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004" w14:textId="2E092F9D" w:rsidR="00F14C2A" w:rsidRDefault="008723C6">
      <w:pPr>
        <w:tabs>
          <w:tab w:val="left" w:pos="4476"/>
          <w:tab w:val="left" w:pos="7319"/>
        </w:tabs>
        <w:ind w:left="220"/>
        <w:rPr>
          <w:position w:val="6"/>
          <w:sz w:val="20"/>
        </w:rPr>
      </w:pPr>
      <w:r>
        <w:rPr>
          <w:position w:val="14"/>
          <w:sz w:val="20"/>
        </w:rPr>
        <w:tab/>
      </w:r>
      <w:r>
        <w:rPr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07AF1732" wp14:editId="631981EC">
            <wp:extent cx="1075061" cy="600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6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2E60" w14:textId="77777777" w:rsidR="00F14C2A" w:rsidRDefault="00F14C2A">
      <w:pPr>
        <w:pStyle w:val="a3"/>
        <w:spacing w:before="67"/>
        <w:ind w:left="0"/>
        <w:rPr>
          <w:sz w:val="24"/>
        </w:rPr>
      </w:pPr>
    </w:p>
    <w:p w14:paraId="67E418A2" w14:textId="77777777" w:rsidR="00F14C2A" w:rsidRDefault="008723C6">
      <w:pPr>
        <w:ind w:left="189" w:right="469"/>
        <w:jc w:val="center"/>
        <w:rPr>
          <w:b/>
          <w:sz w:val="24"/>
        </w:rPr>
      </w:pPr>
      <w:r>
        <w:rPr>
          <w:b/>
          <w:sz w:val="24"/>
        </w:rPr>
        <w:t>Институт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академика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Н.В. Мельникова Российской академии наук</w:t>
      </w:r>
    </w:p>
    <w:p w14:paraId="3491DC70" w14:textId="77777777" w:rsidR="00F14C2A" w:rsidRDefault="00F14C2A">
      <w:pPr>
        <w:pStyle w:val="a3"/>
        <w:ind w:left="0"/>
        <w:rPr>
          <w:b/>
          <w:sz w:val="24"/>
        </w:rPr>
      </w:pPr>
    </w:p>
    <w:p w14:paraId="5AC28981" w14:textId="43B1EE79" w:rsidR="00F14C2A" w:rsidRDefault="008723C6">
      <w:pPr>
        <w:ind w:left="746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ВСЕРОССИЙСКАЯ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НАУЧНО-ПРАКТИЧЕСКАЯ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КОНФЕРЕНЦИЯ</w:t>
      </w:r>
    </w:p>
    <w:p w14:paraId="74220B60" w14:textId="15AFE0D2" w:rsidR="00F14C2A" w:rsidRDefault="008723C6">
      <w:pPr>
        <w:ind w:left="777"/>
        <w:rPr>
          <w:b/>
          <w:sz w:val="24"/>
        </w:rPr>
      </w:pPr>
      <w:r>
        <w:rPr>
          <w:b/>
          <w:sz w:val="24"/>
        </w:rPr>
        <w:t>«ЗОЛОТО.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ПОЛИМЕТАЛЛЫ.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ВЕК:</w:t>
      </w:r>
      <w:r>
        <w:rPr>
          <w:b/>
          <w:spacing w:val="-3"/>
          <w:sz w:val="24"/>
        </w:rPr>
        <w:t xml:space="preserve"> </w:t>
      </w:r>
      <w:r w:rsidR="005B09EC">
        <w:rPr>
          <w:b/>
          <w:sz w:val="24"/>
        </w:rPr>
        <w:t>МИРОВЫЕ ТРЕНДЫ И ВЫЗОВЫ</w:t>
      </w:r>
      <w:r>
        <w:rPr>
          <w:b/>
          <w:spacing w:val="-2"/>
          <w:sz w:val="24"/>
        </w:rPr>
        <w:t>»</w:t>
      </w:r>
    </w:p>
    <w:p w14:paraId="591B6932" w14:textId="3CA630BB" w:rsidR="00F14C2A" w:rsidRPr="005B09EC" w:rsidRDefault="008723C6">
      <w:pPr>
        <w:ind w:left="695"/>
        <w:rPr>
          <w:b/>
          <w:i/>
          <w:sz w:val="24"/>
          <w:lang w:val="en-US"/>
        </w:rPr>
      </w:pPr>
      <w:r w:rsidRPr="005B09EC">
        <w:rPr>
          <w:b/>
          <w:i/>
          <w:sz w:val="24"/>
          <w:lang w:val="en-US"/>
        </w:rPr>
        <w:t>«GOLD.</w:t>
      </w:r>
      <w:r w:rsidRPr="005B09EC">
        <w:rPr>
          <w:b/>
          <w:i/>
          <w:spacing w:val="-5"/>
          <w:sz w:val="24"/>
          <w:lang w:val="en-US"/>
        </w:rPr>
        <w:t xml:space="preserve"> </w:t>
      </w:r>
      <w:r w:rsidRPr="005B09EC">
        <w:rPr>
          <w:b/>
          <w:i/>
          <w:sz w:val="24"/>
          <w:lang w:val="en-US"/>
        </w:rPr>
        <w:t>POLYMETALS.</w:t>
      </w:r>
      <w:r w:rsidRPr="005B09EC">
        <w:rPr>
          <w:b/>
          <w:i/>
          <w:spacing w:val="-2"/>
          <w:sz w:val="24"/>
          <w:lang w:val="en-US"/>
        </w:rPr>
        <w:t xml:space="preserve"> </w:t>
      </w:r>
      <w:r w:rsidRPr="005B09EC">
        <w:rPr>
          <w:b/>
          <w:i/>
          <w:sz w:val="24"/>
          <w:lang w:val="en-US"/>
        </w:rPr>
        <w:t>XXI</w:t>
      </w:r>
      <w:r w:rsidRPr="005B09EC">
        <w:rPr>
          <w:b/>
          <w:i/>
          <w:spacing w:val="-4"/>
          <w:sz w:val="24"/>
          <w:lang w:val="en-US"/>
        </w:rPr>
        <w:t xml:space="preserve"> </w:t>
      </w:r>
      <w:r w:rsidRPr="005B09EC">
        <w:rPr>
          <w:b/>
          <w:i/>
          <w:sz w:val="24"/>
          <w:lang w:val="en-US"/>
        </w:rPr>
        <w:t>CENTURY</w:t>
      </w:r>
      <w:r w:rsidR="005B09EC" w:rsidRPr="005B09EC">
        <w:rPr>
          <w:b/>
          <w:i/>
          <w:sz w:val="24"/>
          <w:lang w:val="en-US"/>
        </w:rPr>
        <w:t>:</w:t>
      </w:r>
      <w:r w:rsidR="005B09EC" w:rsidRPr="005B09EC">
        <w:rPr>
          <w:b/>
          <w:i/>
          <w:spacing w:val="-2"/>
          <w:sz w:val="24"/>
          <w:lang w:val="en-US"/>
        </w:rPr>
        <w:t xml:space="preserve"> </w:t>
      </w:r>
      <w:r w:rsidR="005B09EC" w:rsidRPr="005B09EC">
        <w:rPr>
          <w:b/>
          <w:i/>
          <w:sz w:val="24"/>
          <w:lang w:val="en-US"/>
        </w:rPr>
        <w:t xml:space="preserve">GLOBAL TRENDS AND CHALLENGES </w:t>
      </w:r>
      <w:r w:rsidRPr="005B09EC">
        <w:rPr>
          <w:b/>
          <w:i/>
          <w:spacing w:val="-2"/>
          <w:sz w:val="24"/>
          <w:lang w:val="en-US"/>
        </w:rPr>
        <w:t>»</w:t>
      </w:r>
    </w:p>
    <w:p w14:paraId="0B9F7ECE" w14:textId="4BB61F46" w:rsidR="00F14C2A" w:rsidRDefault="00807063">
      <w:pPr>
        <w:spacing w:before="247"/>
        <w:ind w:right="134"/>
        <w:jc w:val="center"/>
        <w:rPr>
          <w:sz w:val="24"/>
        </w:rPr>
      </w:pPr>
      <w:r>
        <w:rPr>
          <w:spacing w:val="-1"/>
          <w:sz w:val="24"/>
        </w:rPr>
        <w:t>21</w:t>
      </w:r>
      <w:r w:rsidR="008723C6">
        <w:rPr>
          <w:spacing w:val="-1"/>
          <w:sz w:val="24"/>
        </w:rPr>
        <w:t xml:space="preserve"> </w:t>
      </w:r>
      <w:r w:rsidR="008723C6">
        <w:rPr>
          <w:sz w:val="24"/>
        </w:rPr>
        <w:t xml:space="preserve">– </w:t>
      </w:r>
      <w:r w:rsidR="00F43A52" w:rsidRPr="00450595">
        <w:rPr>
          <w:sz w:val="24"/>
        </w:rPr>
        <w:t>2</w:t>
      </w:r>
      <w:r>
        <w:rPr>
          <w:sz w:val="24"/>
        </w:rPr>
        <w:t>4</w:t>
      </w:r>
      <w:r w:rsidR="008723C6">
        <w:rPr>
          <w:spacing w:val="-1"/>
          <w:sz w:val="24"/>
        </w:rPr>
        <w:t xml:space="preserve"> </w:t>
      </w:r>
      <w:r w:rsidR="008723C6">
        <w:rPr>
          <w:sz w:val="24"/>
        </w:rPr>
        <w:t>ма</w:t>
      </w:r>
      <w:r w:rsidR="00F43A52">
        <w:rPr>
          <w:sz w:val="24"/>
        </w:rPr>
        <w:t xml:space="preserve">я </w:t>
      </w:r>
      <w:r w:rsidR="008723C6">
        <w:rPr>
          <w:sz w:val="24"/>
        </w:rPr>
        <w:t>202</w:t>
      </w:r>
      <w:r w:rsidR="00F43A52">
        <w:rPr>
          <w:sz w:val="24"/>
        </w:rPr>
        <w:t>6</w:t>
      </w:r>
      <w:r w:rsidR="008723C6">
        <w:rPr>
          <w:spacing w:val="-1"/>
          <w:sz w:val="24"/>
        </w:rPr>
        <w:t xml:space="preserve"> </w:t>
      </w:r>
      <w:r w:rsidR="008723C6">
        <w:rPr>
          <w:sz w:val="24"/>
        </w:rPr>
        <w:t>г., г.</w:t>
      </w:r>
      <w:r w:rsidR="008723C6">
        <w:rPr>
          <w:spacing w:val="2"/>
          <w:sz w:val="24"/>
        </w:rPr>
        <w:t xml:space="preserve"> </w:t>
      </w:r>
      <w:r w:rsidR="0037056C">
        <w:rPr>
          <w:spacing w:val="-2"/>
          <w:sz w:val="24"/>
        </w:rPr>
        <w:t>Тырныауз</w:t>
      </w:r>
    </w:p>
    <w:p w14:paraId="00D05DEF" w14:textId="77777777" w:rsidR="00F14C2A" w:rsidRDefault="008723C6">
      <w:pPr>
        <w:pStyle w:val="a4"/>
      </w:pPr>
      <w:r>
        <w:t>Первое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rPr>
          <w:spacing w:val="-2"/>
        </w:rPr>
        <w:t>сообщение</w:t>
      </w:r>
    </w:p>
    <w:p w14:paraId="54B05D09" w14:textId="77777777" w:rsidR="00F14C2A" w:rsidRDefault="008723C6">
      <w:pPr>
        <w:pStyle w:val="2"/>
        <w:spacing w:before="255"/>
        <w:ind w:left="3233"/>
        <w:jc w:val="both"/>
      </w:pPr>
      <w:r>
        <w:t>Глубокоуважаемые</w:t>
      </w:r>
      <w:r>
        <w:rPr>
          <w:spacing w:val="-11"/>
        </w:rPr>
        <w:t xml:space="preserve"> </w:t>
      </w:r>
      <w:r>
        <w:rPr>
          <w:spacing w:val="-2"/>
        </w:rPr>
        <w:t>коллеги!</w:t>
      </w:r>
    </w:p>
    <w:p w14:paraId="0CEDF97E" w14:textId="2BA3FD66" w:rsidR="00F14C2A" w:rsidRDefault="008723C6">
      <w:pPr>
        <w:pStyle w:val="a3"/>
        <w:spacing w:before="59"/>
        <w:ind w:right="135" w:firstLine="566"/>
        <w:jc w:val="both"/>
      </w:pPr>
      <w:r>
        <w:t xml:space="preserve">Оргкомитет V Всероссийской научно-практической конференции «Золото. Полиметаллы. XXI век: </w:t>
      </w:r>
      <w:r w:rsidR="005B09EC">
        <w:t>М</w:t>
      </w:r>
      <w:r w:rsidR="005B09EC" w:rsidRPr="005B09EC">
        <w:t>ировые тренды и вызовы</w:t>
      </w:r>
      <w:r>
        <w:t xml:space="preserve">» приглашает Вас и Ваших коллег принять участие в работе конференции. Предусмотрен комбинированный очно-дистанционный формат проведения </w:t>
      </w:r>
      <w:r>
        <w:rPr>
          <w:spacing w:val="-2"/>
        </w:rPr>
        <w:t>конференции.</w:t>
      </w:r>
    </w:p>
    <w:p w14:paraId="2088FFD6" w14:textId="77777777" w:rsidR="00F14C2A" w:rsidRDefault="00F14C2A">
      <w:pPr>
        <w:pStyle w:val="a3"/>
        <w:spacing w:before="3"/>
        <w:ind w:left="0"/>
      </w:pPr>
    </w:p>
    <w:p w14:paraId="42CB7CE6" w14:textId="77777777" w:rsidR="00F14C2A" w:rsidRDefault="008723C6">
      <w:pPr>
        <w:pStyle w:val="2"/>
        <w:ind w:left="3266"/>
      </w:pPr>
      <w:r>
        <w:t>Организационный</w:t>
      </w:r>
      <w:r>
        <w:rPr>
          <w:spacing w:val="-13"/>
        </w:rPr>
        <w:t xml:space="preserve"> </w:t>
      </w:r>
      <w:r>
        <w:rPr>
          <w:spacing w:val="-2"/>
        </w:rPr>
        <w:t>комитет:</w:t>
      </w:r>
    </w:p>
    <w:p w14:paraId="13835A53" w14:textId="5E069488" w:rsidR="00F14C2A" w:rsidRDefault="008723C6">
      <w:pPr>
        <w:spacing w:before="2"/>
        <w:ind w:left="2"/>
        <w:rPr>
          <w:b/>
          <w:spacing w:val="-2"/>
        </w:rPr>
      </w:pPr>
      <w:r>
        <w:rPr>
          <w:b/>
          <w:spacing w:val="-2"/>
        </w:rPr>
        <w:t>Председатель:</w:t>
      </w:r>
    </w:p>
    <w:p w14:paraId="5379740E" w14:textId="15B5E926" w:rsidR="000B068B" w:rsidRDefault="000B068B">
      <w:pPr>
        <w:spacing w:before="2"/>
        <w:ind w:left="2"/>
        <w:rPr>
          <w:b/>
          <w:spacing w:val="-2"/>
        </w:rPr>
      </w:pPr>
      <w:r>
        <w:t>Рыльникова</w:t>
      </w:r>
      <w:r>
        <w:rPr>
          <w:spacing w:val="-5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научный</w:t>
      </w:r>
      <w:r>
        <w:rPr>
          <w:spacing w:val="-3"/>
        </w:rPr>
        <w:t xml:space="preserve"> </w:t>
      </w:r>
      <w:r>
        <w:t>сотрудник</w:t>
      </w:r>
      <w:r>
        <w:rPr>
          <w:spacing w:val="-2"/>
        </w:rPr>
        <w:t xml:space="preserve"> </w:t>
      </w:r>
      <w:r>
        <w:t>ИПКОН</w:t>
      </w:r>
      <w:r>
        <w:rPr>
          <w:spacing w:val="-4"/>
        </w:rPr>
        <w:t xml:space="preserve"> </w:t>
      </w:r>
      <w:r>
        <w:t>РАН,</w:t>
      </w:r>
      <w:r>
        <w:rPr>
          <w:spacing w:val="-3"/>
        </w:rPr>
        <w:t xml:space="preserve"> </w:t>
      </w:r>
      <w:r>
        <w:t>д.т.н.,</w:t>
      </w:r>
      <w:r>
        <w:rPr>
          <w:spacing w:val="-3"/>
        </w:rPr>
        <w:t xml:space="preserve"> </w:t>
      </w:r>
      <w:r>
        <w:t>проф.</w:t>
      </w:r>
    </w:p>
    <w:p w14:paraId="22007CA9" w14:textId="7A9A82D2" w:rsidR="00F14C2A" w:rsidRDefault="008723C6">
      <w:pPr>
        <w:pStyle w:val="2"/>
        <w:spacing w:before="4" w:line="251" w:lineRule="exact"/>
        <w:rPr>
          <w:spacing w:val="-2"/>
        </w:rPr>
      </w:pPr>
      <w:r>
        <w:rPr>
          <w:spacing w:val="-2"/>
        </w:rPr>
        <w:t>Сопредседатели:</w:t>
      </w:r>
    </w:p>
    <w:p w14:paraId="412FB443" w14:textId="77777777" w:rsidR="000B068B" w:rsidRPr="00807063" w:rsidRDefault="000B068B" w:rsidP="000B068B">
      <w:pPr>
        <w:spacing w:before="2"/>
        <w:ind w:left="2"/>
        <w:rPr>
          <w:bCs/>
        </w:rPr>
      </w:pPr>
      <w:r w:rsidRPr="00807063">
        <w:rPr>
          <w:bCs/>
        </w:rPr>
        <w:t>Зубков А.А. -</w:t>
      </w:r>
      <w:r>
        <w:rPr>
          <w:bCs/>
        </w:rPr>
        <w:t xml:space="preserve"> </w:t>
      </w:r>
      <w:r w:rsidRPr="00807063">
        <w:rPr>
          <w:bCs/>
        </w:rPr>
        <w:t>директор Института горного дела и транспорта МГТУ им. Г</w:t>
      </w:r>
      <w:r>
        <w:rPr>
          <w:bCs/>
        </w:rPr>
        <w:t>.</w:t>
      </w:r>
      <w:r w:rsidRPr="00807063">
        <w:rPr>
          <w:bCs/>
        </w:rPr>
        <w:t>И</w:t>
      </w:r>
      <w:r>
        <w:rPr>
          <w:bCs/>
        </w:rPr>
        <w:t>.</w:t>
      </w:r>
      <w:r w:rsidRPr="00807063">
        <w:rPr>
          <w:bCs/>
        </w:rPr>
        <w:t xml:space="preserve"> Но</w:t>
      </w:r>
      <w:r>
        <w:rPr>
          <w:bCs/>
        </w:rPr>
        <w:t>с</w:t>
      </w:r>
      <w:r w:rsidRPr="00807063">
        <w:rPr>
          <w:bCs/>
        </w:rPr>
        <w:t>ова</w:t>
      </w:r>
    </w:p>
    <w:p w14:paraId="5901E423" w14:textId="00A1CE6C" w:rsidR="00F43A52" w:rsidRDefault="00F43A52" w:rsidP="00F43A52">
      <w:pPr>
        <w:pStyle w:val="a3"/>
        <w:ind w:right="2996"/>
      </w:pPr>
      <w:r>
        <w:t>Джаппуев Р.К. – заместитель главы Эльбрусского муниципального района, к.т.н.</w:t>
      </w:r>
    </w:p>
    <w:p w14:paraId="3084B307" w14:textId="77777777" w:rsidR="00F14C2A" w:rsidRDefault="008723C6">
      <w:pPr>
        <w:pStyle w:val="2"/>
        <w:spacing w:before="3" w:line="250" w:lineRule="exact"/>
      </w:pPr>
      <w:r>
        <w:t>Ученые</w:t>
      </w:r>
      <w:r>
        <w:rPr>
          <w:spacing w:val="-4"/>
        </w:rPr>
        <w:t xml:space="preserve"> </w:t>
      </w:r>
      <w:r>
        <w:rPr>
          <w:spacing w:val="-2"/>
        </w:rPr>
        <w:t>секретари:</w:t>
      </w:r>
    </w:p>
    <w:p w14:paraId="0D4E522C" w14:textId="77777777" w:rsidR="005B09EC" w:rsidRDefault="005B09EC">
      <w:pPr>
        <w:pStyle w:val="a3"/>
        <w:spacing w:line="242" w:lineRule="auto"/>
        <w:ind w:right="2996"/>
      </w:pPr>
      <w:r>
        <w:t>Зубков П.О.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мл.</w:t>
      </w:r>
      <w:r>
        <w:rPr>
          <w:spacing w:val="-5"/>
        </w:rPr>
        <w:t xml:space="preserve"> </w:t>
      </w:r>
      <w:r>
        <w:t>научн.</w:t>
      </w:r>
      <w:r>
        <w:rPr>
          <w:spacing w:val="-5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ИПКОН</w:t>
      </w:r>
      <w:r>
        <w:rPr>
          <w:spacing w:val="-6"/>
        </w:rPr>
        <w:t xml:space="preserve"> </w:t>
      </w:r>
      <w:r>
        <w:t>РАН</w:t>
      </w:r>
    </w:p>
    <w:p w14:paraId="6DD4E058" w14:textId="5A78B3C3" w:rsidR="00F14C2A" w:rsidRDefault="005B09EC">
      <w:pPr>
        <w:pStyle w:val="a3"/>
        <w:spacing w:line="242" w:lineRule="auto"/>
        <w:ind w:right="2996"/>
      </w:pPr>
      <w:r>
        <w:t>Татарников В.</w:t>
      </w:r>
      <w:r w:rsidR="00725A8F">
        <w:t>И.</w:t>
      </w:r>
      <w:r w:rsidRPr="005B09EC">
        <w:t xml:space="preserve"> </w:t>
      </w:r>
      <w:r>
        <w:t>–</w:t>
      </w:r>
      <w:r>
        <w:rPr>
          <w:spacing w:val="-5"/>
        </w:rPr>
        <w:t xml:space="preserve"> </w:t>
      </w:r>
      <w:r>
        <w:t>мл.</w:t>
      </w:r>
      <w:r>
        <w:rPr>
          <w:spacing w:val="-5"/>
        </w:rPr>
        <w:t xml:space="preserve"> </w:t>
      </w:r>
      <w:r>
        <w:t>научн.</w:t>
      </w:r>
      <w:r>
        <w:rPr>
          <w:spacing w:val="-5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ИПКОН</w:t>
      </w:r>
      <w:r>
        <w:rPr>
          <w:spacing w:val="-6"/>
        </w:rPr>
        <w:t xml:space="preserve"> </w:t>
      </w:r>
      <w:r>
        <w:t>РАН</w:t>
      </w:r>
    </w:p>
    <w:p w14:paraId="1AAF70C7" w14:textId="77777777" w:rsidR="00F14C2A" w:rsidRDefault="008723C6">
      <w:pPr>
        <w:pStyle w:val="2"/>
        <w:spacing w:line="250" w:lineRule="exact"/>
        <w:ind w:left="3470"/>
      </w:pPr>
      <w:r>
        <w:t>Программный</w:t>
      </w:r>
      <w:r>
        <w:rPr>
          <w:spacing w:val="-9"/>
        </w:rPr>
        <w:t xml:space="preserve"> </w:t>
      </w:r>
      <w:r>
        <w:rPr>
          <w:spacing w:val="-2"/>
        </w:rPr>
        <w:t>комитет:</w:t>
      </w:r>
    </w:p>
    <w:p w14:paraId="6114DE32" w14:textId="77777777" w:rsidR="00F43A52" w:rsidRDefault="008723C6">
      <w:pPr>
        <w:pStyle w:val="a3"/>
        <w:ind w:right="4784"/>
      </w:pPr>
      <w:r>
        <w:t>Айнбиндер</w:t>
      </w:r>
      <w:r>
        <w:rPr>
          <w:spacing w:val="-5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ИПКОН</w:t>
      </w:r>
      <w:r>
        <w:rPr>
          <w:spacing w:val="-6"/>
        </w:rPr>
        <w:t xml:space="preserve"> </w:t>
      </w:r>
      <w:r>
        <w:t>РАН,</w:t>
      </w:r>
      <w:r>
        <w:rPr>
          <w:spacing w:val="-5"/>
        </w:rPr>
        <w:t xml:space="preserve"> </w:t>
      </w:r>
      <w:r>
        <w:t>д.т.н.,</w:t>
      </w:r>
      <w:r>
        <w:rPr>
          <w:spacing w:val="-5"/>
        </w:rPr>
        <w:t xml:space="preserve"> </w:t>
      </w:r>
      <w:r>
        <w:t xml:space="preserve">проф. </w:t>
      </w:r>
    </w:p>
    <w:p w14:paraId="0371381F" w14:textId="7CBD7659" w:rsidR="005E5F41" w:rsidRDefault="005E5F41">
      <w:pPr>
        <w:pStyle w:val="a3"/>
        <w:ind w:right="4784"/>
      </w:pPr>
      <w:r>
        <w:t>Голик В.В. – ВНЦ РАН,</w:t>
      </w:r>
      <w:r>
        <w:rPr>
          <w:spacing w:val="-5"/>
        </w:rPr>
        <w:t xml:space="preserve"> </w:t>
      </w:r>
      <w:r>
        <w:t>д.т.н.,</w:t>
      </w:r>
      <w:r>
        <w:rPr>
          <w:spacing w:val="-5"/>
        </w:rPr>
        <w:t xml:space="preserve"> </w:t>
      </w:r>
      <w:r>
        <w:t>проф.</w:t>
      </w:r>
    </w:p>
    <w:p w14:paraId="3CE11371" w14:textId="3457ED98" w:rsidR="00F43A52" w:rsidRDefault="00F43A52" w:rsidP="00F43A52">
      <w:r>
        <w:t>Дмитрак Ю.В.</w:t>
      </w:r>
      <w:r w:rsidRPr="005B09EC">
        <w:t xml:space="preserve"> </w:t>
      </w:r>
      <w:r>
        <w:t>–ИПКОН</w:t>
      </w:r>
      <w:r>
        <w:rPr>
          <w:spacing w:val="-4"/>
        </w:rPr>
        <w:t xml:space="preserve"> </w:t>
      </w:r>
      <w:r>
        <w:t>РАН,</w:t>
      </w:r>
      <w:r>
        <w:rPr>
          <w:spacing w:val="-3"/>
        </w:rPr>
        <w:t xml:space="preserve"> </w:t>
      </w:r>
      <w:r>
        <w:t>д.т.н.,</w:t>
      </w:r>
      <w:r>
        <w:rPr>
          <w:spacing w:val="-3"/>
        </w:rPr>
        <w:t xml:space="preserve"> </w:t>
      </w:r>
      <w:r>
        <w:t>проф.</w:t>
      </w:r>
    </w:p>
    <w:p w14:paraId="57864FD8" w14:textId="789D12A4" w:rsidR="00F14C2A" w:rsidRDefault="008723C6">
      <w:pPr>
        <w:pStyle w:val="a3"/>
        <w:ind w:right="4784"/>
      </w:pPr>
      <w:r>
        <w:t>Захаров В.Н. – ИПКОН РАН, академик РАН Зотеев О.В. – ИГД УрО РАН, д.т.н.</w:t>
      </w:r>
    </w:p>
    <w:p w14:paraId="22FC2B02" w14:textId="2C42B544" w:rsidR="00F43A52" w:rsidRDefault="00F43A52" w:rsidP="00F43A52">
      <w:pPr>
        <w:pStyle w:val="a3"/>
      </w:pPr>
      <w:r>
        <w:t>Зубков А.А.</w:t>
      </w:r>
      <w:r w:rsidRPr="005B09EC">
        <w:t xml:space="preserve"> </w:t>
      </w:r>
      <w:r>
        <w:t>–МГТУ им. Носова, д.т.н.</w:t>
      </w:r>
    </w:p>
    <w:p w14:paraId="6EEA3702" w14:textId="2F9D552D" w:rsidR="00F14C2A" w:rsidRDefault="005B09EC">
      <w:pPr>
        <w:pStyle w:val="a3"/>
      </w:pPr>
      <w:r>
        <w:t xml:space="preserve">Калмыков </w:t>
      </w:r>
      <w:r w:rsidR="00F43A52">
        <w:t>В</w:t>
      </w:r>
      <w:r>
        <w:t>.Н.</w:t>
      </w:r>
      <w:r w:rsidRPr="005B09EC">
        <w:t xml:space="preserve"> </w:t>
      </w:r>
      <w:r>
        <w:t xml:space="preserve">– </w:t>
      </w:r>
      <w:r w:rsidR="005E5F41">
        <w:t>МГТУ им. Носова,</w:t>
      </w:r>
      <w:r w:rsidR="00725A8F">
        <w:t>д.</w:t>
      </w:r>
      <w:r w:rsidR="00F43A52">
        <w:t>т</w:t>
      </w:r>
      <w:r w:rsidR="00725A8F">
        <w:t>.н.</w:t>
      </w:r>
      <w:r w:rsidR="00F43A52">
        <w:t>, проф.</w:t>
      </w:r>
    </w:p>
    <w:p w14:paraId="206F3F71" w14:textId="4E5D4FF4" w:rsidR="005B09EC" w:rsidRDefault="005B09EC">
      <w:pPr>
        <w:pStyle w:val="a3"/>
      </w:pPr>
      <w:r>
        <w:t>Корнилков С.В. – ИГД УроРАН</w:t>
      </w:r>
      <w:r w:rsidR="00725A8F">
        <w:t>, д.т.н.</w:t>
      </w:r>
      <w:r w:rsidR="005E5F41">
        <w:t>,</w:t>
      </w:r>
      <w:r w:rsidR="005E5F41" w:rsidRPr="005E5F41">
        <w:t xml:space="preserve"> </w:t>
      </w:r>
      <w:r w:rsidR="005E5F41">
        <w:t>проф.</w:t>
      </w:r>
    </w:p>
    <w:p w14:paraId="2A4D3BF2" w14:textId="77777777" w:rsidR="00F14C2A" w:rsidRDefault="008723C6">
      <w:pPr>
        <w:pStyle w:val="2"/>
        <w:spacing w:before="2" w:line="250" w:lineRule="exact"/>
        <w:ind w:left="0" w:right="137"/>
        <w:jc w:val="center"/>
      </w:pPr>
      <w:r>
        <w:t>Члены</w:t>
      </w:r>
      <w:r>
        <w:rPr>
          <w:spacing w:val="-11"/>
        </w:rPr>
        <w:t xml:space="preserve"> </w:t>
      </w:r>
      <w:r>
        <w:t>организационного</w:t>
      </w:r>
      <w:r>
        <w:rPr>
          <w:spacing w:val="-11"/>
        </w:rPr>
        <w:t xml:space="preserve"> </w:t>
      </w:r>
      <w:r>
        <w:rPr>
          <w:spacing w:val="-2"/>
        </w:rPr>
        <w:t>комитета:</w:t>
      </w:r>
    </w:p>
    <w:p w14:paraId="514259CE" w14:textId="6ABABF99" w:rsidR="00F43A52" w:rsidRDefault="00F43A52" w:rsidP="005B09EC">
      <w:pPr>
        <w:pStyle w:val="a3"/>
        <w:ind w:right="2996"/>
      </w:pPr>
      <w:r>
        <w:t xml:space="preserve">Габараев О.З. – </w:t>
      </w:r>
      <w:r w:rsidR="007F247C">
        <w:t>СКМГИ, д.т.н.,</w:t>
      </w:r>
      <w:r w:rsidR="007F247C">
        <w:rPr>
          <w:spacing w:val="-3"/>
        </w:rPr>
        <w:t xml:space="preserve"> </w:t>
      </w:r>
      <w:r w:rsidR="007F247C">
        <w:t>проф.</w:t>
      </w:r>
    </w:p>
    <w:p w14:paraId="029F0689" w14:textId="0A0DDF76" w:rsidR="005B09EC" w:rsidRDefault="008723C6" w:rsidP="005B09EC">
      <w:pPr>
        <w:pStyle w:val="a3"/>
        <w:ind w:right="2996"/>
        <w:rPr>
          <w:color w:val="333333"/>
        </w:rPr>
      </w:pPr>
      <w:r>
        <w:t>Горбатова</w:t>
      </w:r>
      <w:r>
        <w:rPr>
          <w:spacing w:val="-5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ПАО</w:t>
      </w:r>
      <w:r>
        <w:rPr>
          <w:spacing w:val="-6"/>
        </w:rPr>
        <w:t xml:space="preserve"> </w:t>
      </w:r>
      <w:r>
        <w:t>«ГМК</w:t>
      </w:r>
      <w:r>
        <w:rPr>
          <w:spacing w:val="-5"/>
        </w:rPr>
        <w:t xml:space="preserve"> </w:t>
      </w:r>
      <w:r>
        <w:t>«Норильский</w:t>
      </w:r>
      <w:r>
        <w:rPr>
          <w:spacing w:val="-6"/>
        </w:rPr>
        <w:t xml:space="preserve"> </w:t>
      </w:r>
      <w:r>
        <w:t>никель»,</w:t>
      </w:r>
      <w:r>
        <w:rPr>
          <w:spacing w:val="-5"/>
        </w:rPr>
        <w:t xml:space="preserve"> </w:t>
      </w:r>
      <w:r>
        <w:rPr>
          <w:color w:val="333333"/>
        </w:rPr>
        <w:t>д.г.-м.н.</w:t>
      </w:r>
    </w:p>
    <w:p w14:paraId="7BD0E55E" w14:textId="620F243F" w:rsidR="005B09EC" w:rsidRDefault="005B09EC" w:rsidP="005B09EC">
      <w:pPr>
        <w:pStyle w:val="a3"/>
        <w:ind w:right="2996"/>
      </w:pPr>
      <w:r>
        <w:rPr>
          <w:color w:val="333333"/>
        </w:rPr>
        <w:t>Шляпин А.В.</w:t>
      </w:r>
      <w:r w:rsidRPr="005B09EC">
        <w:t xml:space="preserve"> </w:t>
      </w:r>
      <w:r>
        <w:t>– ИПКОН РАН, к.т.н.</w:t>
      </w:r>
    </w:p>
    <w:p w14:paraId="4CC2888E" w14:textId="428C27BA" w:rsidR="005B09EC" w:rsidRDefault="005B09EC" w:rsidP="005B09EC">
      <w:pPr>
        <w:pStyle w:val="a3"/>
        <w:ind w:right="2996"/>
      </w:pPr>
      <w:r>
        <w:t>Швабенланд Е.Е.</w:t>
      </w:r>
      <w:r w:rsidRPr="005B09EC">
        <w:t xml:space="preserve"> </w:t>
      </w:r>
      <w:r>
        <w:t>– ВИМС КГИ, к.т.н.</w:t>
      </w:r>
    </w:p>
    <w:p w14:paraId="55A96806" w14:textId="149F4958" w:rsidR="005B09EC" w:rsidRDefault="005B09EC" w:rsidP="005B09EC">
      <w:pPr>
        <w:pStyle w:val="a3"/>
        <w:ind w:right="2996"/>
      </w:pPr>
      <w:r>
        <w:t>Туркин И.С. – ООО «УралЭнергоРесурс», к.т.н.</w:t>
      </w:r>
    </w:p>
    <w:p w14:paraId="0E40772A" w14:textId="43B83B54" w:rsidR="005B09EC" w:rsidRDefault="005B09EC" w:rsidP="005B09EC">
      <w:pPr>
        <w:pStyle w:val="a3"/>
        <w:ind w:right="2996"/>
      </w:pPr>
      <w:r>
        <w:t>Романов Р.С.</w:t>
      </w:r>
      <w:r w:rsidRPr="005B09EC">
        <w:t xml:space="preserve"> </w:t>
      </w:r>
      <w:r>
        <w:t>– ООО «ГеоГенезис»</w:t>
      </w:r>
    </w:p>
    <w:p w14:paraId="6CD7671E" w14:textId="5D219829" w:rsidR="005B09EC" w:rsidRDefault="005B09EC" w:rsidP="005B09EC">
      <w:pPr>
        <w:pStyle w:val="a3"/>
        <w:ind w:right="2996"/>
      </w:pPr>
      <w:r>
        <w:t>Власов А.В.</w:t>
      </w:r>
      <w:r w:rsidRPr="005B09EC">
        <w:t xml:space="preserve"> </w:t>
      </w:r>
      <w:r>
        <w:t>–</w:t>
      </w:r>
      <w:r w:rsidR="0037056C">
        <w:t>АО «Алмалыксикй ГМК»</w:t>
      </w:r>
      <w:r w:rsidR="005E5F41">
        <w:t>,</w:t>
      </w:r>
      <w:r w:rsidR="005E5F41" w:rsidRPr="005E5F41">
        <w:t xml:space="preserve"> </w:t>
      </w:r>
      <w:r w:rsidR="005E5F41">
        <w:t>к.т.н.</w:t>
      </w:r>
    </w:p>
    <w:p w14:paraId="7929B08E" w14:textId="180DA2F5" w:rsidR="005B09EC" w:rsidRDefault="005B09EC" w:rsidP="005B09EC">
      <w:pPr>
        <w:pStyle w:val="a3"/>
        <w:ind w:right="2996"/>
      </w:pPr>
      <w:r>
        <w:t>Пешков А.М.</w:t>
      </w:r>
      <w:r w:rsidRPr="005B09EC">
        <w:t xml:space="preserve"> </w:t>
      </w:r>
      <w:r>
        <w:t>–</w:t>
      </w:r>
      <w:r w:rsidR="005E5F41">
        <w:t xml:space="preserve">ООО </w:t>
      </w:r>
      <w:r w:rsidR="0037056C">
        <w:t>«Горный мир»</w:t>
      </w:r>
      <w:r w:rsidR="005E5F41">
        <w:t>,</w:t>
      </w:r>
      <w:r w:rsidR="005E5F41" w:rsidRPr="005E5F41">
        <w:t xml:space="preserve"> </w:t>
      </w:r>
      <w:r w:rsidR="005E5F41">
        <w:t>к.т.н.</w:t>
      </w:r>
    </w:p>
    <w:p w14:paraId="0DE6008B" w14:textId="64C3732A" w:rsidR="005B09EC" w:rsidRDefault="005B09EC" w:rsidP="005B09EC">
      <w:pPr>
        <w:pStyle w:val="a3"/>
        <w:ind w:right="2996"/>
      </w:pPr>
      <w:r>
        <w:t>Милкин Д.А.</w:t>
      </w:r>
      <w:r w:rsidRPr="005B09EC">
        <w:t xml:space="preserve"> </w:t>
      </w:r>
      <w:r>
        <w:t xml:space="preserve">– </w:t>
      </w:r>
      <w:r w:rsidR="0037056C" w:rsidRPr="0037056C">
        <w:t>«</w:t>
      </w:r>
      <w:r w:rsidR="0037056C" w:rsidRPr="0037056C">
        <w:rPr>
          <w:rFonts w:ascii="Gotham B" w:hAnsi="Gotham B"/>
        </w:rPr>
        <w:t>Ареал»</w:t>
      </w:r>
      <w:r w:rsidR="005E5F41">
        <w:rPr>
          <w:rFonts w:ascii="Gotham B" w:hAnsi="Gotham B"/>
        </w:rPr>
        <w:t>,</w:t>
      </w:r>
      <w:r w:rsidR="005E5F41" w:rsidRPr="005E5F41">
        <w:t xml:space="preserve"> </w:t>
      </w:r>
      <w:r w:rsidR="005E5F41">
        <w:t>к.т.н.</w:t>
      </w:r>
    </w:p>
    <w:p w14:paraId="4C76E098" w14:textId="2F2937F8" w:rsidR="00F14C2A" w:rsidRDefault="008723C6">
      <w:pPr>
        <w:pStyle w:val="a3"/>
        <w:ind w:right="1777"/>
      </w:pPr>
      <w:r>
        <w:t>Олейник</w:t>
      </w:r>
      <w:r>
        <w:rPr>
          <w:spacing w:val="-5"/>
        </w:rPr>
        <w:t xml:space="preserve"> </w:t>
      </w:r>
      <w:r>
        <w:t>Д.Н.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7F247C">
        <w:t>АО «Росатом Недра»</w:t>
      </w:r>
    </w:p>
    <w:p w14:paraId="256772CF" w14:textId="2C464837" w:rsidR="0079203A" w:rsidRDefault="0079203A">
      <w:pPr>
        <w:pStyle w:val="a3"/>
        <w:ind w:right="1777"/>
      </w:pPr>
      <w:r>
        <w:t xml:space="preserve">Стадник Д.А. – </w:t>
      </w:r>
      <w:r w:rsidR="005E5F41">
        <w:t xml:space="preserve">МГРИ </w:t>
      </w:r>
      <w:r>
        <w:t>д.т.н.</w:t>
      </w:r>
      <w:r w:rsidR="0037056C">
        <w:t xml:space="preserve"> </w:t>
      </w:r>
    </w:p>
    <w:p w14:paraId="07930A5A" w14:textId="77777777" w:rsidR="00F14C2A" w:rsidRDefault="008723C6">
      <w:pPr>
        <w:pStyle w:val="a3"/>
        <w:spacing w:line="252" w:lineRule="exact"/>
      </w:pPr>
      <w:r>
        <w:t>Рыльников</w:t>
      </w:r>
      <w:r>
        <w:rPr>
          <w:spacing w:val="-5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В-2</w:t>
      </w:r>
      <w:r>
        <w:rPr>
          <w:spacing w:val="-4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rPr>
          <w:spacing w:val="-2"/>
        </w:rPr>
        <w:t>к.т.н.</w:t>
      </w:r>
    </w:p>
    <w:p w14:paraId="2F00DE16" w14:textId="3D4C9F83" w:rsidR="00F14C2A" w:rsidRDefault="008723C6">
      <w:pPr>
        <w:pStyle w:val="a3"/>
        <w:ind w:right="4181"/>
      </w:pPr>
      <w:r w:rsidRPr="007E0107">
        <w:t>Соколовский</w:t>
      </w:r>
      <w:r w:rsidRPr="007E0107">
        <w:rPr>
          <w:spacing w:val="-8"/>
        </w:rPr>
        <w:t xml:space="preserve"> </w:t>
      </w:r>
      <w:r w:rsidRPr="007E0107">
        <w:t>А.В.</w:t>
      </w:r>
      <w:r>
        <w:rPr>
          <w:spacing w:val="-8"/>
          <w:sz w:val="2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«Геотехнология»,</w:t>
      </w:r>
      <w:r>
        <w:rPr>
          <w:spacing w:val="-7"/>
        </w:rPr>
        <w:t xml:space="preserve"> </w:t>
      </w:r>
      <w:r>
        <w:t xml:space="preserve">д.т.н. </w:t>
      </w:r>
    </w:p>
    <w:p w14:paraId="4F54BF18" w14:textId="77777777" w:rsidR="00F14C2A" w:rsidRDefault="00F14C2A">
      <w:pPr>
        <w:pStyle w:val="a3"/>
        <w:sectPr w:rsidR="00F14C2A">
          <w:type w:val="continuous"/>
          <w:pgSz w:w="11910" w:h="16850"/>
          <w:pgMar w:top="860" w:right="708" w:bottom="280" w:left="1700" w:header="720" w:footer="720" w:gutter="0"/>
          <w:cols w:space="720"/>
        </w:sectPr>
      </w:pPr>
    </w:p>
    <w:p w14:paraId="6DF55C4A" w14:textId="77777777" w:rsidR="00F14C2A" w:rsidRDefault="00F14C2A">
      <w:pPr>
        <w:pStyle w:val="a3"/>
        <w:spacing w:before="5"/>
        <w:ind w:left="0"/>
      </w:pPr>
    </w:p>
    <w:p w14:paraId="78E27153" w14:textId="77777777" w:rsidR="00F14C2A" w:rsidRDefault="008723C6">
      <w:pPr>
        <w:pStyle w:val="1"/>
      </w:pP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КОНФЕРЕНЦИИ:</w:t>
      </w:r>
    </w:p>
    <w:p w14:paraId="22227377" w14:textId="5844978C" w:rsidR="00F14C2A" w:rsidRDefault="00926429">
      <w:pPr>
        <w:pStyle w:val="a3"/>
        <w:spacing w:before="117" w:line="259" w:lineRule="auto"/>
        <w:ind w:right="135" w:firstLine="427"/>
        <w:jc w:val="both"/>
      </w:pPr>
      <w:r>
        <w:t xml:space="preserve">Мировые тренды и вызовы определяют необходимость разработки новых, инновационных технологических решений экологических, социальных и управленческих проблем недропользования </w:t>
      </w:r>
      <w:r w:rsidR="0079203A">
        <w:t xml:space="preserve">и </w:t>
      </w:r>
      <w:r>
        <w:t xml:space="preserve">приобретают все большее значение для правительства, инвесторов, недропользователей и граждан во всем мире. Горнопромышленный комплекс России находится на пути масштабного перехода на принципы роботизации и цифровизации. Только небольшая часть отечественных </w:t>
      </w:r>
      <w:r w:rsidR="0079203A">
        <w:t xml:space="preserve">горных </w:t>
      </w:r>
      <w:r>
        <w:t>компаний, чаще с иностранным</w:t>
      </w:r>
      <w:r>
        <w:rPr>
          <w:spacing w:val="-7"/>
        </w:rPr>
        <w:t xml:space="preserve"> </w:t>
      </w:r>
      <w:r>
        <w:t>участием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капитале,</w:t>
      </w:r>
      <w:r>
        <w:rPr>
          <w:spacing w:val="-7"/>
        </w:rPr>
        <w:t xml:space="preserve"> </w:t>
      </w:r>
      <w:r>
        <w:t>отвечают</w:t>
      </w:r>
      <w:r>
        <w:rPr>
          <w:spacing w:val="-8"/>
        </w:rPr>
        <w:t xml:space="preserve"> </w:t>
      </w:r>
      <w:r>
        <w:t>мировым</w:t>
      </w:r>
      <w:r>
        <w:rPr>
          <w:spacing w:val="-7"/>
        </w:rPr>
        <w:t xml:space="preserve"> </w:t>
      </w:r>
      <w:r>
        <w:t xml:space="preserve">трендам и вызовам. </w:t>
      </w:r>
      <w:r w:rsidR="0079203A">
        <w:t xml:space="preserve">Актуально эта проблема стоит на горных </w:t>
      </w:r>
      <w:r w:rsidR="0037056C">
        <w:t>предприятиях</w:t>
      </w:r>
      <w:r w:rsidR="0079203A">
        <w:t xml:space="preserve"> Кабардино-Балкарии,</w:t>
      </w:r>
      <w:r w:rsidR="000B068B">
        <w:t xml:space="preserve"> </w:t>
      </w:r>
      <w:r w:rsidR="0079203A">
        <w:t>в частности на Приэльбрусском ГОКе</w:t>
      </w:r>
      <w:r w:rsidR="000B068B">
        <w:t>, а также на золоторудных и редкоземельных месторождениях России</w:t>
      </w:r>
      <w:r w:rsidR="0079203A">
        <w:t xml:space="preserve">. </w:t>
      </w:r>
      <w:r w:rsidRPr="005356D7">
        <w:t xml:space="preserve">Только комплексное </w:t>
      </w:r>
      <w:r w:rsidR="00725A8F" w:rsidRPr="005356D7">
        <w:t>рассмотрение</w:t>
      </w:r>
      <w:r w:rsidRPr="005356D7">
        <w:t xml:space="preserve"> проблем комплексного освоения рудных месторождений и со</w:t>
      </w:r>
      <w:r w:rsidR="00725A8F">
        <w:t>путствующих техногенных образований</w:t>
      </w:r>
      <w:r w:rsidR="0079203A">
        <w:t>,</w:t>
      </w:r>
      <w:r w:rsidR="00725A8F">
        <w:t xml:space="preserve"> начиная с геологоразведочных работ, вскрытия, </w:t>
      </w:r>
      <w:r w:rsidR="005356D7">
        <w:t>разработки</w:t>
      </w:r>
      <w:r w:rsidR="00725A8F">
        <w:t xml:space="preserve"> месторождения, глубокой переработки </w:t>
      </w:r>
      <w:r w:rsidR="005356D7">
        <w:t xml:space="preserve">рудного сырья методами обогащения выщелачивания и гидрометаллургии способно обеспечивать решение задач рационального недропользования. </w:t>
      </w:r>
    </w:p>
    <w:p w14:paraId="1EB46EE1" w14:textId="4E91ACAD" w:rsidR="00F14C2A" w:rsidRDefault="008723C6">
      <w:pPr>
        <w:pStyle w:val="a3"/>
        <w:spacing w:line="259" w:lineRule="auto"/>
        <w:ind w:right="134" w:firstLine="427"/>
        <w:jc w:val="both"/>
      </w:pPr>
      <w:r>
        <w:t>В рамках конференции состоится обсуждение опыта устойчивого развития горных предприятий в контексте эффективного, экологически сбалансированного функционирования горнотехнических систем на длительную перспективу с расширением минерально-сырьевой базы горнопромышленного комплекса России. Будет освещен практический опыт работы горнодобывающих</w:t>
      </w:r>
      <w:r>
        <w:rPr>
          <w:spacing w:val="-6"/>
        </w:rPr>
        <w:t xml:space="preserve"> </w:t>
      </w:r>
      <w:r>
        <w:t>предприятий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добыче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переработке</w:t>
      </w:r>
      <w:r>
        <w:rPr>
          <w:spacing w:val="-6"/>
        </w:rPr>
        <w:t xml:space="preserve"> </w:t>
      </w:r>
      <w:r>
        <w:t>низкокачественных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труднообогатимых </w:t>
      </w:r>
      <w:r w:rsidR="0079203A">
        <w:t>руд благородных и редкоземельных металлов,</w:t>
      </w:r>
      <w:r>
        <w:t xml:space="preserve"> полиметаллических руд и техногенного сырья на принципах устойчивого </w:t>
      </w:r>
      <w:r>
        <w:rPr>
          <w:spacing w:val="-2"/>
        </w:rPr>
        <w:t>развития.</w:t>
      </w:r>
      <w:r w:rsidR="00926429">
        <w:rPr>
          <w:spacing w:val="-2"/>
        </w:rPr>
        <w:t xml:space="preserve"> Предусмотрено участие </w:t>
      </w:r>
      <w:bookmarkStart w:id="0" w:name="_Hlk225512140"/>
      <w:r w:rsidR="00926429">
        <w:rPr>
          <w:spacing w:val="-2"/>
        </w:rPr>
        <w:t xml:space="preserve">ученых и специалистов-практиков горной промышленности, РОСНЕДРА, Ростехнадзора и других организаций, представителей органов власти, </w:t>
      </w:r>
      <w:r w:rsidR="0079203A">
        <w:rPr>
          <w:spacing w:val="-2"/>
        </w:rPr>
        <w:t>федерального</w:t>
      </w:r>
      <w:r w:rsidR="00926429">
        <w:rPr>
          <w:spacing w:val="-2"/>
        </w:rPr>
        <w:t xml:space="preserve"> и регионального уровня.</w:t>
      </w:r>
      <w:bookmarkEnd w:id="0"/>
      <w:r w:rsidR="00926429">
        <w:rPr>
          <w:spacing w:val="-2"/>
        </w:rPr>
        <w:t xml:space="preserve"> Работа конференции будет освещаться в ведущих горных журналах, на телевидении и в СМИ</w:t>
      </w:r>
    </w:p>
    <w:p w14:paraId="0B0E6EA1" w14:textId="77777777" w:rsidR="00F14C2A" w:rsidRDefault="008723C6">
      <w:pPr>
        <w:pStyle w:val="a3"/>
        <w:ind w:left="721"/>
        <w:jc w:val="both"/>
      </w:pPr>
      <w:r>
        <w:t>Направления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конференции:</w:t>
      </w:r>
    </w:p>
    <w:p w14:paraId="43B6D581" w14:textId="6714E6AF" w:rsidR="00F14C2A" w:rsidRDefault="008723C6">
      <w:pPr>
        <w:pStyle w:val="a5"/>
        <w:numPr>
          <w:ilvl w:val="0"/>
          <w:numId w:val="2"/>
        </w:numPr>
        <w:tabs>
          <w:tab w:val="left" w:pos="721"/>
        </w:tabs>
        <w:spacing w:before="16" w:line="256" w:lineRule="auto"/>
        <w:ind w:left="721" w:right="137"/>
        <w:jc w:val="both"/>
      </w:pPr>
      <w:r>
        <w:t xml:space="preserve">научные основы и практика внедрения принципов </w:t>
      </w:r>
      <w:r w:rsidR="0079203A">
        <w:t xml:space="preserve">роботизации и цифровизации </w:t>
      </w:r>
      <w:r>
        <w:t>в горнодобывающих компаниях;</w:t>
      </w:r>
    </w:p>
    <w:p w14:paraId="5829867C" w14:textId="580F954D" w:rsidR="00F14C2A" w:rsidRDefault="005356D7">
      <w:pPr>
        <w:pStyle w:val="a5"/>
        <w:numPr>
          <w:ilvl w:val="0"/>
          <w:numId w:val="2"/>
        </w:numPr>
        <w:tabs>
          <w:tab w:val="left" w:pos="720"/>
        </w:tabs>
        <w:spacing w:before="5"/>
        <w:ind w:left="720" w:hanging="359"/>
        <w:jc w:val="both"/>
      </w:pPr>
      <w:r>
        <w:t>основные тенденции и вызовы в горнодобывающих отраслях, тип</w:t>
      </w:r>
      <w:r w:rsidR="0079203A">
        <w:t>овые</w:t>
      </w:r>
      <w:r>
        <w:t xml:space="preserve"> решения</w:t>
      </w:r>
      <w:r w:rsidR="008723C6" w:rsidRPr="005356D7">
        <w:rPr>
          <w:spacing w:val="-2"/>
        </w:rPr>
        <w:t>;</w:t>
      </w:r>
    </w:p>
    <w:p w14:paraId="4C192DF8" w14:textId="62FDCFFB" w:rsidR="00F14C2A" w:rsidRDefault="008723C6">
      <w:pPr>
        <w:pStyle w:val="a5"/>
        <w:numPr>
          <w:ilvl w:val="0"/>
          <w:numId w:val="2"/>
        </w:numPr>
        <w:tabs>
          <w:tab w:val="left" w:pos="721"/>
        </w:tabs>
        <w:spacing w:before="19" w:line="254" w:lineRule="auto"/>
        <w:ind w:left="721" w:right="137"/>
        <w:jc w:val="both"/>
      </w:pPr>
      <w:r>
        <w:t>совершенствование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месторождений</w:t>
      </w:r>
      <w:r>
        <w:rPr>
          <w:spacing w:val="-8"/>
        </w:rPr>
        <w:t xml:space="preserve"> </w:t>
      </w:r>
      <w:r>
        <w:t>золота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многокомпонентных</w:t>
      </w:r>
      <w:r>
        <w:rPr>
          <w:spacing w:val="-7"/>
        </w:rPr>
        <w:t xml:space="preserve"> </w:t>
      </w:r>
      <w:r>
        <w:t>руд и</w:t>
      </w:r>
      <w:r w:rsidR="00AA595F">
        <w:t xml:space="preserve"> сопутствующих</w:t>
      </w:r>
      <w:r>
        <w:t xml:space="preserve"> техногенных образований;</w:t>
      </w:r>
    </w:p>
    <w:p w14:paraId="61981580" w14:textId="0BDA16B6" w:rsidR="0079203A" w:rsidRDefault="0079203A">
      <w:pPr>
        <w:pStyle w:val="a5"/>
        <w:numPr>
          <w:ilvl w:val="0"/>
          <w:numId w:val="2"/>
        </w:numPr>
        <w:tabs>
          <w:tab w:val="left" w:pos="721"/>
        </w:tabs>
        <w:spacing w:before="19" w:line="254" w:lineRule="auto"/>
        <w:ind w:left="721" w:right="137"/>
        <w:jc w:val="both"/>
      </w:pPr>
      <w:r>
        <w:t>вовлечение в эксплуатацию руд и техногенного сырья на ранее законсервированных месторождениях;</w:t>
      </w:r>
    </w:p>
    <w:p w14:paraId="7D0564A6" w14:textId="5541F619" w:rsidR="00F14C2A" w:rsidRDefault="008723C6">
      <w:pPr>
        <w:pStyle w:val="a5"/>
        <w:numPr>
          <w:ilvl w:val="0"/>
          <w:numId w:val="2"/>
        </w:numPr>
        <w:tabs>
          <w:tab w:val="left" w:pos="721"/>
        </w:tabs>
        <w:spacing w:line="256" w:lineRule="auto"/>
        <w:ind w:left="721" w:right="135"/>
        <w:jc w:val="both"/>
      </w:pPr>
      <w:r>
        <w:t xml:space="preserve">теоретические основы и практика проектирования горнотехнических систем для </w:t>
      </w:r>
      <w:r w:rsidR="00AA595F">
        <w:t xml:space="preserve">повышения эффективности </w:t>
      </w:r>
      <w:r>
        <w:t>функционирования предприятий горнопромышленного комплекса;</w:t>
      </w:r>
    </w:p>
    <w:p w14:paraId="52F3212D" w14:textId="7E160DA4" w:rsidR="00F14C2A" w:rsidRDefault="008723C6">
      <w:pPr>
        <w:pStyle w:val="a5"/>
        <w:numPr>
          <w:ilvl w:val="0"/>
          <w:numId w:val="2"/>
        </w:numPr>
        <w:tabs>
          <w:tab w:val="left" w:pos="721"/>
        </w:tabs>
        <w:spacing w:before="5" w:line="254" w:lineRule="auto"/>
        <w:ind w:left="721" w:right="134"/>
        <w:jc w:val="both"/>
      </w:pPr>
      <w:r>
        <w:t>неотъемлемые</w:t>
      </w:r>
      <w:r w:rsidR="005356D7">
        <w:t xml:space="preserve"> объективные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 w:rsidR="005356D7">
        <w:t>субъективные</w:t>
      </w:r>
      <w:r>
        <w:rPr>
          <w:spacing w:val="-14"/>
        </w:rPr>
        <w:t xml:space="preserve"> </w:t>
      </w:r>
      <w:r>
        <w:t>риски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перспективные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целей устойчивого развития</w:t>
      </w:r>
      <w:r w:rsidR="00AA595F">
        <w:t xml:space="preserve"> горнодобывающих предприятий России</w:t>
      </w:r>
      <w:r>
        <w:t>;</w:t>
      </w:r>
    </w:p>
    <w:p w14:paraId="544C9257" w14:textId="7EFD0A8F" w:rsidR="00F14C2A" w:rsidRDefault="00AA595F">
      <w:pPr>
        <w:pStyle w:val="a5"/>
        <w:numPr>
          <w:ilvl w:val="0"/>
          <w:numId w:val="2"/>
        </w:numPr>
        <w:tabs>
          <w:tab w:val="left" w:pos="721"/>
        </w:tabs>
        <w:spacing w:line="254" w:lineRule="auto"/>
        <w:ind w:left="721" w:right="137"/>
        <w:jc w:val="both"/>
      </w:pPr>
      <w:r>
        <w:t>проблемы внедрения роботизированных технологий на горнодобывающих предприятиях;</w:t>
      </w:r>
    </w:p>
    <w:p w14:paraId="707667B7" w14:textId="77777777" w:rsidR="00F14C2A" w:rsidRDefault="008723C6">
      <w:pPr>
        <w:pStyle w:val="a5"/>
        <w:numPr>
          <w:ilvl w:val="0"/>
          <w:numId w:val="2"/>
        </w:numPr>
        <w:tabs>
          <w:tab w:val="left" w:pos="721"/>
        </w:tabs>
        <w:spacing w:before="18"/>
        <w:ind w:left="721"/>
      </w:pPr>
      <w:r>
        <w:t>цифровые</w:t>
      </w:r>
      <w:r>
        <w:rPr>
          <w:spacing w:val="-11"/>
        </w:rPr>
        <w:t xml:space="preserve"> </w:t>
      </w:r>
      <w:r>
        <w:t>решения,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устойчивого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горнопромышленного</w:t>
      </w:r>
      <w:r>
        <w:rPr>
          <w:spacing w:val="-10"/>
        </w:rPr>
        <w:t xml:space="preserve"> </w:t>
      </w:r>
      <w:r>
        <w:rPr>
          <w:spacing w:val="-2"/>
        </w:rPr>
        <w:t>комплекса;</w:t>
      </w:r>
    </w:p>
    <w:p w14:paraId="0975BDD6" w14:textId="222BA2AA" w:rsidR="00F14C2A" w:rsidRDefault="00AA595F">
      <w:pPr>
        <w:pStyle w:val="a5"/>
        <w:numPr>
          <w:ilvl w:val="0"/>
          <w:numId w:val="2"/>
        </w:numPr>
        <w:tabs>
          <w:tab w:val="left" w:pos="721"/>
        </w:tabs>
        <w:spacing w:before="21"/>
        <w:ind w:left="721"/>
      </w:pPr>
      <w:r>
        <w:t>расширение возможностей применения искусственного интеллекта в сферах недропользования</w:t>
      </w:r>
      <w:r>
        <w:rPr>
          <w:spacing w:val="-4"/>
        </w:rPr>
        <w:t>;</w:t>
      </w:r>
    </w:p>
    <w:p w14:paraId="0BF07156" w14:textId="77777777" w:rsidR="0079203A" w:rsidRDefault="008723C6" w:rsidP="0079203A">
      <w:pPr>
        <w:pStyle w:val="a5"/>
        <w:numPr>
          <w:ilvl w:val="0"/>
          <w:numId w:val="2"/>
        </w:numPr>
        <w:tabs>
          <w:tab w:val="left" w:pos="721"/>
          <w:tab w:val="left" w:pos="2576"/>
          <w:tab w:val="left" w:pos="4253"/>
          <w:tab w:val="left" w:pos="4661"/>
          <w:tab w:val="left" w:pos="5745"/>
          <w:tab w:val="left" w:pos="8181"/>
        </w:tabs>
        <w:spacing w:before="19" w:line="254" w:lineRule="auto"/>
        <w:ind w:left="721" w:right="136"/>
      </w:pPr>
      <w:r>
        <w:rPr>
          <w:spacing w:val="-2"/>
        </w:rPr>
        <w:t>государственное</w:t>
      </w:r>
      <w:r>
        <w:tab/>
      </w:r>
      <w:r>
        <w:rPr>
          <w:spacing w:val="-2"/>
        </w:rPr>
        <w:t>регулирование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нормативно-правового</w:t>
      </w:r>
      <w:r>
        <w:tab/>
      </w:r>
      <w:r>
        <w:rPr>
          <w:spacing w:val="-2"/>
        </w:rPr>
        <w:t xml:space="preserve">обеспечения </w:t>
      </w:r>
      <w:r>
        <w:t xml:space="preserve">недропользования в области </w:t>
      </w:r>
      <w:r w:rsidR="00AA595F">
        <w:t>полного цикла комплексного освоения техногенных образований</w:t>
      </w:r>
      <w:r w:rsidR="0079203A">
        <w:t>.</w:t>
      </w:r>
    </w:p>
    <w:p w14:paraId="3744FE4B" w14:textId="0C91327C" w:rsidR="005E5F41" w:rsidRPr="005E5F41" w:rsidRDefault="005E5F41" w:rsidP="005E5F41">
      <w:pPr>
        <w:pStyle w:val="a5"/>
        <w:tabs>
          <w:tab w:val="left" w:pos="721"/>
          <w:tab w:val="left" w:pos="2576"/>
          <w:tab w:val="left" w:pos="4253"/>
          <w:tab w:val="left" w:pos="4661"/>
          <w:tab w:val="left" w:pos="5745"/>
          <w:tab w:val="left" w:pos="8181"/>
        </w:tabs>
        <w:spacing w:before="19" w:line="254" w:lineRule="auto"/>
        <w:ind w:right="136" w:firstLine="0"/>
        <w:jc w:val="center"/>
        <w:rPr>
          <w:b/>
          <w:bCs/>
        </w:rPr>
      </w:pPr>
      <w:r w:rsidRPr="005E5F41">
        <w:rPr>
          <w:b/>
          <w:bCs/>
        </w:rPr>
        <w:t>Режим работы конференции</w:t>
      </w:r>
    </w:p>
    <w:p w14:paraId="7D4923BC" w14:textId="0BD995A9" w:rsidR="00F14C2A" w:rsidRDefault="008723C6" w:rsidP="0079203A">
      <w:pPr>
        <w:tabs>
          <w:tab w:val="left" w:pos="721"/>
          <w:tab w:val="left" w:pos="2576"/>
          <w:tab w:val="left" w:pos="4253"/>
          <w:tab w:val="left" w:pos="4661"/>
          <w:tab w:val="left" w:pos="5745"/>
          <w:tab w:val="left" w:pos="8181"/>
        </w:tabs>
        <w:spacing w:before="19" w:line="254" w:lineRule="auto"/>
        <w:ind w:right="136" w:firstLine="426"/>
      </w:pPr>
      <w:r>
        <w:t>Работа конференции предусмотрена по секциям, работа которых будет проходить в последовательно</w:t>
      </w:r>
      <w:r w:rsidR="0079203A">
        <w:t>м</w:t>
      </w:r>
      <w:r>
        <w:t xml:space="preserve"> режиме:</w:t>
      </w:r>
    </w:p>
    <w:p w14:paraId="79ECE7D8" w14:textId="3665B095" w:rsidR="00F14C2A" w:rsidRDefault="008723C6">
      <w:pPr>
        <w:pStyle w:val="a3"/>
        <w:spacing w:before="1" w:line="256" w:lineRule="auto"/>
        <w:ind w:right="139" w:firstLine="427"/>
        <w:jc w:val="both"/>
      </w:pPr>
      <w:r>
        <w:t>Секция</w:t>
      </w:r>
      <w:r>
        <w:rPr>
          <w:spacing w:val="-10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экологически</w:t>
      </w:r>
      <w:r>
        <w:rPr>
          <w:spacing w:val="-10"/>
        </w:rPr>
        <w:t xml:space="preserve"> </w:t>
      </w:r>
      <w:r>
        <w:t>сбалансированного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 xml:space="preserve">месторождений и техногенных образований </w:t>
      </w:r>
      <w:r w:rsidR="0079203A">
        <w:t xml:space="preserve">руд благородных и редкоземельных металлов; </w:t>
      </w:r>
    </w:p>
    <w:p w14:paraId="10872FC0" w14:textId="5CB1C753" w:rsidR="00F14C2A" w:rsidRDefault="008723C6">
      <w:pPr>
        <w:pStyle w:val="a3"/>
        <w:spacing w:before="3" w:line="259" w:lineRule="auto"/>
        <w:ind w:right="135" w:firstLine="427"/>
        <w:jc w:val="both"/>
      </w:pPr>
      <w:r>
        <w:t>Секция 2: Проблемы глубокой переработки руд и техногенного сырья с комплексным извлечением ценных компонентов</w:t>
      </w:r>
      <w:r w:rsidR="00AA595F">
        <w:t xml:space="preserve"> и</w:t>
      </w:r>
      <w:r>
        <w:t xml:space="preserve"> экологически безопасной утилизацией и складированием отходов.</w:t>
      </w:r>
    </w:p>
    <w:p w14:paraId="2D3F89FB" w14:textId="1742CEA2" w:rsidR="00F14C2A" w:rsidRDefault="008723C6">
      <w:pPr>
        <w:pStyle w:val="a3"/>
        <w:spacing w:line="259" w:lineRule="auto"/>
        <w:ind w:right="134" w:firstLine="427"/>
        <w:jc w:val="both"/>
      </w:pPr>
      <w:r>
        <w:t>Секция 3: Совершенствование научно-методических и правовых основ</w:t>
      </w:r>
      <w:r w:rsidR="00AA595F">
        <w:t xml:space="preserve"> недропользования с </w:t>
      </w:r>
      <w:r w:rsidR="00AA595F">
        <w:lastRenderedPageBreak/>
        <w:t>вовлечением</w:t>
      </w:r>
      <w:r>
        <w:t xml:space="preserve"> в эксплуатацию техногенного сырья с рекультивацией территорий и формированием адаптивного природно-техногенного ландшафта.</w:t>
      </w:r>
    </w:p>
    <w:p w14:paraId="799D229E" w14:textId="57C7279B" w:rsidR="00F14C2A" w:rsidRDefault="008723C6">
      <w:pPr>
        <w:pStyle w:val="a3"/>
        <w:spacing w:line="256" w:lineRule="auto"/>
        <w:ind w:right="137" w:firstLine="427"/>
        <w:jc w:val="both"/>
      </w:pPr>
      <w:r>
        <w:t xml:space="preserve">Секция 4: </w:t>
      </w:r>
      <w:r w:rsidR="00AA595F">
        <w:t>Цифровизация и роботизация техногенных процессов на</w:t>
      </w:r>
      <w:r>
        <w:t xml:space="preserve"> предприяти</w:t>
      </w:r>
      <w:r w:rsidR="00AA595F">
        <w:t>ях</w:t>
      </w:r>
      <w:r>
        <w:t xml:space="preserve"> горнопромышленного комплекса России.</w:t>
      </w:r>
    </w:p>
    <w:p w14:paraId="788E2B0C" w14:textId="43B45719" w:rsidR="005E5F41" w:rsidRPr="005E5F41" w:rsidRDefault="005E5F41" w:rsidP="005E5F41">
      <w:pPr>
        <w:pStyle w:val="a3"/>
        <w:spacing w:line="256" w:lineRule="auto"/>
        <w:ind w:right="137" w:firstLine="427"/>
        <w:jc w:val="center"/>
        <w:rPr>
          <w:b/>
          <w:bCs/>
        </w:rPr>
      </w:pPr>
      <w:r w:rsidRPr="005E5F41">
        <w:rPr>
          <w:b/>
          <w:bCs/>
        </w:rPr>
        <w:t>Участники конференции</w:t>
      </w:r>
    </w:p>
    <w:p w14:paraId="4E3A07B6" w14:textId="2ACBCFA6" w:rsidR="00F14C2A" w:rsidRDefault="008723C6" w:rsidP="0037056C">
      <w:pPr>
        <w:pStyle w:val="a3"/>
        <w:spacing w:before="4" w:line="259" w:lineRule="auto"/>
        <w:ind w:right="135" w:firstLine="427"/>
        <w:jc w:val="both"/>
      </w:pPr>
      <w:r>
        <w:t xml:space="preserve">Среди участников конференции и выступающих – представители Минприроды России, Правительства </w:t>
      </w:r>
      <w:r w:rsidR="0079203A">
        <w:t>республики Кабардино-Балкария,</w:t>
      </w:r>
      <w:r>
        <w:t xml:space="preserve"> Ростехнадзора, Рос</w:t>
      </w:r>
      <w:r w:rsidR="0079203A">
        <w:t>атома</w:t>
      </w:r>
      <w:r>
        <w:t>, ЦКР-ТПП Роснедр, Росприроднадзора</w:t>
      </w:r>
      <w:r w:rsidR="0079203A">
        <w:t>, комитета</w:t>
      </w:r>
      <w:r>
        <w:t xml:space="preserve"> по экологии</w:t>
      </w:r>
      <w:r w:rsidR="0079203A">
        <w:t>, комитетов по промышленности</w:t>
      </w:r>
      <w:r>
        <w:t xml:space="preserve"> и Законодательного Собрания </w:t>
      </w:r>
      <w:r w:rsidR="0079203A">
        <w:t>Кабардино-Балкари</w:t>
      </w:r>
      <w:r w:rsidR="00727490">
        <w:t>и</w:t>
      </w:r>
      <w:r w:rsidR="0037056C">
        <w:t>,</w:t>
      </w:r>
      <w:r>
        <w:rPr>
          <w:spacing w:val="-7"/>
        </w:rPr>
        <w:t xml:space="preserve"> </w:t>
      </w:r>
      <w:r>
        <w:rPr>
          <w:spacing w:val="-2"/>
        </w:rPr>
        <w:t>«ВИМС»,</w:t>
      </w:r>
      <w:r w:rsidR="00727490">
        <w:t xml:space="preserve"> </w:t>
      </w:r>
      <w:r>
        <w:t xml:space="preserve">ИПКОН РАН, </w:t>
      </w:r>
      <w:r w:rsidR="00AA595F">
        <w:t>«Союз маркшейдеров»,</w:t>
      </w:r>
      <w:r>
        <w:t xml:space="preserve"> «Союз старателей России», ветераны золотодобывающей отрасли</w:t>
      </w:r>
      <w:r w:rsidR="00727490">
        <w:t>.</w:t>
      </w:r>
    </w:p>
    <w:p w14:paraId="2346A3C4" w14:textId="0F91DCCB" w:rsidR="00F14C2A" w:rsidRDefault="008723C6">
      <w:pPr>
        <w:pStyle w:val="a3"/>
        <w:spacing w:before="20" w:line="259" w:lineRule="auto"/>
        <w:ind w:right="135" w:firstLine="427"/>
        <w:jc w:val="both"/>
      </w:pPr>
      <w:r>
        <w:t>К началу конференции будет издан сборник тезисов докладов. Информационная поддержка конференции предусмотрена в журналах «</w:t>
      </w:r>
      <w:r w:rsidR="00AA595F">
        <w:t>Рациональное освоение недр</w:t>
      </w:r>
      <w:r>
        <w:t xml:space="preserve">», Горная промышленность, </w:t>
      </w:r>
      <w:r w:rsidR="00727490">
        <w:t xml:space="preserve">Устойчивое развитие горных территорий «Маркшейдерия и недропользование». </w:t>
      </w:r>
      <w:r>
        <w:t>Известия Магнитогорского государственного университета</w:t>
      </w:r>
      <w:r>
        <w:rPr>
          <w:spacing w:val="-5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Носова,</w:t>
      </w:r>
      <w:r>
        <w:rPr>
          <w:spacing w:val="-5"/>
        </w:rPr>
        <w:t xml:space="preserve"> </w:t>
      </w:r>
      <w:r w:rsidR="00AA595F">
        <w:t xml:space="preserve">Маркшейдерия и </w:t>
      </w:r>
      <w:r w:rsidR="0037056C">
        <w:t>недропользование, Золото</w:t>
      </w:r>
      <w:r>
        <w:t xml:space="preserve"> и технологии</w:t>
      </w:r>
      <w:r w:rsidR="00AA595F">
        <w:t>, на сайтах ведущих журналов горного профиля</w:t>
      </w:r>
      <w:r>
        <w:t>.</w:t>
      </w:r>
    </w:p>
    <w:p w14:paraId="68055717" w14:textId="369EB383" w:rsidR="00F14C2A" w:rsidRDefault="008723C6">
      <w:pPr>
        <w:pStyle w:val="a3"/>
        <w:spacing w:line="259" w:lineRule="auto"/>
        <w:ind w:right="133" w:firstLine="427"/>
        <w:jc w:val="both"/>
      </w:pPr>
      <w:r>
        <w:t>Для участия в конференции просим сообщить не позднее 01.01.202</w:t>
      </w:r>
      <w:r w:rsidR="00AA595F">
        <w:t>6</w:t>
      </w:r>
      <w:r>
        <w:t xml:space="preserve"> по адресу электронной почты</w:t>
      </w:r>
      <w:r w:rsidRPr="00855DA9">
        <w:t xml:space="preserve">: </w:t>
      </w:r>
      <w:r w:rsidR="004276F1" w:rsidRPr="00DF4FAB">
        <w:rPr>
          <w:color w:val="0000FF"/>
        </w:rPr>
        <w:t>conf_ugold@inbox.ru</w:t>
      </w:r>
      <w:r w:rsidRPr="00855DA9">
        <w:rPr>
          <w:color w:val="0000FF"/>
        </w:rPr>
        <w:t xml:space="preserve"> </w:t>
      </w:r>
      <w:r w:rsidRPr="00855DA9">
        <w:t>кандидатуры участников и темы докладов</w:t>
      </w:r>
      <w:r w:rsidRPr="00855DA9">
        <w:rPr>
          <w:color w:val="0000FF"/>
        </w:rPr>
        <w:t xml:space="preserve">. </w:t>
      </w:r>
      <w:r w:rsidRPr="00855DA9">
        <w:t xml:space="preserve">Подготовить к публикации тезисы до 20.01.2024 г. За дополнительной информацией обращаться </w:t>
      </w:r>
      <w:r w:rsidR="00843A9F" w:rsidRPr="00855DA9">
        <w:t>в</w:t>
      </w:r>
      <w:r w:rsidRPr="00855DA9">
        <w:t xml:space="preserve"> секретар</w:t>
      </w:r>
      <w:r w:rsidR="00843A9F" w:rsidRPr="00855DA9">
        <w:t>иат</w:t>
      </w:r>
      <w:r w:rsidRPr="00855DA9">
        <w:t xml:space="preserve"> </w:t>
      </w:r>
      <w:r w:rsidR="00843A9F" w:rsidRPr="00855DA9">
        <w:t>конференции</w:t>
      </w:r>
      <w:r w:rsidRPr="00855DA9">
        <w:t xml:space="preserve"> – </w:t>
      </w:r>
      <w:r w:rsidR="00843A9F" w:rsidRPr="00855DA9">
        <w:t>Татарникову Валентину Игоревичу</w:t>
      </w:r>
      <w:r w:rsidRPr="00855DA9">
        <w:t xml:space="preserve">, e-mail: </w:t>
      </w:r>
      <w:r w:rsidR="004276F1" w:rsidRPr="00DF4FAB">
        <w:rPr>
          <w:color w:val="0000FF"/>
        </w:rPr>
        <w:t>conf_ugold@inbox.ru</w:t>
      </w:r>
      <w:r w:rsidRPr="00855DA9">
        <w:rPr>
          <w:color w:val="0000FF"/>
        </w:rPr>
        <w:t xml:space="preserve"> </w:t>
      </w:r>
      <w:r w:rsidRPr="00855DA9">
        <w:t>тел. +7</w:t>
      </w:r>
      <w:r w:rsidR="00855DA9">
        <w:t> 929 567 73 22</w:t>
      </w:r>
      <w:r w:rsidR="00855DA9" w:rsidRPr="00855DA9">
        <w:rPr>
          <w:spacing w:val="-4"/>
        </w:rPr>
        <w:t xml:space="preserve"> или Зубкову Павлу Олеговичу +7 977 340 6769</w:t>
      </w:r>
      <w:r w:rsidRPr="00855DA9">
        <w:rPr>
          <w:spacing w:val="-4"/>
        </w:rPr>
        <w:t>.</w:t>
      </w:r>
    </w:p>
    <w:p w14:paraId="2FEAF2BC" w14:textId="77777777" w:rsidR="00F14C2A" w:rsidRDefault="00F14C2A">
      <w:pPr>
        <w:pStyle w:val="a3"/>
        <w:spacing w:before="4"/>
        <w:ind w:left="0"/>
      </w:pPr>
    </w:p>
    <w:p w14:paraId="636EE6EB" w14:textId="77777777" w:rsidR="00F14C2A" w:rsidRDefault="008723C6">
      <w:pPr>
        <w:pStyle w:val="1"/>
      </w:pPr>
      <w:r>
        <w:t>ПОРЯДОК</w:t>
      </w:r>
      <w:r>
        <w:rPr>
          <w:spacing w:val="-10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КОНФЕРЕНЦИИ</w:t>
      </w:r>
    </w:p>
    <w:p w14:paraId="309DB04C" w14:textId="4CBFB690" w:rsidR="00F14C2A" w:rsidRDefault="008723C6">
      <w:pPr>
        <w:pStyle w:val="a3"/>
        <w:spacing w:before="114"/>
        <w:ind w:right="138" w:firstLine="427"/>
        <w:jc w:val="both"/>
      </w:pPr>
      <w:r>
        <w:t>Для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 xml:space="preserve">Оргкомитета </w:t>
      </w:r>
      <w:r>
        <w:rPr>
          <w:b/>
        </w:rPr>
        <w:t>до «</w:t>
      </w:r>
      <w:r w:rsidR="001133DB">
        <w:rPr>
          <w:b/>
        </w:rPr>
        <w:t>15</w:t>
      </w:r>
      <w:r>
        <w:rPr>
          <w:b/>
        </w:rPr>
        <w:t xml:space="preserve">» </w:t>
      </w:r>
      <w:r w:rsidR="00727490">
        <w:rPr>
          <w:b/>
        </w:rPr>
        <w:t>апреля</w:t>
      </w:r>
      <w:r>
        <w:rPr>
          <w:b/>
        </w:rPr>
        <w:t xml:space="preserve"> 202</w:t>
      </w:r>
      <w:r w:rsidR="00843A9F">
        <w:rPr>
          <w:b/>
        </w:rPr>
        <w:t>6</w:t>
      </w:r>
      <w:r>
        <w:rPr>
          <w:b/>
        </w:rPr>
        <w:t xml:space="preserve"> г. </w:t>
      </w:r>
      <w:r>
        <w:t xml:space="preserve">заполненную заявку по прилагаемой в конце информационного письма </w:t>
      </w:r>
      <w:r>
        <w:rPr>
          <w:spacing w:val="-2"/>
        </w:rPr>
        <w:t>форме.</w:t>
      </w:r>
    </w:p>
    <w:p w14:paraId="2C810ECE" w14:textId="77777777" w:rsidR="00F14C2A" w:rsidRDefault="008723C6">
      <w:pPr>
        <w:pStyle w:val="a3"/>
        <w:spacing w:before="2" w:line="252" w:lineRule="exact"/>
        <w:ind w:left="429"/>
      </w:pPr>
      <w:r>
        <w:t>Важные</w:t>
      </w:r>
      <w:r>
        <w:rPr>
          <w:spacing w:val="-2"/>
        </w:rPr>
        <w:t xml:space="preserve"> даты:</w:t>
      </w:r>
    </w:p>
    <w:p w14:paraId="6E21BB57" w14:textId="28B2A701" w:rsidR="00F14C2A" w:rsidRDefault="008723C6">
      <w:pPr>
        <w:pStyle w:val="a5"/>
        <w:numPr>
          <w:ilvl w:val="0"/>
          <w:numId w:val="1"/>
        </w:numPr>
        <w:tabs>
          <w:tab w:val="left" w:pos="553"/>
        </w:tabs>
        <w:spacing w:before="0" w:line="252" w:lineRule="exact"/>
        <w:ind w:left="553" w:hanging="124"/>
      </w:pPr>
      <w:r>
        <w:rPr>
          <w:b/>
        </w:rPr>
        <w:t>до</w:t>
      </w:r>
      <w:r>
        <w:rPr>
          <w:b/>
          <w:spacing w:val="-5"/>
        </w:rPr>
        <w:t xml:space="preserve"> </w:t>
      </w:r>
      <w:r>
        <w:rPr>
          <w:b/>
        </w:rPr>
        <w:t>«1</w:t>
      </w:r>
      <w:r w:rsidR="001133DB">
        <w:rPr>
          <w:b/>
        </w:rPr>
        <w:t>5</w:t>
      </w:r>
      <w:r>
        <w:rPr>
          <w:b/>
        </w:rPr>
        <w:t>»</w:t>
      </w:r>
      <w:r>
        <w:rPr>
          <w:b/>
          <w:spacing w:val="-2"/>
        </w:rPr>
        <w:t xml:space="preserve"> </w:t>
      </w:r>
      <w:r w:rsidR="00727490">
        <w:rPr>
          <w:b/>
        </w:rPr>
        <w:t>апреля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843A9F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конференции;</w:t>
      </w:r>
    </w:p>
    <w:p w14:paraId="1F1CF5E3" w14:textId="705D15D2" w:rsidR="00F14C2A" w:rsidRDefault="008723C6">
      <w:pPr>
        <w:pStyle w:val="a5"/>
        <w:numPr>
          <w:ilvl w:val="0"/>
          <w:numId w:val="1"/>
        </w:numPr>
        <w:tabs>
          <w:tab w:val="left" w:pos="553"/>
        </w:tabs>
        <w:spacing w:before="0" w:line="252" w:lineRule="exact"/>
        <w:ind w:left="553" w:hanging="124"/>
      </w:pP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«20»</w:t>
      </w:r>
      <w:r>
        <w:rPr>
          <w:b/>
          <w:spacing w:val="-2"/>
        </w:rPr>
        <w:t xml:space="preserve"> </w:t>
      </w:r>
      <w:r w:rsidR="00727490">
        <w:rPr>
          <w:b/>
        </w:rPr>
        <w:t>апреля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843A9F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тезисов</w:t>
      </w:r>
      <w:r>
        <w:rPr>
          <w:spacing w:val="-3"/>
        </w:rPr>
        <w:t xml:space="preserve"> </w:t>
      </w:r>
      <w:r>
        <w:t>докладов,</w:t>
      </w:r>
      <w:r>
        <w:rPr>
          <w:spacing w:val="-2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с.;</w:t>
      </w:r>
    </w:p>
    <w:p w14:paraId="3511D3EA" w14:textId="6240094E" w:rsidR="00F14C2A" w:rsidRDefault="008723C6">
      <w:pPr>
        <w:pStyle w:val="a5"/>
        <w:numPr>
          <w:ilvl w:val="0"/>
          <w:numId w:val="1"/>
        </w:numPr>
        <w:tabs>
          <w:tab w:val="left" w:pos="565"/>
        </w:tabs>
        <w:spacing w:before="1"/>
        <w:ind w:right="134" w:firstLine="427"/>
      </w:pPr>
      <w:r>
        <w:t xml:space="preserve">до </w:t>
      </w:r>
      <w:r w:rsidR="00727490" w:rsidRPr="00727490">
        <w:rPr>
          <w:b/>
          <w:bCs/>
        </w:rPr>
        <w:t>2</w:t>
      </w:r>
      <w:r w:rsidR="00807063">
        <w:rPr>
          <w:b/>
          <w:bCs/>
        </w:rPr>
        <w:t>1</w:t>
      </w:r>
      <w:r w:rsidR="00727490" w:rsidRPr="00727490">
        <w:rPr>
          <w:b/>
          <w:bCs/>
        </w:rPr>
        <w:t xml:space="preserve"> мая</w:t>
      </w:r>
      <w:r>
        <w:rPr>
          <w:b/>
        </w:rPr>
        <w:t xml:space="preserve"> </w:t>
      </w:r>
      <w:r>
        <w:t>по предложению программного комитета конференции представление статей для публикации.</w:t>
      </w:r>
    </w:p>
    <w:p w14:paraId="07FB98AB" w14:textId="77777777" w:rsidR="00F14C2A" w:rsidRDefault="008723C6">
      <w:pPr>
        <w:pStyle w:val="a3"/>
        <w:spacing w:before="1"/>
        <w:ind w:firstLine="427"/>
      </w:pPr>
      <w:r>
        <w:t>Рассылка приглашений на участие в конференции будет осуществляться после формирования уточненной программы.</w:t>
      </w:r>
    </w:p>
    <w:p w14:paraId="32EEAA87" w14:textId="77777777" w:rsidR="004276F1" w:rsidRDefault="004276F1" w:rsidP="004276F1">
      <w:pPr>
        <w:pStyle w:val="a3"/>
        <w:spacing w:before="1"/>
        <w:ind w:firstLine="427"/>
      </w:pPr>
      <w:r>
        <w:t>Организационный взнос за участие в конференции составляет 17 000 рублей. Данный взнос включает расходы на организацию и проведение мероприятия, публикацию материалов конференции, а также информационное сопровождение участников. Оплата организационного взноса производится после подтверждения принятия доклада к участию. Реквизиты для оплаты и подробная инструкция будут направлены участникам дополнительно.</w:t>
      </w:r>
    </w:p>
    <w:p w14:paraId="094EE688" w14:textId="77777777" w:rsidR="004276F1" w:rsidRDefault="004276F1">
      <w:pPr>
        <w:pStyle w:val="a3"/>
        <w:spacing w:before="1"/>
        <w:ind w:firstLine="427"/>
      </w:pPr>
    </w:p>
    <w:p w14:paraId="5A1C97BC" w14:textId="77777777" w:rsidR="00F14C2A" w:rsidRDefault="00F14C2A">
      <w:pPr>
        <w:pStyle w:val="a3"/>
        <w:spacing w:before="4"/>
        <w:ind w:left="0"/>
      </w:pPr>
    </w:p>
    <w:p w14:paraId="15F5E94E" w14:textId="77777777" w:rsidR="00F14C2A" w:rsidRDefault="008723C6">
      <w:pPr>
        <w:pStyle w:val="1"/>
        <w:ind w:right="141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>ТЕЗИСОВ</w:t>
      </w:r>
      <w:r>
        <w:rPr>
          <w:spacing w:val="-9"/>
        </w:rPr>
        <w:t xml:space="preserve"> </w:t>
      </w:r>
      <w:r>
        <w:rPr>
          <w:spacing w:val="-2"/>
        </w:rPr>
        <w:t>ДОКЛАДОВ</w:t>
      </w:r>
    </w:p>
    <w:p w14:paraId="16041F4B" w14:textId="77777777" w:rsidR="00F14C2A" w:rsidRDefault="008723C6">
      <w:pPr>
        <w:spacing w:before="121"/>
        <w:ind w:left="1418"/>
        <w:rPr>
          <w:b/>
          <w:sz w:val="18"/>
        </w:rPr>
      </w:pPr>
      <w:r>
        <w:rPr>
          <w:b/>
          <w:spacing w:val="-5"/>
          <w:sz w:val="18"/>
        </w:rPr>
        <w:t>УДК</w:t>
      </w:r>
    </w:p>
    <w:p w14:paraId="37313E70" w14:textId="77777777" w:rsidR="00F14C2A" w:rsidRDefault="008723C6">
      <w:pPr>
        <w:spacing w:line="251" w:lineRule="exact"/>
        <w:ind w:right="138"/>
        <w:jc w:val="center"/>
        <w:rPr>
          <w:b/>
        </w:rPr>
      </w:pPr>
      <w:r>
        <w:rPr>
          <w:sz w:val="18"/>
        </w:rPr>
        <w:t>Название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b/>
        </w:rPr>
        <w:t>ПРОПИСНЫМИ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БУКВАМИ</w:t>
      </w:r>
    </w:p>
    <w:p w14:paraId="77351F62" w14:textId="77777777" w:rsidR="00F14C2A" w:rsidRDefault="008723C6">
      <w:pPr>
        <w:spacing w:line="205" w:lineRule="exact"/>
        <w:ind w:right="141"/>
        <w:jc w:val="center"/>
        <w:rPr>
          <w:sz w:val="18"/>
        </w:rPr>
      </w:pPr>
      <w:r>
        <w:rPr>
          <w:sz w:val="18"/>
        </w:rPr>
        <w:t>(шрифт</w:t>
      </w:r>
      <w:r>
        <w:rPr>
          <w:spacing w:val="-3"/>
          <w:sz w:val="18"/>
        </w:rPr>
        <w:t xml:space="preserve"> </w:t>
      </w:r>
      <w:r>
        <w:rPr>
          <w:sz w:val="18"/>
        </w:rPr>
        <w:t>полужирный,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центру,</w:t>
      </w:r>
      <w:r>
        <w:rPr>
          <w:spacing w:val="-3"/>
          <w:sz w:val="18"/>
        </w:rPr>
        <w:t xml:space="preserve"> </w:t>
      </w:r>
      <w:r>
        <w:rPr>
          <w:sz w:val="18"/>
        </w:rPr>
        <w:t>кегль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10)</w:t>
      </w:r>
    </w:p>
    <w:p w14:paraId="4C01E47E" w14:textId="77777777" w:rsidR="00F14C2A" w:rsidRDefault="008723C6">
      <w:pPr>
        <w:spacing w:before="206"/>
        <w:ind w:right="136"/>
        <w:jc w:val="center"/>
        <w:rPr>
          <w:sz w:val="18"/>
        </w:rPr>
      </w:pPr>
      <w:r>
        <w:rPr>
          <w:sz w:val="18"/>
        </w:rPr>
        <w:t>Авторы</w:t>
      </w:r>
      <w:r>
        <w:rPr>
          <w:spacing w:val="-4"/>
          <w:sz w:val="18"/>
        </w:rPr>
        <w:t xml:space="preserve"> </w:t>
      </w:r>
      <w:r>
        <w:rPr>
          <w:sz w:val="18"/>
        </w:rPr>
        <w:t>– Фамилия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И.О.</w:t>
      </w:r>
    </w:p>
    <w:p w14:paraId="7FA79335" w14:textId="77777777" w:rsidR="00F14C2A" w:rsidRDefault="008723C6">
      <w:pPr>
        <w:spacing w:before="2" w:line="207" w:lineRule="exact"/>
        <w:ind w:right="141"/>
        <w:jc w:val="center"/>
        <w:rPr>
          <w:sz w:val="18"/>
        </w:rPr>
      </w:pPr>
      <w:r>
        <w:rPr>
          <w:sz w:val="18"/>
        </w:rPr>
        <w:t>(шрифт</w:t>
      </w:r>
      <w:r>
        <w:rPr>
          <w:spacing w:val="-3"/>
          <w:sz w:val="18"/>
        </w:rPr>
        <w:t xml:space="preserve"> </w:t>
      </w:r>
      <w:r>
        <w:rPr>
          <w:sz w:val="18"/>
        </w:rPr>
        <w:t>полужирный,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центру,</w:t>
      </w:r>
      <w:r>
        <w:rPr>
          <w:spacing w:val="-3"/>
          <w:sz w:val="18"/>
        </w:rPr>
        <w:t xml:space="preserve"> </w:t>
      </w:r>
      <w:r>
        <w:rPr>
          <w:sz w:val="18"/>
        </w:rPr>
        <w:t>кегль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10)</w:t>
      </w:r>
    </w:p>
    <w:p w14:paraId="5AC74580" w14:textId="77777777" w:rsidR="00F14C2A" w:rsidRDefault="008723C6">
      <w:pPr>
        <w:spacing w:line="207" w:lineRule="exact"/>
        <w:ind w:right="140"/>
        <w:jc w:val="center"/>
        <w:rPr>
          <w:sz w:val="18"/>
        </w:rPr>
      </w:pPr>
      <w:r>
        <w:rPr>
          <w:i/>
          <w:sz w:val="18"/>
        </w:rPr>
        <w:t>Полное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название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(по</w:t>
      </w:r>
      <w:r>
        <w:rPr>
          <w:spacing w:val="-2"/>
          <w:sz w:val="18"/>
        </w:rPr>
        <w:t xml:space="preserve"> </w:t>
      </w:r>
      <w:r>
        <w:rPr>
          <w:sz w:val="18"/>
        </w:rPr>
        <w:t>центру,</w:t>
      </w:r>
      <w:r>
        <w:rPr>
          <w:spacing w:val="-2"/>
          <w:sz w:val="18"/>
        </w:rPr>
        <w:t xml:space="preserve"> </w:t>
      </w:r>
      <w:r>
        <w:rPr>
          <w:sz w:val="18"/>
        </w:rPr>
        <w:t>кегль10,</w:t>
      </w:r>
      <w:r>
        <w:rPr>
          <w:spacing w:val="-2"/>
          <w:sz w:val="18"/>
        </w:rPr>
        <w:t xml:space="preserve"> курсив)</w:t>
      </w:r>
    </w:p>
    <w:p w14:paraId="29C2130C" w14:textId="77777777" w:rsidR="00F14C2A" w:rsidRDefault="008723C6">
      <w:pPr>
        <w:spacing w:before="206"/>
        <w:ind w:left="2" w:right="141" w:firstLine="566"/>
        <w:jc w:val="both"/>
        <w:rPr>
          <w:sz w:val="18"/>
        </w:rPr>
      </w:pPr>
      <w:r>
        <w:rPr>
          <w:sz w:val="18"/>
        </w:rPr>
        <w:t>Текст выровнен по ширине; интервал одинарный; абзацный отступ – 0,63 см. Рисунки и формулы должны быть вставлены в текст как объекты. Список литературы – кегль 9,5; подписи к рисункам – шрифт полужирный, кегль 10.</w:t>
      </w:r>
    </w:p>
    <w:p w14:paraId="15617B25" w14:textId="77777777" w:rsidR="00F14C2A" w:rsidRDefault="008723C6">
      <w:pPr>
        <w:spacing w:line="264" w:lineRule="auto"/>
        <w:ind w:left="2" w:right="139" w:firstLine="566"/>
        <w:jc w:val="both"/>
        <w:rPr>
          <w:sz w:val="18"/>
        </w:rPr>
      </w:pPr>
      <w:r>
        <w:rPr>
          <w:sz w:val="18"/>
        </w:rPr>
        <w:t>Текст</w:t>
      </w:r>
      <w:r>
        <w:rPr>
          <w:spacing w:val="-2"/>
          <w:sz w:val="18"/>
        </w:rPr>
        <w:t xml:space="preserve"> </w:t>
      </w:r>
      <w:r>
        <w:rPr>
          <w:sz w:val="18"/>
        </w:rPr>
        <w:t>отделен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шапки</w:t>
      </w:r>
      <w:r>
        <w:rPr>
          <w:spacing w:val="-3"/>
          <w:sz w:val="18"/>
        </w:rPr>
        <w:t xml:space="preserve"> </w:t>
      </w:r>
      <w:r>
        <w:rPr>
          <w:sz w:val="18"/>
        </w:rPr>
        <w:t>пустой</w:t>
      </w:r>
      <w:r>
        <w:rPr>
          <w:spacing w:val="-3"/>
          <w:sz w:val="18"/>
        </w:rPr>
        <w:t xml:space="preserve"> </w:t>
      </w:r>
      <w:r>
        <w:rPr>
          <w:sz w:val="18"/>
        </w:rPr>
        <w:t>строкой.</w:t>
      </w:r>
      <w:r>
        <w:rPr>
          <w:spacing w:val="-2"/>
          <w:sz w:val="18"/>
        </w:rPr>
        <w:t xml:space="preserve"> </w:t>
      </w:r>
      <w:r>
        <w:rPr>
          <w:sz w:val="18"/>
        </w:rPr>
        <w:t>Объем</w:t>
      </w:r>
      <w:r>
        <w:rPr>
          <w:spacing w:val="-3"/>
          <w:sz w:val="18"/>
        </w:rPr>
        <w:t xml:space="preserve"> </w:t>
      </w:r>
      <w:r>
        <w:rPr>
          <w:sz w:val="18"/>
        </w:rPr>
        <w:t>текста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более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страниц.</w:t>
      </w:r>
      <w:r>
        <w:rPr>
          <w:spacing w:val="-2"/>
          <w:sz w:val="18"/>
        </w:rPr>
        <w:t xml:space="preserve"> </w:t>
      </w:r>
      <w:r>
        <w:rPr>
          <w:sz w:val="18"/>
        </w:rPr>
        <w:t>Текст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быть набран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редакторе </w:t>
      </w:r>
      <w:r>
        <w:rPr>
          <w:b/>
          <w:sz w:val="18"/>
        </w:rPr>
        <w:t>Microsoft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Word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</w:t>
      </w:r>
      <w:r>
        <w:rPr>
          <w:spacing w:val="-4"/>
          <w:sz w:val="18"/>
        </w:rPr>
        <w:t xml:space="preserve"> </w:t>
      </w:r>
      <w:r>
        <w:rPr>
          <w:sz w:val="18"/>
        </w:rPr>
        <w:t>листа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А5,</w:t>
      </w:r>
      <w:r>
        <w:rPr>
          <w:spacing w:val="-4"/>
          <w:sz w:val="18"/>
        </w:rPr>
        <w:t xml:space="preserve"> </w:t>
      </w:r>
      <w:r>
        <w:rPr>
          <w:sz w:val="18"/>
        </w:rPr>
        <w:t>шрифт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Times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New Roman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кегль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10,</w:t>
      </w:r>
      <w:r>
        <w:rPr>
          <w:spacing w:val="-4"/>
          <w:sz w:val="18"/>
        </w:rPr>
        <w:t xml:space="preserve"> </w:t>
      </w:r>
      <w:r>
        <w:rPr>
          <w:sz w:val="18"/>
        </w:rPr>
        <w:t>символы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шрифт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Symbol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поля</w:t>
      </w:r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3"/>
          <w:sz w:val="18"/>
        </w:rPr>
        <w:t xml:space="preserve"> </w:t>
      </w:r>
      <w:r>
        <w:rPr>
          <w:sz w:val="18"/>
        </w:rPr>
        <w:t>мм</w:t>
      </w:r>
      <w:r>
        <w:rPr>
          <w:spacing w:val="-5"/>
          <w:sz w:val="18"/>
        </w:rPr>
        <w:t xml:space="preserve"> </w:t>
      </w:r>
      <w:r>
        <w:rPr>
          <w:sz w:val="18"/>
        </w:rPr>
        <w:t>со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всех </w:t>
      </w:r>
      <w:r>
        <w:rPr>
          <w:spacing w:val="-2"/>
          <w:sz w:val="18"/>
        </w:rPr>
        <w:t>сторон.</w:t>
      </w:r>
    </w:p>
    <w:p w14:paraId="57BDEE5E" w14:textId="77777777" w:rsidR="00F14C2A" w:rsidRDefault="00F14C2A">
      <w:pPr>
        <w:spacing w:line="264" w:lineRule="auto"/>
        <w:jc w:val="both"/>
        <w:rPr>
          <w:sz w:val="18"/>
        </w:rPr>
        <w:sectPr w:rsidR="00F14C2A" w:rsidSect="00450595">
          <w:pgSz w:w="11910" w:h="16850"/>
          <w:pgMar w:top="780" w:right="708" w:bottom="1135" w:left="1700" w:header="720" w:footer="720" w:gutter="0"/>
          <w:cols w:space="720"/>
        </w:sectPr>
      </w:pPr>
    </w:p>
    <w:p w14:paraId="2C6E6145" w14:textId="77777777" w:rsidR="00F14C2A" w:rsidRDefault="008723C6">
      <w:pPr>
        <w:pStyle w:val="1"/>
        <w:spacing w:before="70" w:line="250" w:lineRule="exact"/>
        <w:ind w:right="135"/>
      </w:pPr>
      <w:r>
        <w:lastRenderedPageBreak/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УЧАСТИЕ</w:t>
      </w:r>
    </w:p>
    <w:p w14:paraId="219654BB" w14:textId="4C8E88E0" w:rsidR="00F14C2A" w:rsidRDefault="008723C6">
      <w:pPr>
        <w:pStyle w:val="a3"/>
        <w:spacing w:line="250" w:lineRule="exact"/>
        <w:ind w:left="0" w:right="137"/>
        <w:jc w:val="center"/>
      </w:pPr>
      <w:r>
        <w:t>в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научно-практической</w:t>
      </w:r>
      <w:r>
        <w:rPr>
          <w:spacing w:val="-6"/>
        </w:rPr>
        <w:t xml:space="preserve"> </w:t>
      </w:r>
      <w:r>
        <w:rPr>
          <w:spacing w:val="-2"/>
        </w:rPr>
        <w:t>конференции</w:t>
      </w:r>
    </w:p>
    <w:p w14:paraId="1F3D5A69" w14:textId="10CB1B7B" w:rsidR="00F14C2A" w:rsidRDefault="008723C6">
      <w:pPr>
        <w:pStyle w:val="a3"/>
        <w:ind w:left="1956" w:right="2091"/>
        <w:jc w:val="center"/>
      </w:pPr>
      <w:r>
        <w:t>«Золото.</w:t>
      </w:r>
      <w:r>
        <w:rPr>
          <w:spacing w:val="-5"/>
        </w:rPr>
        <w:t xml:space="preserve"> </w:t>
      </w:r>
      <w:r>
        <w:t>Полиметаллы.</w:t>
      </w:r>
      <w:r>
        <w:rPr>
          <w:spacing w:val="-7"/>
        </w:rPr>
        <w:t xml:space="preserve"> </w:t>
      </w:r>
      <w:r>
        <w:t>XXI</w:t>
      </w:r>
      <w:r>
        <w:rPr>
          <w:spacing w:val="-9"/>
        </w:rPr>
        <w:t xml:space="preserve"> </w:t>
      </w:r>
      <w:r>
        <w:t>век.:</w:t>
      </w:r>
      <w:r>
        <w:rPr>
          <w:spacing w:val="-5"/>
        </w:rPr>
        <w:t xml:space="preserve"> </w:t>
      </w:r>
      <w:r w:rsidR="00843A9F">
        <w:t>Мировые тренды и вызовы</w:t>
      </w:r>
      <w:r>
        <w:t xml:space="preserve">» </w:t>
      </w:r>
      <w:r w:rsidR="004276F1">
        <w:t>21</w:t>
      </w:r>
      <w:r>
        <w:t xml:space="preserve"> – </w:t>
      </w:r>
      <w:r w:rsidR="00843A9F">
        <w:t>2</w:t>
      </w:r>
      <w:r w:rsidR="004276F1">
        <w:t>4</w:t>
      </w:r>
      <w:r>
        <w:t xml:space="preserve"> ма</w:t>
      </w:r>
      <w:r w:rsidR="004276F1">
        <w:t>я</w:t>
      </w:r>
      <w:r>
        <w:t xml:space="preserve"> 202</w:t>
      </w:r>
      <w:r w:rsidR="00843A9F">
        <w:t>6</w:t>
      </w:r>
      <w:r>
        <w:t xml:space="preserve"> г.</w:t>
      </w:r>
    </w:p>
    <w:p w14:paraId="0FC224C5" w14:textId="1F264252" w:rsidR="00F14C2A" w:rsidRDefault="008723C6">
      <w:pPr>
        <w:pStyle w:val="a3"/>
        <w:ind w:left="0" w:right="134"/>
        <w:jc w:val="center"/>
      </w:pPr>
      <w:r>
        <w:t>г.</w:t>
      </w:r>
      <w:r>
        <w:rPr>
          <w:spacing w:val="-2"/>
        </w:rPr>
        <w:t xml:space="preserve"> </w:t>
      </w:r>
      <w:r w:rsidR="004276F1">
        <w:rPr>
          <w:spacing w:val="-2"/>
          <w:sz w:val="24"/>
        </w:rPr>
        <w:t>Тырныауз</w:t>
      </w:r>
    </w:p>
    <w:p w14:paraId="26095D01" w14:textId="77777777" w:rsidR="00F14C2A" w:rsidRDefault="008723C6">
      <w:pPr>
        <w:pStyle w:val="a3"/>
        <w:tabs>
          <w:tab w:val="left" w:pos="6024"/>
        </w:tabs>
        <w:spacing w:before="184"/>
        <w:ind w:left="0" w:right="261"/>
        <w:jc w:val="center"/>
      </w:pPr>
      <w:r>
        <w:t xml:space="preserve">Фамилия </w:t>
      </w:r>
      <w:r>
        <w:rPr>
          <w:u w:val="single"/>
        </w:rPr>
        <w:tab/>
      </w:r>
    </w:p>
    <w:p w14:paraId="5041B51F" w14:textId="77777777" w:rsidR="00F14C2A" w:rsidRDefault="008723C6">
      <w:pPr>
        <w:pStyle w:val="a3"/>
        <w:tabs>
          <w:tab w:val="left" w:pos="6005"/>
        </w:tabs>
        <w:spacing w:before="184"/>
        <w:ind w:left="0" w:right="261"/>
        <w:jc w:val="center"/>
      </w:pPr>
      <w:r>
        <w:t xml:space="preserve">Имя </w:t>
      </w:r>
      <w:r>
        <w:rPr>
          <w:u w:val="single"/>
        </w:rPr>
        <w:tab/>
      </w:r>
    </w:p>
    <w:p w14:paraId="03CE443A" w14:textId="77777777" w:rsidR="00F14C2A" w:rsidRDefault="00F14C2A">
      <w:pPr>
        <w:pStyle w:val="a3"/>
        <w:ind w:left="0"/>
      </w:pPr>
    </w:p>
    <w:p w14:paraId="1B1C1002" w14:textId="77777777" w:rsidR="00F14C2A" w:rsidRDefault="008723C6">
      <w:pPr>
        <w:pStyle w:val="a3"/>
        <w:tabs>
          <w:tab w:val="left" w:pos="5983"/>
        </w:tabs>
        <w:ind w:left="0" w:right="258"/>
        <w:jc w:val="center"/>
      </w:pPr>
      <w:r>
        <w:rPr>
          <w:spacing w:val="-2"/>
        </w:rPr>
        <w:t>Отчество</w:t>
      </w:r>
      <w:r>
        <w:rPr>
          <w:u w:val="single"/>
        </w:rPr>
        <w:tab/>
      </w:r>
    </w:p>
    <w:p w14:paraId="1E9ED347" w14:textId="77777777" w:rsidR="00F14C2A" w:rsidRDefault="00F14C2A">
      <w:pPr>
        <w:pStyle w:val="a3"/>
        <w:ind w:left="0"/>
      </w:pPr>
    </w:p>
    <w:p w14:paraId="4E1C0742" w14:textId="77777777" w:rsidR="00F14C2A" w:rsidRDefault="008723C6">
      <w:pPr>
        <w:pStyle w:val="a3"/>
        <w:tabs>
          <w:tab w:val="left" w:pos="6039"/>
        </w:tabs>
        <w:ind w:left="0" w:right="260"/>
        <w:jc w:val="center"/>
      </w:pPr>
      <w:r>
        <w:t xml:space="preserve">Ученая степень, звание </w:t>
      </w:r>
      <w:r>
        <w:rPr>
          <w:u w:val="single"/>
        </w:rPr>
        <w:tab/>
      </w:r>
    </w:p>
    <w:p w14:paraId="244F5F39" w14:textId="77777777" w:rsidR="00F14C2A" w:rsidRDefault="00F14C2A">
      <w:pPr>
        <w:pStyle w:val="a3"/>
        <w:spacing w:before="1"/>
        <w:ind w:left="0"/>
      </w:pPr>
    </w:p>
    <w:p w14:paraId="1404C4EF" w14:textId="77777777" w:rsidR="00F14C2A" w:rsidRDefault="008723C6">
      <w:pPr>
        <w:pStyle w:val="a3"/>
        <w:tabs>
          <w:tab w:val="left" w:pos="5940"/>
        </w:tabs>
        <w:ind w:left="0" w:right="258"/>
        <w:jc w:val="center"/>
      </w:pPr>
      <w:r>
        <w:t xml:space="preserve">Организация </w:t>
      </w:r>
      <w:r>
        <w:rPr>
          <w:u w:val="single"/>
        </w:rPr>
        <w:tab/>
      </w:r>
    </w:p>
    <w:p w14:paraId="1603B348" w14:textId="77777777" w:rsidR="00F14C2A" w:rsidRDefault="00F14C2A">
      <w:pPr>
        <w:pStyle w:val="a3"/>
        <w:spacing w:before="1"/>
        <w:ind w:left="0"/>
      </w:pPr>
    </w:p>
    <w:p w14:paraId="27019C50" w14:textId="77777777" w:rsidR="00F14C2A" w:rsidRDefault="008723C6">
      <w:pPr>
        <w:pStyle w:val="a3"/>
        <w:tabs>
          <w:tab w:val="left" w:pos="5935"/>
        </w:tabs>
        <w:ind w:left="0" w:right="258"/>
        <w:jc w:val="center"/>
      </w:pPr>
      <w:r>
        <w:rPr>
          <w:spacing w:val="-2"/>
        </w:rPr>
        <w:t>Должность</w:t>
      </w:r>
      <w:r>
        <w:rPr>
          <w:u w:val="single"/>
        </w:rPr>
        <w:tab/>
      </w:r>
    </w:p>
    <w:p w14:paraId="03D663A9" w14:textId="77777777" w:rsidR="00F14C2A" w:rsidRDefault="008723C6">
      <w:pPr>
        <w:pStyle w:val="a3"/>
        <w:tabs>
          <w:tab w:val="left" w:pos="5880"/>
        </w:tabs>
        <w:spacing w:before="251"/>
        <w:ind w:left="0" w:right="261"/>
        <w:jc w:val="center"/>
      </w:pPr>
      <w:r>
        <w:t xml:space="preserve">Адрес организации </w:t>
      </w:r>
      <w:r>
        <w:rPr>
          <w:u w:val="single"/>
        </w:rPr>
        <w:tab/>
      </w:r>
    </w:p>
    <w:p w14:paraId="52B9FF85" w14:textId="77777777" w:rsidR="00F14C2A" w:rsidRDefault="008723C6">
      <w:pPr>
        <w:pStyle w:val="a3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A33BE" wp14:editId="0ABFE747">
                <wp:simplePos x="0" y="0"/>
                <wp:positionH relativeFrom="page">
                  <wp:posOffset>2144522</wp:posOffset>
                </wp:positionH>
                <wp:positionV relativeFrom="paragraph">
                  <wp:posOffset>158933</wp:posOffset>
                </wp:positionV>
                <wp:extent cx="370395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57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DF595C" id="Graphic 4" o:spid="_x0000_s1026" style="position:absolute;margin-left:168.85pt;margin-top:12.5pt;width:29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" path="m,l370357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48C62D7" w14:textId="77777777" w:rsidR="00F14C2A" w:rsidRDefault="00F14C2A">
      <w:pPr>
        <w:pStyle w:val="a3"/>
        <w:ind w:left="0"/>
      </w:pPr>
    </w:p>
    <w:p w14:paraId="58B89D8F" w14:textId="77777777" w:rsidR="00F14C2A" w:rsidRDefault="008723C6">
      <w:pPr>
        <w:pStyle w:val="a3"/>
        <w:tabs>
          <w:tab w:val="left" w:pos="5920"/>
        </w:tabs>
        <w:ind w:left="0" w:right="259"/>
        <w:jc w:val="center"/>
      </w:pPr>
      <w:r>
        <w:rPr>
          <w:spacing w:val="-2"/>
        </w:rPr>
        <w:t>Телефон</w:t>
      </w:r>
      <w:r>
        <w:rPr>
          <w:u w:val="single"/>
        </w:rPr>
        <w:tab/>
      </w:r>
    </w:p>
    <w:p w14:paraId="3D814D6B" w14:textId="77777777" w:rsidR="00F14C2A" w:rsidRDefault="008723C6">
      <w:pPr>
        <w:pStyle w:val="a3"/>
        <w:tabs>
          <w:tab w:val="left" w:pos="5863"/>
        </w:tabs>
        <w:spacing w:before="251"/>
        <w:ind w:left="0" w:right="259"/>
        <w:jc w:val="center"/>
      </w:pPr>
      <w:r>
        <w:t xml:space="preserve">Факс </w:t>
      </w:r>
      <w:r>
        <w:rPr>
          <w:u w:val="single"/>
        </w:rPr>
        <w:tab/>
      </w:r>
    </w:p>
    <w:p w14:paraId="2483CCE0" w14:textId="77777777" w:rsidR="00F14C2A" w:rsidRDefault="00F14C2A">
      <w:pPr>
        <w:pStyle w:val="a3"/>
        <w:ind w:left="0"/>
      </w:pPr>
    </w:p>
    <w:p w14:paraId="6F578065" w14:textId="77777777" w:rsidR="00F14C2A" w:rsidRDefault="008723C6">
      <w:pPr>
        <w:pStyle w:val="a3"/>
        <w:tabs>
          <w:tab w:val="left" w:pos="5914"/>
        </w:tabs>
        <w:spacing w:before="1"/>
        <w:ind w:left="0" w:right="261"/>
        <w:jc w:val="center"/>
      </w:pPr>
      <w:r>
        <w:t xml:space="preserve">E – mail </w:t>
      </w:r>
      <w:r>
        <w:rPr>
          <w:u w:val="single"/>
        </w:rPr>
        <w:tab/>
      </w:r>
    </w:p>
    <w:p w14:paraId="0AE5866D" w14:textId="77777777" w:rsidR="00F14C2A" w:rsidRDefault="00F14C2A">
      <w:pPr>
        <w:pStyle w:val="a3"/>
        <w:ind w:left="0"/>
      </w:pPr>
    </w:p>
    <w:p w14:paraId="2262AE16" w14:textId="77777777" w:rsidR="00F14C2A" w:rsidRDefault="008723C6">
      <w:pPr>
        <w:pStyle w:val="a3"/>
        <w:tabs>
          <w:tab w:val="left" w:pos="5938"/>
        </w:tabs>
        <w:ind w:left="0" w:right="261"/>
        <w:jc w:val="center"/>
      </w:pPr>
      <w:r>
        <w:t>Название</w:t>
      </w:r>
      <w:r>
        <w:rPr>
          <w:spacing w:val="-7"/>
        </w:rPr>
        <w:t xml:space="preserve"> </w:t>
      </w:r>
      <w:r>
        <w:t>доклада</w:t>
      </w:r>
      <w:r>
        <w:rPr>
          <w:spacing w:val="-7"/>
        </w:rPr>
        <w:t xml:space="preserve"> </w:t>
      </w:r>
      <w:r>
        <w:rPr>
          <w:spacing w:val="-2"/>
        </w:rPr>
        <w:t>(сообщения)</w:t>
      </w:r>
      <w:r>
        <w:rPr>
          <w:u w:val="single"/>
        </w:rPr>
        <w:tab/>
      </w:r>
    </w:p>
    <w:p w14:paraId="3EBD3518" w14:textId="77777777" w:rsidR="00F14C2A" w:rsidRDefault="00F14C2A">
      <w:pPr>
        <w:pStyle w:val="a3"/>
        <w:ind w:left="0"/>
      </w:pPr>
    </w:p>
    <w:p w14:paraId="7BAAAEE9" w14:textId="77777777" w:rsidR="00F14C2A" w:rsidRDefault="008723C6">
      <w:pPr>
        <w:pStyle w:val="a3"/>
        <w:tabs>
          <w:tab w:val="left" w:pos="5763"/>
        </w:tabs>
        <w:ind w:left="0" w:right="258"/>
        <w:jc w:val="center"/>
      </w:pPr>
      <w:r>
        <w:t xml:space="preserve">Подпись </w:t>
      </w:r>
      <w:r>
        <w:rPr>
          <w:u w:val="single"/>
        </w:rPr>
        <w:tab/>
      </w:r>
    </w:p>
    <w:sectPr w:rsidR="00F14C2A">
      <w:pgSz w:w="11910" w:h="16850"/>
      <w:pgMar w:top="7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B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47BB"/>
    <w:multiLevelType w:val="hybridMultilevel"/>
    <w:tmpl w:val="3D4C198E"/>
    <w:lvl w:ilvl="0" w:tplc="9C46AAF4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6ACFB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D028A2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C57468B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B2CCD33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05812F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BFEEE6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4760AE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0BAC81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85362C"/>
    <w:multiLevelType w:val="hybridMultilevel"/>
    <w:tmpl w:val="DB76E0AA"/>
    <w:lvl w:ilvl="0" w:tplc="5D0AB6B0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50D21A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 w:tplc="AEAA461A">
      <w:numFmt w:val="bullet"/>
      <w:lvlText w:val="•"/>
      <w:lvlJc w:val="left"/>
      <w:pPr>
        <w:ind w:left="1899" w:hanging="125"/>
      </w:pPr>
      <w:rPr>
        <w:rFonts w:hint="default"/>
        <w:lang w:val="ru-RU" w:eastAsia="en-US" w:bidi="ar-SA"/>
      </w:rPr>
    </w:lvl>
    <w:lvl w:ilvl="3" w:tplc="DE84F3D6">
      <w:numFmt w:val="bullet"/>
      <w:lvlText w:val="•"/>
      <w:lvlJc w:val="left"/>
      <w:pPr>
        <w:ind w:left="2849" w:hanging="125"/>
      </w:pPr>
      <w:rPr>
        <w:rFonts w:hint="default"/>
        <w:lang w:val="ru-RU" w:eastAsia="en-US" w:bidi="ar-SA"/>
      </w:rPr>
    </w:lvl>
    <w:lvl w:ilvl="4" w:tplc="201090DE">
      <w:numFmt w:val="bullet"/>
      <w:lvlText w:val="•"/>
      <w:lvlJc w:val="left"/>
      <w:pPr>
        <w:ind w:left="3799" w:hanging="125"/>
      </w:pPr>
      <w:rPr>
        <w:rFonts w:hint="default"/>
        <w:lang w:val="ru-RU" w:eastAsia="en-US" w:bidi="ar-SA"/>
      </w:rPr>
    </w:lvl>
    <w:lvl w:ilvl="5" w:tplc="363C0946">
      <w:numFmt w:val="bullet"/>
      <w:lvlText w:val="•"/>
      <w:lvlJc w:val="left"/>
      <w:pPr>
        <w:ind w:left="4749" w:hanging="125"/>
      </w:pPr>
      <w:rPr>
        <w:rFonts w:hint="default"/>
        <w:lang w:val="ru-RU" w:eastAsia="en-US" w:bidi="ar-SA"/>
      </w:rPr>
    </w:lvl>
    <w:lvl w:ilvl="6" w:tplc="31F6F10A">
      <w:numFmt w:val="bullet"/>
      <w:lvlText w:val="•"/>
      <w:lvlJc w:val="left"/>
      <w:pPr>
        <w:ind w:left="5699" w:hanging="125"/>
      </w:pPr>
      <w:rPr>
        <w:rFonts w:hint="default"/>
        <w:lang w:val="ru-RU" w:eastAsia="en-US" w:bidi="ar-SA"/>
      </w:rPr>
    </w:lvl>
    <w:lvl w:ilvl="7" w:tplc="CE9E1030">
      <w:numFmt w:val="bullet"/>
      <w:lvlText w:val="•"/>
      <w:lvlJc w:val="left"/>
      <w:pPr>
        <w:ind w:left="6648" w:hanging="125"/>
      </w:pPr>
      <w:rPr>
        <w:rFonts w:hint="default"/>
        <w:lang w:val="ru-RU" w:eastAsia="en-US" w:bidi="ar-SA"/>
      </w:rPr>
    </w:lvl>
    <w:lvl w:ilvl="8" w:tplc="7826A770">
      <w:numFmt w:val="bullet"/>
      <w:lvlText w:val="•"/>
      <w:lvlJc w:val="left"/>
      <w:pPr>
        <w:ind w:left="7598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A"/>
    <w:rsid w:val="000B068B"/>
    <w:rsid w:val="001133DB"/>
    <w:rsid w:val="00173D60"/>
    <w:rsid w:val="001F0A76"/>
    <w:rsid w:val="002B32E1"/>
    <w:rsid w:val="002E5E5F"/>
    <w:rsid w:val="0037056C"/>
    <w:rsid w:val="004276F1"/>
    <w:rsid w:val="00450595"/>
    <w:rsid w:val="005356D7"/>
    <w:rsid w:val="00544C7C"/>
    <w:rsid w:val="005B09EC"/>
    <w:rsid w:val="005E5F41"/>
    <w:rsid w:val="00725A8F"/>
    <w:rsid w:val="00727490"/>
    <w:rsid w:val="00767742"/>
    <w:rsid w:val="0079203A"/>
    <w:rsid w:val="007E0107"/>
    <w:rsid w:val="007F247C"/>
    <w:rsid w:val="00807063"/>
    <w:rsid w:val="00843A9F"/>
    <w:rsid w:val="00855DA9"/>
    <w:rsid w:val="008723C6"/>
    <w:rsid w:val="00926429"/>
    <w:rsid w:val="00AA595F"/>
    <w:rsid w:val="00AC7CBE"/>
    <w:rsid w:val="00B86554"/>
    <w:rsid w:val="00CA14B6"/>
    <w:rsid w:val="00CB7AB2"/>
    <w:rsid w:val="00E34D9D"/>
    <w:rsid w:val="00E4630D"/>
    <w:rsid w:val="00E5719D"/>
    <w:rsid w:val="00F14C2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3937"/>
  <w15:docId w15:val="{CFCEA6EF-10F3-4103-A3D0-3E3B45E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7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Title"/>
    <w:basedOn w:val="a"/>
    <w:uiPriority w:val="10"/>
    <w:qFormat/>
    <w:pPr>
      <w:spacing w:before="259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8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взнос участника конференции в размере 1500 руб</vt:lpstr>
    </vt:vector>
  </TitlesOfParts>
  <Company>LightKey.Store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взнос участника конференции в размере 1500 руб</dc:title>
  <dc:creator>prmpi_1</dc:creator>
  <cp:lastModifiedBy>Иван Лапиков</cp:lastModifiedBy>
  <cp:revision>2</cp:revision>
  <cp:lastPrinted>2026-02-25T11:19:00Z</cp:lastPrinted>
  <dcterms:created xsi:type="dcterms:W3CDTF">2026-04-14T10:02:00Z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</Properties>
</file>