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0548" w:rsidRPr="00033155" w:rsidRDefault="00200548" w:rsidP="0075442A">
      <w:pPr>
        <w:spacing w:after="0" w:line="360" w:lineRule="auto"/>
        <w:jc w:val="center"/>
        <w:rPr>
          <w:rFonts w:ascii="Times New Roman" w:eastAsia="Times New Roman" w:hAnsi="Times New Roman" w:cs="Times New Roman"/>
          <w:caps/>
          <w:spacing w:val="20"/>
          <w:sz w:val="26"/>
          <w:szCs w:val="26"/>
          <w:lang w:eastAsia="ru-RU"/>
        </w:rPr>
      </w:pPr>
      <w:r w:rsidRPr="00033155">
        <w:rPr>
          <w:rFonts w:ascii="Times New Roman" w:eastAsia="Times New Roman" w:hAnsi="Times New Roman" w:cs="Times New Roman"/>
          <w:caps/>
          <w:spacing w:val="20"/>
          <w:sz w:val="26"/>
          <w:szCs w:val="26"/>
          <w:lang w:eastAsia="ru-RU"/>
        </w:rPr>
        <w:t>Федеральное государственное бюджетное учреждение науки ИНСТИТУТ ПРОБЛЕМ КОМПЛЕКСНОГО ОСВОЕНИЯ НЕДР</w:t>
      </w:r>
    </w:p>
    <w:p w:rsidR="00200548" w:rsidRPr="00033155" w:rsidRDefault="00200548" w:rsidP="0075442A">
      <w:pPr>
        <w:spacing w:after="0" w:line="360" w:lineRule="auto"/>
        <w:ind w:firstLine="567"/>
        <w:jc w:val="center"/>
        <w:rPr>
          <w:rFonts w:ascii="Times New Roman" w:eastAsia="Times New Roman" w:hAnsi="Times New Roman" w:cs="Times New Roman"/>
          <w:caps/>
          <w:spacing w:val="20"/>
          <w:sz w:val="26"/>
          <w:szCs w:val="26"/>
          <w:lang w:eastAsia="ru-RU"/>
        </w:rPr>
      </w:pPr>
      <w:r w:rsidRPr="00033155">
        <w:rPr>
          <w:rFonts w:ascii="Times New Roman" w:eastAsia="Times New Roman" w:hAnsi="Times New Roman" w:cs="Times New Roman"/>
          <w:caps/>
          <w:spacing w:val="20"/>
          <w:sz w:val="26"/>
          <w:szCs w:val="26"/>
          <w:lang w:eastAsia="ru-RU"/>
        </w:rPr>
        <w:t>РОССИЙСКой АКАДЕМИи НАУК</w:t>
      </w:r>
    </w:p>
    <w:p w:rsidR="00BE1B3A" w:rsidRPr="00BE1B3A" w:rsidRDefault="00BE1B3A" w:rsidP="00BE1B3A">
      <w:pPr>
        <w:spacing w:after="0" w:line="360" w:lineRule="auto"/>
        <w:jc w:val="center"/>
        <w:rPr>
          <w:rFonts w:ascii="Times New Roman" w:eastAsia="Times New Roman" w:hAnsi="Times New Roman" w:cs="Times New Roman"/>
          <w:caps/>
          <w:spacing w:val="20"/>
          <w:sz w:val="26"/>
          <w:szCs w:val="26"/>
          <w:lang w:eastAsia="ru-RU"/>
        </w:rPr>
      </w:pPr>
      <w:r w:rsidRPr="00BE1B3A">
        <w:rPr>
          <w:rFonts w:ascii="Times New Roman" w:eastAsia="Times New Roman" w:hAnsi="Times New Roman" w:cs="Times New Roman"/>
          <w:caps/>
          <w:spacing w:val="20"/>
          <w:sz w:val="26"/>
          <w:szCs w:val="26"/>
          <w:lang w:eastAsia="ru-RU"/>
        </w:rPr>
        <w:t>ИНСТИТУТ ЯКУТНИПРОАЛМАЗ АК АЛРОСА</w:t>
      </w:r>
    </w:p>
    <w:p w:rsidR="00200548" w:rsidRPr="00033155" w:rsidRDefault="00200548" w:rsidP="0075442A">
      <w:pPr>
        <w:spacing w:after="0" w:line="360" w:lineRule="auto"/>
        <w:ind w:firstLine="567"/>
        <w:jc w:val="both"/>
        <w:rPr>
          <w:rFonts w:ascii="Times New Roman" w:eastAsia="Times New Roman" w:hAnsi="Times New Roman" w:cs="Times New Roman"/>
          <w:spacing w:val="20"/>
          <w:sz w:val="26"/>
          <w:szCs w:val="26"/>
          <w:lang w:eastAsia="ru-RU"/>
        </w:rPr>
      </w:pPr>
    </w:p>
    <w:p w:rsidR="00200548" w:rsidRPr="00033155" w:rsidRDefault="00200548" w:rsidP="0075442A">
      <w:pPr>
        <w:spacing w:after="0" w:line="360" w:lineRule="auto"/>
        <w:ind w:firstLine="567"/>
        <w:jc w:val="right"/>
        <w:rPr>
          <w:rFonts w:ascii="Times New Roman" w:eastAsia="Times New Roman" w:hAnsi="Times New Roman" w:cs="Times New Roman"/>
          <w:spacing w:val="20"/>
          <w:sz w:val="26"/>
          <w:szCs w:val="26"/>
          <w:lang w:eastAsia="ru-RU"/>
        </w:rPr>
      </w:pPr>
      <w:bookmarkStart w:id="0" w:name="_GoBack"/>
      <w:bookmarkEnd w:id="0"/>
    </w:p>
    <w:p w:rsidR="00200548" w:rsidRPr="00033155" w:rsidRDefault="00346982" w:rsidP="0075442A">
      <w:pPr>
        <w:spacing w:after="0" w:line="360" w:lineRule="auto"/>
        <w:ind w:firstLine="567"/>
        <w:jc w:val="right"/>
        <w:rPr>
          <w:rFonts w:ascii="Times New Roman" w:eastAsia="Times New Roman" w:hAnsi="Times New Roman" w:cs="Times New Roman"/>
          <w:spacing w:val="20"/>
          <w:sz w:val="26"/>
          <w:szCs w:val="26"/>
          <w:lang w:eastAsia="ru-RU"/>
        </w:rPr>
      </w:pPr>
      <w:r>
        <w:rPr>
          <w:rFonts w:ascii="Times New Roman" w:eastAsia="Times New Roman" w:hAnsi="Times New Roman" w:cs="Times New Roman"/>
          <w:noProof/>
          <w:spacing w:val="20"/>
          <w:sz w:val="26"/>
          <w:szCs w:val="26"/>
          <w:lang w:eastAsia="ru-RU"/>
        </w:rPr>
        <w:drawing>
          <wp:anchor distT="0" distB="0" distL="114300" distR="114300" simplePos="0" relativeHeight="251702272" behindDoc="1" locked="0" layoutInCell="1" allowOverlap="1" wp14:anchorId="0C9DC291" wp14:editId="1B3DFEB5">
            <wp:simplePos x="0" y="0"/>
            <wp:positionH relativeFrom="column">
              <wp:posOffset>4002405</wp:posOffset>
            </wp:positionH>
            <wp:positionV relativeFrom="paragraph">
              <wp:posOffset>37465</wp:posOffset>
            </wp:positionV>
            <wp:extent cx="2044065" cy="927735"/>
            <wp:effectExtent l="0" t="0" r="0" b="5715"/>
            <wp:wrapNone/>
            <wp:docPr id="235" name="Рисунок 235" descr="C:\Users\Admin\Desktop\Сканы Дисер Ков и Остр\подпись островско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Сканы Дисер Ков и Остр\подпись островской.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4065" cy="927735"/>
                    </a:xfrm>
                    <a:prstGeom prst="rect">
                      <a:avLst/>
                    </a:prstGeom>
                    <a:noFill/>
                    <a:ln>
                      <a:noFill/>
                    </a:ln>
                  </pic:spPr>
                </pic:pic>
              </a:graphicData>
            </a:graphic>
            <wp14:sizeRelH relativeFrom="page">
              <wp14:pctWidth>0</wp14:pctWidth>
            </wp14:sizeRelH>
            <wp14:sizeRelV relativeFrom="page">
              <wp14:pctHeight>0</wp14:pctHeight>
            </wp14:sizeRelV>
          </wp:anchor>
        </w:drawing>
      </w:r>
      <w:r w:rsidR="00200548" w:rsidRPr="00033155">
        <w:rPr>
          <w:rFonts w:ascii="Times New Roman" w:eastAsia="Times New Roman" w:hAnsi="Times New Roman" w:cs="Times New Roman"/>
          <w:spacing w:val="20"/>
          <w:sz w:val="26"/>
          <w:szCs w:val="26"/>
          <w:lang w:eastAsia="ru-RU"/>
        </w:rPr>
        <w:t>На правах рукописи</w:t>
      </w:r>
    </w:p>
    <w:p w:rsidR="00200548" w:rsidRPr="00033155" w:rsidRDefault="0075442A" w:rsidP="0075442A">
      <w:pPr>
        <w:spacing w:after="0" w:line="360" w:lineRule="auto"/>
        <w:ind w:firstLine="567"/>
        <w:jc w:val="both"/>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 </w:t>
      </w:r>
    </w:p>
    <w:p w:rsidR="0075442A" w:rsidRPr="00033155" w:rsidRDefault="0075442A" w:rsidP="0075442A">
      <w:pPr>
        <w:spacing w:after="0" w:line="360" w:lineRule="auto"/>
        <w:ind w:firstLine="567"/>
        <w:jc w:val="both"/>
        <w:rPr>
          <w:rFonts w:ascii="Times New Roman" w:eastAsia="Times New Roman" w:hAnsi="Times New Roman" w:cs="Times New Roman"/>
          <w:spacing w:val="20"/>
          <w:sz w:val="26"/>
          <w:szCs w:val="26"/>
          <w:lang w:eastAsia="ru-RU"/>
        </w:rPr>
      </w:pPr>
    </w:p>
    <w:p w:rsidR="0075442A" w:rsidRPr="00033155" w:rsidRDefault="0075442A" w:rsidP="0075442A">
      <w:pPr>
        <w:spacing w:after="0" w:line="360" w:lineRule="auto"/>
        <w:ind w:firstLine="567"/>
        <w:jc w:val="both"/>
        <w:rPr>
          <w:rFonts w:ascii="Times New Roman" w:eastAsia="Times New Roman" w:hAnsi="Times New Roman" w:cs="Times New Roman"/>
          <w:spacing w:val="20"/>
          <w:sz w:val="26"/>
          <w:szCs w:val="26"/>
          <w:lang w:eastAsia="ru-RU"/>
        </w:rPr>
      </w:pPr>
    </w:p>
    <w:p w:rsidR="00200548"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ОСТРОВСКАЯ</w:t>
      </w:r>
      <w:r w:rsidR="00BE1B3A">
        <w:rPr>
          <w:rFonts w:ascii="Times New Roman" w:eastAsia="Times New Roman" w:hAnsi="Times New Roman" w:cs="Times New Roman"/>
          <w:spacing w:val="20"/>
          <w:sz w:val="26"/>
          <w:szCs w:val="26"/>
          <w:lang w:eastAsia="ru-RU"/>
        </w:rPr>
        <w:t xml:space="preserve"> </w:t>
      </w:r>
      <w:r w:rsidR="00BE1B3A" w:rsidRPr="00033155">
        <w:rPr>
          <w:rFonts w:ascii="Times New Roman" w:eastAsia="Times New Roman" w:hAnsi="Times New Roman" w:cs="Times New Roman"/>
          <w:spacing w:val="20"/>
          <w:sz w:val="26"/>
          <w:szCs w:val="26"/>
          <w:lang w:eastAsia="ru-RU"/>
        </w:rPr>
        <w:t>ГАЛИЯ ХАРИСОВНА</w:t>
      </w:r>
    </w:p>
    <w:p w:rsidR="00200548"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033155" w:rsidRPr="00033155" w:rsidRDefault="00033155"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B3125E" w:rsidRPr="00033155" w:rsidRDefault="00B3125E" w:rsidP="0075442A">
      <w:pPr>
        <w:spacing w:after="0" w:line="360" w:lineRule="auto"/>
        <w:jc w:val="center"/>
        <w:rPr>
          <w:rFonts w:ascii="Times New Roman" w:eastAsia="Times New Roman" w:hAnsi="Times New Roman" w:cs="Times New Roman"/>
          <w:caps/>
          <w:spacing w:val="20"/>
          <w:sz w:val="26"/>
          <w:szCs w:val="26"/>
          <w:lang w:eastAsia="ru-RU"/>
        </w:rPr>
      </w:pPr>
      <w:r w:rsidRPr="00033155">
        <w:rPr>
          <w:rFonts w:ascii="Times New Roman" w:eastAsia="Times New Roman" w:hAnsi="Times New Roman" w:cs="Times New Roman"/>
          <w:caps/>
          <w:spacing w:val="20"/>
          <w:sz w:val="26"/>
          <w:szCs w:val="26"/>
          <w:lang w:eastAsia="ru-RU"/>
        </w:rPr>
        <w:t>ИНТЕНСИФИКАЦИЯ процесса доводки АЛМАЗОСОДЕРЖАЩИХ концентратов НА ОСНОВЕ водоэмульсионной очистки</w:t>
      </w:r>
    </w:p>
    <w:p w:rsidR="00B3125E" w:rsidRPr="00033155" w:rsidRDefault="00B3125E" w:rsidP="0075442A">
      <w:pPr>
        <w:spacing w:after="0" w:line="360" w:lineRule="auto"/>
        <w:ind w:firstLine="709"/>
        <w:rPr>
          <w:rFonts w:ascii="Times New Roman" w:eastAsia="Times New Roman" w:hAnsi="Times New Roman" w:cs="Times New Roman"/>
          <w:caps/>
          <w:spacing w:val="20"/>
          <w:sz w:val="26"/>
          <w:szCs w:val="26"/>
          <w:lang w:eastAsia="ru-RU"/>
        </w:rPr>
      </w:pPr>
    </w:p>
    <w:p w:rsidR="00200548" w:rsidRPr="00033155" w:rsidRDefault="00200548" w:rsidP="0075442A">
      <w:pPr>
        <w:spacing w:after="0" w:line="360" w:lineRule="auto"/>
        <w:ind w:firstLine="567"/>
        <w:jc w:val="both"/>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  </w:t>
      </w:r>
    </w:p>
    <w:p w:rsidR="00200548"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Специальность 25.00.13 – </w:t>
      </w:r>
      <w:r w:rsidR="00D11A85" w:rsidRPr="00033155">
        <w:rPr>
          <w:rFonts w:ascii="Times New Roman" w:eastAsia="Times New Roman" w:hAnsi="Times New Roman" w:cs="Times New Roman"/>
          <w:spacing w:val="20"/>
          <w:sz w:val="26"/>
          <w:szCs w:val="26"/>
          <w:lang w:eastAsia="ru-RU"/>
        </w:rPr>
        <w:t>«О</w:t>
      </w:r>
      <w:r w:rsidRPr="00033155">
        <w:rPr>
          <w:rFonts w:ascii="Times New Roman" w:eastAsia="Times New Roman" w:hAnsi="Times New Roman" w:cs="Times New Roman"/>
          <w:spacing w:val="20"/>
          <w:sz w:val="26"/>
          <w:szCs w:val="26"/>
          <w:lang w:eastAsia="ru-RU"/>
        </w:rPr>
        <w:t>богащение полезных ископаемых</w:t>
      </w:r>
      <w:r w:rsidR="00D11A85" w:rsidRPr="00033155">
        <w:rPr>
          <w:rFonts w:ascii="Times New Roman" w:eastAsia="Times New Roman" w:hAnsi="Times New Roman" w:cs="Times New Roman"/>
          <w:spacing w:val="20"/>
          <w:sz w:val="26"/>
          <w:szCs w:val="26"/>
          <w:lang w:eastAsia="ru-RU"/>
        </w:rPr>
        <w:t>»</w:t>
      </w:r>
    </w:p>
    <w:p w:rsidR="00200548" w:rsidRPr="00033155" w:rsidRDefault="00200548" w:rsidP="0075442A">
      <w:pPr>
        <w:spacing w:after="0" w:line="360" w:lineRule="auto"/>
        <w:ind w:firstLine="567"/>
        <w:jc w:val="both"/>
        <w:rPr>
          <w:rFonts w:ascii="Times New Roman" w:eastAsia="Times New Roman" w:hAnsi="Times New Roman" w:cs="Times New Roman"/>
          <w:spacing w:val="20"/>
          <w:sz w:val="26"/>
          <w:szCs w:val="26"/>
          <w:lang w:eastAsia="ru-RU"/>
        </w:rPr>
      </w:pPr>
    </w:p>
    <w:p w:rsidR="0075442A" w:rsidRPr="00033155" w:rsidRDefault="0075442A" w:rsidP="0075442A">
      <w:pPr>
        <w:spacing w:after="0" w:line="360" w:lineRule="auto"/>
        <w:ind w:firstLine="567"/>
        <w:jc w:val="both"/>
        <w:rPr>
          <w:rFonts w:ascii="Times New Roman" w:eastAsia="Times New Roman" w:hAnsi="Times New Roman" w:cs="Times New Roman"/>
          <w:spacing w:val="20"/>
          <w:sz w:val="26"/>
          <w:szCs w:val="26"/>
          <w:lang w:eastAsia="ru-RU"/>
        </w:rPr>
      </w:pPr>
    </w:p>
    <w:p w:rsidR="00D11A85"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Диссертация на соискание ученой степени </w:t>
      </w:r>
    </w:p>
    <w:p w:rsidR="00200548"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кандидата технических наук</w:t>
      </w:r>
    </w:p>
    <w:p w:rsidR="00200548" w:rsidRPr="00033155" w:rsidRDefault="00200548" w:rsidP="0075442A">
      <w:pPr>
        <w:spacing w:after="0" w:line="360" w:lineRule="auto"/>
        <w:ind w:firstLine="567"/>
        <w:jc w:val="both"/>
        <w:rPr>
          <w:rFonts w:ascii="Times New Roman" w:eastAsia="Times New Roman" w:hAnsi="Times New Roman" w:cs="Times New Roman"/>
          <w:spacing w:val="20"/>
          <w:sz w:val="26"/>
          <w:szCs w:val="26"/>
          <w:lang w:eastAsia="ru-RU"/>
        </w:rPr>
      </w:pPr>
    </w:p>
    <w:p w:rsidR="0075442A" w:rsidRPr="00033155" w:rsidRDefault="0075442A" w:rsidP="0075442A">
      <w:pPr>
        <w:spacing w:after="0" w:line="360" w:lineRule="auto"/>
        <w:jc w:val="both"/>
        <w:rPr>
          <w:rFonts w:ascii="Times New Roman" w:eastAsia="Times New Roman" w:hAnsi="Times New Roman" w:cs="Times New Roman"/>
          <w:spacing w:val="20"/>
          <w:sz w:val="26"/>
          <w:szCs w:val="26"/>
          <w:lang w:eastAsia="ru-RU"/>
        </w:rPr>
      </w:pPr>
    </w:p>
    <w:p w:rsidR="00200548" w:rsidRPr="00033155" w:rsidRDefault="00200548" w:rsidP="0075442A">
      <w:pPr>
        <w:spacing w:after="0" w:line="360" w:lineRule="auto"/>
        <w:jc w:val="both"/>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Научный руководитель </w:t>
      </w:r>
    </w:p>
    <w:p w:rsidR="00200548" w:rsidRPr="00033155" w:rsidRDefault="00200548" w:rsidP="0075442A">
      <w:pPr>
        <w:spacing w:after="0" w:line="360" w:lineRule="auto"/>
        <w:jc w:val="both"/>
        <w:rPr>
          <w:rFonts w:ascii="Times New Roman" w:eastAsia="Times New Roman" w:hAnsi="Times New Roman" w:cs="Times New Roman"/>
          <w:spacing w:val="20"/>
          <w:sz w:val="26"/>
          <w:szCs w:val="26"/>
          <w:lang w:eastAsia="ru-RU"/>
        </w:rPr>
      </w:pPr>
      <w:r w:rsidRPr="00033155">
        <w:rPr>
          <w:rFonts w:ascii="Times New Roman" w:eastAsia="Times New Roman" w:hAnsi="Times New Roman" w:cs="Times New Roman"/>
          <w:spacing w:val="20"/>
          <w:sz w:val="26"/>
          <w:szCs w:val="26"/>
          <w:lang w:eastAsia="ru-RU"/>
        </w:rPr>
        <w:t xml:space="preserve">доцент, кандидат технических наук  </w:t>
      </w:r>
      <w:r w:rsidRPr="00033155">
        <w:rPr>
          <w:rFonts w:ascii="Times New Roman" w:eastAsia="Times New Roman" w:hAnsi="Times New Roman" w:cs="Times New Roman"/>
          <w:spacing w:val="20"/>
          <w:sz w:val="26"/>
          <w:szCs w:val="26"/>
          <w:lang w:eastAsia="ru-RU"/>
        </w:rPr>
        <w:tab/>
      </w:r>
      <w:r w:rsidRPr="00033155">
        <w:rPr>
          <w:rFonts w:ascii="Times New Roman" w:eastAsia="Times New Roman" w:hAnsi="Times New Roman" w:cs="Times New Roman"/>
          <w:spacing w:val="20"/>
          <w:sz w:val="26"/>
          <w:szCs w:val="26"/>
          <w:lang w:eastAsia="ru-RU"/>
        </w:rPr>
        <w:tab/>
      </w:r>
      <w:r w:rsidRPr="00033155">
        <w:rPr>
          <w:rFonts w:ascii="Times New Roman" w:eastAsia="Times New Roman" w:hAnsi="Times New Roman" w:cs="Times New Roman"/>
          <w:spacing w:val="20"/>
          <w:sz w:val="26"/>
          <w:szCs w:val="26"/>
          <w:lang w:eastAsia="ru-RU"/>
        </w:rPr>
        <w:tab/>
      </w:r>
      <w:r w:rsidRPr="00033155">
        <w:rPr>
          <w:rFonts w:ascii="Times New Roman" w:eastAsia="Times New Roman" w:hAnsi="Times New Roman" w:cs="Times New Roman"/>
          <w:spacing w:val="20"/>
          <w:sz w:val="26"/>
          <w:szCs w:val="26"/>
          <w:lang w:eastAsia="ru-RU"/>
        </w:rPr>
        <w:tab/>
        <w:t>Г.П.</w:t>
      </w:r>
      <w:r w:rsidRPr="00033155">
        <w:rPr>
          <w:rFonts w:ascii="Times New Roman" w:eastAsia="Times New Roman" w:hAnsi="Times New Roman" w:cs="Times New Roman"/>
          <w:color w:val="FF0000"/>
          <w:spacing w:val="20"/>
          <w:sz w:val="26"/>
          <w:szCs w:val="26"/>
          <w:lang w:eastAsia="ru-RU"/>
        </w:rPr>
        <w:t xml:space="preserve"> </w:t>
      </w:r>
      <w:r w:rsidRPr="00033155">
        <w:rPr>
          <w:rFonts w:ascii="Times New Roman" w:eastAsia="Times New Roman" w:hAnsi="Times New Roman" w:cs="Times New Roman"/>
          <w:spacing w:val="20"/>
          <w:sz w:val="26"/>
          <w:szCs w:val="26"/>
          <w:lang w:eastAsia="ru-RU"/>
        </w:rPr>
        <w:t>Двойченкова</w:t>
      </w:r>
    </w:p>
    <w:p w:rsidR="00200548"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75442A" w:rsidRDefault="0075442A"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033155" w:rsidRPr="00033155" w:rsidRDefault="00033155"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200548" w:rsidRPr="00033155" w:rsidRDefault="00200548" w:rsidP="0075442A">
      <w:pPr>
        <w:spacing w:after="0" w:line="360" w:lineRule="auto"/>
        <w:ind w:firstLine="567"/>
        <w:jc w:val="center"/>
        <w:rPr>
          <w:rFonts w:ascii="Times New Roman" w:eastAsia="Times New Roman" w:hAnsi="Times New Roman" w:cs="Times New Roman"/>
          <w:spacing w:val="20"/>
          <w:sz w:val="26"/>
          <w:szCs w:val="26"/>
          <w:lang w:eastAsia="ru-RU"/>
        </w:rPr>
      </w:pPr>
    </w:p>
    <w:p w:rsidR="0075442A" w:rsidRDefault="00200548" w:rsidP="0075442A">
      <w:pPr>
        <w:spacing w:after="0" w:line="360" w:lineRule="auto"/>
        <w:ind w:firstLine="567"/>
        <w:jc w:val="center"/>
        <w:rPr>
          <w:rFonts w:ascii="Times New Roman" w:eastAsia="Times New Roman" w:hAnsi="Times New Roman" w:cs="Times New Roman"/>
          <w:sz w:val="28"/>
          <w:szCs w:val="28"/>
          <w:lang w:eastAsia="ru-RU"/>
        </w:rPr>
      </w:pPr>
      <w:r w:rsidRPr="00033155">
        <w:rPr>
          <w:rFonts w:ascii="Times New Roman" w:eastAsia="Times New Roman" w:hAnsi="Times New Roman" w:cs="Times New Roman"/>
          <w:spacing w:val="20"/>
          <w:sz w:val="26"/>
          <w:szCs w:val="26"/>
          <w:lang w:eastAsia="ru-RU"/>
        </w:rPr>
        <w:t>Москва  2015</w:t>
      </w:r>
      <w:r w:rsidR="0075442A">
        <w:rPr>
          <w:rFonts w:ascii="Times New Roman" w:eastAsia="Times New Roman" w:hAnsi="Times New Roman" w:cs="Times New Roman"/>
          <w:sz w:val="28"/>
          <w:szCs w:val="28"/>
          <w:lang w:eastAsia="ru-RU"/>
        </w:rPr>
        <w:br w:type="page"/>
      </w:r>
    </w:p>
    <w:p w:rsidR="00200548" w:rsidRPr="00556BED" w:rsidRDefault="00200548" w:rsidP="0075442A">
      <w:pPr>
        <w:spacing w:after="0" w:line="480" w:lineRule="auto"/>
        <w:jc w:val="center"/>
        <w:rPr>
          <w:rFonts w:ascii="Times New Roman" w:hAnsi="Times New Roman" w:cs="Times New Roman"/>
          <w:b/>
          <w:sz w:val="25"/>
          <w:szCs w:val="25"/>
        </w:rPr>
      </w:pPr>
      <w:r w:rsidRPr="00556BED">
        <w:rPr>
          <w:rFonts w:ascii="Times New Roman" w:hAnsi="Times New Roman" w:cs="Times New Roman"/>
          <w:b/>
          <w:sz w:val="25"/>
          <w:szCs w:val="25"/>
        </w:rPr>
        <w:lastRenderedPageBreak/>
        <w:t>СОДЕРЖАНИЕ</w:t>
      </w:r>
    </w:p>
    <w:tbl>
      <w:tblPr>
        <w:tblStyle w:val="ae"/>
        <w:tblW w:w="0" w:type="auto"/>
        <w:tblLook w:val="0600" w:firstRow="0" w:lastRow="0" w:firstColumn="0" w:lastColumn="0" w:noHBand="1" w:noVBand="1"/>
      </w:tblPr>
      <w:tblGrid>
        <w:gridCol w:w="8891"/>
        <w:gridCol w:w="680"/>
      </w:tblGrid>
      <w:tr w:rsidR="00A15151" w:rsidTr="00A15151">
        <w:trPr>
          <w:trHeight w:val="346"/>
        </w:trPr>
        <w:tc>
          <w:tcPr>
            <w:tcW w:w="8891" w:type="dxa"/>
          </w:tcPr>
          <w:p w:rsidR="00A15151" w:rsidRDefault="00A15151" w:rsidP="00A15151">
            <w:pPr>
              <w:spacing w:line="324" w:lineRule="auto"/>
              <w:rPr>
                <w:rFonts w:ascii="Times New Roman" w:hAnsi="Times New Roman" w:cs="Times New Roman"/>
                <w:sz w:val="25"/>
                <w:szCs w:val="25"/>
              </w:rPr>
            </w:pPr>
            <w:r>
              <w:rPr>
                <w:rFonts w:ascii="Times New Roman" w:hAnsi="Times New Roman" w:cs="Times New Roman"/>
                <w:sz w:val="25"/>
                <w:szCs w:val="25"/>
              </w:rPr>
              <w:t>ВВЕДЕНИЕ</w:t>
            </w:r>
          </w:p>
        </w:tc>
        <w:tc>
          <w:tcPr>
            <w:tcW w:w="680" w:type="dxa"/>
          </w:tcPr>
          <w:p w:rsidR="00A15151" w:rsidRPr="00F30300" w:rsidRDefault="00A15151" w:rsidP="008007C2">
            <w:pPr>
              <w:spacing w:line="324" w:lineRule="auto"/>
              <w:jc w:val="center"/>
              <w:rPr>
                <w:rFonts w:ascii="Times New Roman" w:hAnsi="Times New Roman" w:cs="Times New Roman"/>
                <w:sz w:val="25"/>
                <w:szCs w:val="25"/>
              </w:rPr>
            </w:pPr>
            <w:r w:rsidRPr="00F30300">
              <w:rPr>
                <w:rFonts w:ascii="Times New Roman" w:hAnsi="Times New Roman" w:cs="Times New Roman"/>
                <w:sz w:val="25"/>
                <w:szCs w:val="25"/>
              </w:rPr>
              <w:t>4</w:t>
            </w:r>
          </w:p>
        </w:tc>
      </w:tr>
      <w:tr w:rsidR="00132E97" w:rsidRPr="00AA794D" w:rsidTr="00A15151">
        <w:tc>
          <w:tcPr>
            <w:tcW w:w="8891" w:type="dxa"/>
          </w:tcPr>
          <w:p w:rsidR="00132E97" w:rsidRPr="00AA794D" w:rsidRDefault="00132E97" w:rsidP="0075442A">
            <w:pPr>
              <w:pStyle w:val="1"/>
              <w:spacing w:line="324" w:lineRule="auto"/>
              <w:ind w:firstLine="0"/>
              <w:jc w:val="left"/>
              <w:outlineLvl w:val="0"/>
              <w:rPr>
                <w:sz w:val="25"/>
                <w:szCs w:val="25"/>
              </w:rPr>
            </w:pPr>
            <w:bookmarkStart w:id="1" w:name="_Toc416893257"/>
            <w:r w:rsidRPr="00AA794D">
              <w:rPr>
                <w:spacing w:val="20"/>
                <w:sz w:val="25"/>
                <w:szCs w:val="25"/>
              </w:rPr>
              <w:t xml:space="preserve">ГЛАВА 1. СОВРЕМЕННОЕ СОСТОЯНИЕ ТЕХНОЛОГИИ ДОВОДКИ И МЕТОДЫ ИНТЕНСИФИКАЦИИ ПРОЦЕССОВ ОБЕЗЖИРИВАНИЯ АЛМАЗОСОДЕРЖАЩИХ КОНЦЕНТРАТОВ </w:t>
            </w:r>
            <w:bookmarkEnd w:id="1"/>
          </w:p>
        </w:tc>
        <w:tc>
          <w:tcPr>
            <w:tcW w:w="680" w:type="dxa"/>
          </w:tcPr>
          <w:p w:rsidR="00132E97" w:rsidRPr="00F30300" w:rsidRDefault="00A15151" w:rsidP="008007C2">
            <w:pPr>
              <w:spacing w:line="324" w:lineRule="auto"/>
              <w:jc w:val="center"/>
              <w:rPr>
                <w:rFonts w:ascii="Times New Roman" w:hAnsi="Times New Roman" w:cs="Times New Roman"/>
                <w:sz w:val="25"/>
                <w:szCs w:val="25"/>
              </w:rPr>
            </w:pPr>
            <w:r w:rsidRPr="00F30300">
              <w:rPr>
                <w:rFonts w:ascii="Times New Roman" w:hAnsi="Times New Roman" w:cs="Times New Roman"/>
                <w:sz w:val="25"/>
                <w:szCs w:val="25"/>
              </w:rPr>
              <w:t>1</w:t>
            </w:r>
            <w:r w:rsidR="0079132A">
              <w:rPr>
                <w:rFonts w:ascii="Times New Roman" w:hAnsi="Times New Roman" w:cs="Times New Roman"/>
                <w:sz w:val="25"/>
                <w:szCs w:val="25"/>
              </w:rPr>
              <w:t>1</w:t>
            </w:r>
          </w:p>
        </w:tc>
      </w:tr>
      <w:tr w:rsidR="00132E97" w:rsidTr="00A15151">
        <w:tc>
          <w:tcPr>
            <w:tcW w:w="8891" w:type="dxa"/>
          </w:tcPr>
          <w:p w:rsidR="00132E97" w:rsidRPr="006A1DEF" w:rsidRDefault="006A1DEF" w:rsidP="0075442A">
            <w:pPr>
              <w:spacing w:line="324" w:lineRule="auto"/>
              <w:rPr>
                <w:rFonts w:ascii="Times New Roman" w:hAnsi="Times New Roman" w:cs="Times New Roman"/>
                <w:sz w:val="25"/>
                <w:szCs w:val="25"/>
              </w:rPr>
            </w:pPr>
            <w:r>
              <w:rPr>
                <w:rFonts w:ascii="Times New Roman" w:eastAsia="Times New Roman" w:hAnsi="Times New Roman" w:cs="Times New Roman"/>
                <w:spacing w:val="20"/>
                <w:sz w:val="25"/>
                <w:szCs w:val="25"/>
              </w:rPr>
              <w:t xml:space="preserve">1.1. </w:t>
            </w:r>
            <w:r w:rsidR="00132E97" w:rsidRPr="006A1DEF">
              <w:rPr>
                <w:rFonts w:ascii="Times New Roman" w:eastAsia="Times New Roman" w:hAnsi="Times New Roman" w:cs="Times New Roman"/>
                <w:spacing w:val="20"/>
                <w:sz w:val="25"/>
                <w:szCs w:val="25"/>
              </w:rPr>
              <w:t>Технологии</w:t>
            </w:r>
            <w:r w:rsidR="00E92FA9" w:rsidRPr="006A1DEF">
              <w:rPr>
                <w:rFonts w:ascii="Times New Roman" w:eastAsia="Times New Roman" w:hAnsi="Times New Roman" w:cs="Times New Roman"/>
                <w:spacing w:val="20"/>
                <w:sz w:val="25"/>
                <w:szCs w:val="25"/>
              </w:rPr>
              <w:t xml:space="preserve"> обогащения</w:t>
            </w:r>
            <w:r w:rsidR="00132E97" w:rsidRPr="006A1DEF">
              <w:rPr>
                <w:rFonts w:ascii="Times New Roman" w:eastAsia="Times New Roman" w:hAnsi="Times New Roman" w:cs="Times New Roman"/>
                <w:spacing w:val="20"/>
                <w:sz w:val="25"/>
                <w:szCs w:val="25"/>
              </w:rPr>
              <w:t xml:space="preserve"> и схемы  доводки черновых алмазосодержащих концентратов</w:t>
            </w:r>
          </w:p>
        </w:tc>
        <w:tc>
          <w:tcPr>
            <w:tcW w:w="680" w:type="dxa"/>
          </w:tcPr>
          <w:p w:rsidR="00132E97" w:rsidRPr="00F30300" w:rsidRDefault="00F30300" w:rsidP="008007C2">
            <w:pPr>
              <w:spacing w:line="324" w:lineRule="auto"/>
              <w:jc w:val="center"/>
              <w:rPr>
                <w:rFonts w:ascii="Times New Roman" w:hAnsi="Times New Roman" w:cs="Times New Roman"/>
                <w:sz w:val="25"/>
                <w:szCs w:val="25"/>
              </w:rPr>
            </w:pPr>
            <w:r w:rsidRPr="00F30300">
              <w:rPr>
                <w:rFonts w:ascii="Times New Roman" w:hAnsi="Times New Roman" w:cs="Times New Roman"/>
                <w:sz w:val="25"/>
                <w:szCs w:val="25"/>
              </w:rPr>
              <w:t>1</w:t>
            </w:r>
            <w:r w:rsidR="0079132A">
              <w:rPr>
                <w:rFonts w:ascii="Times New Roman" w:hAnsi="Times New Roman" w:cs="Times New Roman"/>
                <w:sz w:val="25"/>
                <w:szCs w:val="25"/>
              </w:rPr>
              <w:t>1</w:t>
            </w:r>
          </w:p>
        </w:tc>
      </w:tr>
      <w:tr w:rsidR="00132E97" w:rsidRPr="00132E97" w:rsidTr="00A15151">
        <w:tc>
          <w:tcPr>
            <w:tcW w:w="8891" w:type="dxa"/>
          </w:tcPr>
          <w:p w:rsidR="00132E97" w:rsidRPr="006A1DEF" w:rsidRDefault="006A1DEF" w:rsidP="0075442A">
            <w:pPr>
              <w:spacing w:line="324" w:lineRule="auto"/>
              <w:rPr>
                <w:rFonts w:ascii="Times New Roman" w:eastAsia="Times New Roman" w:hAnsi="Times New Roman" w:cs="Times New Roman"/>
                <w:spacing w:val="20"/>
                <w:sz w:val="25"/>
                <w:szCs w:val="25"/>
              </w:rPr>
            </w:pPr>
            <w:r>
              <w:rPr>
                <w:rFonts w:ascii="Times New Roman" w:eastAsia="Times New Roman" w:hAnsi="Times New Roman" w:cs="Times New Roman"/>
                <w:spacing w:val="20"/>
                <w:sz w:val="25"/>
                <w:szCs w:val="25"/>
              </w:rPr>
              <w:t xml:space="preserve">1.2. </w:t>
            </w:r>
            <w:r w:rsidR="00132E97" w:rsidRPr="006A1DEF">
              <w:rPr>
                <w:rFonts w:ascii="Times New Roman" w:eastAsia="Times New Roman" w:hAnsi="Times New Roman" w:cs="Times New Roman"/>
                <w:spacing w:val="20"/>
                <w:sz w:val="25"/>
                <w:szCs w:val="25"/>
              </w:rPr>
              <w:t xml:space="preserve">Современные методы повышения эффективности процессов доводки </w:t>
            </w:r>
            <w:r w:rsidR="00D9451F" w:rsidRPr="006A1DEF">
              <w:rPr>
                <w:rFonts w:ascii="Times New Roman" w:eastAsia="Times New Roman" w:hAnsi="Times New Roman" w:cs="Times New Roman"/>
                <w:spacing w:val="20"/>
                <w:sz w:val="25"/>
                <w:szCs w:val="25"/>
              </w:rPr>
              <w:t xml:space="preserve">черновых </w:t>
            </w:r>
            <w:r w:rsidR="00132E97" w:rsidRPr="006A1DEF">
              <w:rPr>
                <w:rFonts w:ascii="Times New Roman" w:eastAsia="Times New Roman" w:hAnsi="Times New Roman" w:cs="Times New Roman"/>
                <w:spacing w:val="20"/>
                <w:sz w:val="25"/>
                <w:szCs w:val="25"/>
              </w:rPr>
              <w:t>алмазосодержащих концентратов</w:t>
            </w:r>
          </w:p>
        </w:tc>
        <w:tc>
          <w:tcPr>
            <w:tcW w:w="680" w:type="dxa"/>
          </w:tcPr>
          <w:p w:rsidR="00132E97" w:rsidRPr="00F30300" w:rsidRDefault="00F43C2E" w:rsidP="008007C2">
            <w:pPr>
              <w:spacing w:line="324" w:lineRule="auto"/>
              <w:jc w:val="center"/>
              <w:rPr>
                <w:rFonts w:ascii="Times New Roman" w:eastAsia="Times New Roman" w:hAnsi="Times New Roman" w:cs="Times New Roman"/>
                <w:spacing w:val="20"/>
                <w:sz w:val="25"/>
                <w:szCs w:val="25"/>
              </w:rPr>
            </w:pPr>
            <w:r>
              <w:rPr>
                <w:rFonts w:ascii="Times New Roman" w:eastAsia="Times New Roman" w:hAnsi="Times New Roman" w:cs="Times New Roman"/>
                <w:spacing w:val="20"/>
                <w:sz w:val="25"/>
                <w:szCs w:val="25"/>
              </w:rPr>
              <w:t>1</w:t>
            </w:r>
            <w:r w:rsidR="008007C2">
              <w:rPr>
                <w:rFonts w:ascii="Times New Roman" w:eastAsia="Times New Roman" w:hAnsi="Times New Roman" w:cs="Times New Roman"/>
                <w:spacing w:val="20"/>
                <w:sz w:val="25"/>
                <w:szCs w:val="25"/>
              </w:rPr>
              <w:t>8</w:t>
            </w:r>
          </w:p>
        </w:tc>
      </w:tr>
      <w:tr w:rsidR="00132E97" w:rsidRPr="00132E97" w:rsidTr="00A15151">
        <w:tc>
          <w:tcPr>
            <w:tcW w:w="8891" w:type="dxa"/>
          </w:tcPr>
          <w:p w:rsidR="00132E97" w:rsidRPr="006A1DEF" w:rsidRDefault="006A1DEF" w:rsidP="0075442A">
            <w:pPr>
              <w:spacing w:line="324" w:lineRule="auto"/>
              <w:rPr>
                <w:rFonts w:ascii="Times New Roman" w:eastAsia="Times New Roman" w:hAnsi="Times New Roman" w:cs="Times New Roman"/>
                <w:spacing w:val="20"/>
                <w:sz w:val="25"/>
                <w:szCs w:val="25"/>
              </w:rPr>
            </w:pPr>
            <w:r>
              <w:rPr>
                <w:rFonts w:ascii="Times New Roman" w:eastAsia="Times New Roman" w:hAnsi="Times New Roman" w:cs="Times New Roman"/>
                <w:spacing w:val="20"/>
                <w:sz w:val="25"/>
                <w:szCs w:val="25"/>
              </w:rPr>
              <w:t xml:space="preserve">1.3. </w:t>
            </w:r>
            <w:r w:rsidR="00132E97" w:rsidRPr="006A1DEF">
              <w:rPr>
                <w:rFonts w:ascii="Times New Roman" w:eastAsia="Times New Roman" w:hAnsi="Times New Roman" w:cs="Times New Roman"/>
                <w:spacing w:val="20"/>
                <w:sz w:val="25"/>
                <w:szCs w:val="25"/>
              </w:rPr>
              <w:t>Применение физико-химических метод</w:t>
            </w:r>
            <w:r w:rsidR="003E6519" w:rsidRPr="006A1DEF">
              <w:rPr>
                <w:rFonts w:ascii="Times New Roman" w:eastAsia="Times New Roman" w:hAnsi="Times New Roman" w:cs="Times New Roman"/>
                <w:spacing w:val="20"/>
                <w:sz w:val="25"/>
                <w:szCs w:val="25"/>
              </w:rPr>
              <w:t>ов</w:t>
            </w:r>
            <w:r w:rsidR="00132E97" w:rsidRPr="006A1DEF">
              <w:rPr>
                <w:rFonts w:ascii="Times New Roman" w:eastAsia="Times New Roman" w:hAnsi="Times New Roman" w:cs="Times New Roman"/>
                <w:spacing w:val="20"/>
                <w:sz w:val="25"/>
                <w:szCs w:val="25"/>
              </w:rPr>
              <w:t xml:space="preserve"> обезжиривания </w:t>
            </w:r>
            <w:r w:rsidRPr="006A1DEF">
              <w:rPr>
                <w:rFonts w:ascii="Times New Roman" w:eastAsia="Times New Roman" w:hAnsi="Times New Roman" w:cs="Times New Roman"/>
                <w:spacing w:val="20"/>
                <w:sz w:val="25"/>
                <w:szCs w:val="25"/>
              </w:rPr>
              <w:t xml:space="preserve">поверхностей </w:t>
            </w:r>
            <w:r w:rsidR="00132E97" w:rsidRPr="006A1DEF">
              <w:rPr>
                <w:rFonts w:ascii="Times New Roman" w:eastAsia="Times New Roman" w:hAnsi="Times New Roman" w:cs="Times New Roman"/>
                <w:spacing w:val="20"/>
                <w:sz w:val="25"/>
                <w:szCs w:val="25"/>
              </w:rPr>
              <w:t xml:space="preserve">в </w:t>
            </w:r>
            <w:r w:rsidR="00D9451F" w:rsidRPr="006A1DEF">
              <w:rPr>
                <w:rFonts w:ascii="Times New Roman" w:eastAsia="Times New Roman" w:hAnsi="Times New Roman" w:cs="Times New Roman"/>
                <w:spacing w:val="20"/>
                <w:sz w:val="25"/>
                <w:szCs w:val="25"/>
              </w:rPr>
              <w:t>технике и технологиях</w:t>
            </w:r>
          </w:p>
        </w:tc>
        <w:tc>
          <w:tcPr>
            <w:tcW w:w="680" w:type="dxa"/>
          </w:tcPr>
          <w:p w:rsidR="00132E97" w:rsidRPr="00F30300" w:rsidRDefault="00F30300" w:rsidP="008007C2">
            <w:pPr>
              <w:spacing w:line="324" w:lineRule="auto"/>
              <w:jc w:val="center"/>
              <w:rPr>
                <w:rFonts w:ascii="Times New Roman" w:eastAsia="Times New Roman" w:hAnsi="Times New Roman" w:cs="Times New Roman"/>
                <w:spacing w:val="20"/>
                <w:sz w:val="25"/>
                <w:szCs w:val="25"/>
              </w:rPr>
            </w:pPr>
            <w:r>
              <w:rPr>
                <w:rFonts w:ascii="Times New Roman" w:eastAsia="Times New Roman" w:hAnsi="Times New Roman" w:cs="Times New Roman"/>
                <w:spacing w:val="20"/>
                <w:sz w:val="25"/>
                <w:szCs w:val="25"/>
              </w:rPr>
              <w:t>2</w:t>
            </w:r>
            <w:r w:rsidR="008007C2">
              <w:rPr>
                <w:rFonts w:ascii="Times New Roman" w:eastAsia="Times New Roman" w:hAnsi="Times New Roman" w:cs="Times New Roman"/>
                <w:spacing w:val="20"/>
                <w:sz w:val="25"/>
                <w:szCs w:val="25"/>
              </w:rPr>
              <w:t>3</w:t>
            </w:r>
          </w:p>
        </w:tc>
      </w:tr>
      <w:tr w:rsidR="00132E97" w:rsidTr="00A15151">
        <w:trPr>
          <w:trHeight w:val="293"/>
        </w:trPr>
        <w:tc>
          <w:tcPr>
            <w:tcW w:w="8891" w:type="dxa"/>
          </w:tcPr>
          <w:p w:rsidR="00132E97" w:rsidRDefault="006A1DEF" w:rsidP="0075442A">
            <w:pPr>
              <w:spacing w:line="324" w:lineRule="auto"/>
              <w:rPr>
                <w:rFonts w:ascii="Times New Roman" w:hAnsi="Times New Roman" w:cs="Times New Roman"/>
                <w:sz w:val="25"/>
                <w:szCs w:val="25"/>
              </w:rPr>
            </w:pPr>
            <w:r>
              <w:rPr>
                <w:rFonts w:ascii="Times New Roman" w:hAnsi="Times New Roman" w:cs="Times New Roman"/>
                <w:sz w:val="25"/>
                <w:szCs w:val="25"/>
              </w:rPr>
              <w:t xml:space="preserve">Выводы к главе 1. </w:t>
            </w:r>
          </w:p>
        </w:tc>
        <w:tc>
          <w:tcPr>
            <w:tcW w:w="680" w:type="dxa"/>
          </w:tcPr>
          <w:p w:rsidR="00132E97" w:rsidRPr="00F30300" w:rsidRDefault="00F30300" w:rsidP="008007C2">
            <w:pPr>
              <w:spacing w:line="324" w:lineRule="auto"/>
              <w:jc w:val="center"/>
              <w:rPr>
                <w:rFonts w:ascii="Times New Roman" w:hAnsi="Times New Roman" w:cs="Times New Roman"/>
                <w:sz w:val="25"/>
                <w:szCs w:val="25"/>
              </w:rPr>
            </w:pPr>
            <w:r>
              <w:rPr>
                <w:rFonts w:ascii="Times New Roman" w:hAnsi="Times New Roman" w:cs="Times New Roman"/>
                <w:sz w:val="25"/>
                <w:szCs w:val="25"/>
              </w:rPr>
              <w:t>3</w:t>
            </w:r>
            <w:r w:rsidR="008007C2">
              <w:rPr>
                <w:rFonts w:ascii="Times New Roman" w:hAnsi="Times New Roman" w:cs="Times New Roman"/>
                <w:sz w:val="25"/>
                <w:szCs w:val="25"/>
              </w:rPr>
              <w:t>2</w:t>
            </w:r>
          </w:p>
        </w:tc>
      </w:tr>
      <w:tr w:rsidR="00132E97" w:rsidRPr="00AA794D" w:rsidTr="00A15151">
        <w:tc>
          <w:tcPr>
            <w:tcW w:w="8891" w:type="dxa"/>
          </w:tcPr>
          <w:p w:rsidR="00132E97" w:rsidRPr="00AA794D" w:rsidRDefault="007904D2" w:rsidP="0075442A">
            <w:pPr>
              <w:pStyle w:val="1"/>
              <w:spacing w:line="324" w:lineRule="auto"/>
              <w:ind w:firstLine="0"/>
              <w:outlineLvl w:val="0"/>
              <w:rPr>
                <w:sz w:val="25"/>
                <w:szCs w:val="25"/>
              </w:rPr>
            </w:pPr>
            <w:bookmarkStart w:id="2" w:name="_Toc416893269"/>
            <w:r w:rsidRPr="00AA794D">
              <w:rPr>
                <w:spacing w:val="20"/>
                <w:sz w:val="25"/>
                <w:szCs w:val="25"/>
                <w:lang w:eastAsia="ru-RU"/>
              </w:rPr>
              <w:t>ГЛАВА 2. МЕТОДЫ ИССЛЕДОВАНИЙ</w:t>
            </w:r>
            <w:bookmarkEnd w:id="2"/>
            <w:r w:rsidRPr="00AA794D">
              <w:rPr>
                <w:spacing w:val="20"/>
                <w:sz w:val="25"/>
                <w:szCs w:val="25"/>
                <w:lang w:eastAsia="ru-RU"/>
              </w:rPr>
              <w:t xml:space="preserve"> ПРОЦЕССОВ ПОДГОТОВКИ И ОБОГАЩЕНИЯ ЧЕРНОВЫХ АЛМАЗОСОДЕРЖАЩИХ КОНЦЕНТРАТОВ</w:t>
            </w:r>
          </w:p>
        </w:tc>
        <w:tc>
          <w:tcPr>
            <w:tcW w:w="680" w:type="dxa"/>
          </w:tcPr>
          <w:p w:rsidR="00132E97" w:rsidRPr="00F30300" w:rsidRDefault="009C02B0" w:rsidP="008007C2">
            <w:pPr>
              <w:spacing w:line="324" w:lineRule="auto"/>
              <w:jc w:val="center"/>
              <w:rPr>
                <w:rFonts w:ascii="Times New Roman" w:hAnsi="Times New Roman" w:cs="Times New Roman"/>
                <w:sz w:val="25"/>
                <w:szCs w:val="25"/>
              </w:rPr>
            </w:pPr>
            <w:r>
              <w:rPr>
                <w:rFonts w:ascii="Times New Roman" w:hAnsi="Times New Roman" w:cs="Times New Roman"/>
                <w:sz w:val="25"/>
                <w:szCs w:val="25"/>
              </w:rPr>
              <w:t>3</w:t>
            </w:r>
            <w:r w:rsidR="008007C2">
              <w:rPr>
                <w:rFonts w:ascii="Times New Roman" w:hAnsi="Times New Roman" w:cs="Times New Roman"/>
                <w:sz w:val="25"/>
                <w:szCs w:val="25"/>
              </w:rPr>
              <w:t>5</w:t>
            </w:r>
          </w:p>
        </w:tc>
      </w:tr>
      <w:tr w:rsidR="00132E97" w:rsidRPr="00AA794D" w:rsidTr="00A15151">
        <w:tc>
          <w:tcPr>
            <w:tcW w:w="8891" w:type="dxa"/>
          </w:tcPr>
          <w:p w:rsidR="00132E97" w:rsidRPr="00AA794D" w:rsidRDefault="007904D2" w:rsidP="009C02B0">
            <w:pPr>
              <w:spacing w:line="324" w:lineRule="auto"/>
              <w:jc w:val="both"/>
              <w:rPr>
                <w:rFonts w:ascii="Times New Roman" w:eastAsia="Calibri" w:hAnsi="Times New Roman" w:cs="Times New Roman"/>
                <w:spacing w:val="20"/>
                <w:sz w:val="25"/>
                <w:szCs w:val="25"/>
              </w:rPr>
            </w:pPr>
            <w:bookmarkStart w:id="3" w:name="_Toc416893270"/>
            <w:r w:rsidRPr="00AA794D">
              <w:rPr>
                <w:rFonts w:ascii="Times New Roman" w:eastAsia="Calibri" w:hAnsi="Times New Roman" w:cs="Times New Roman"/>
                <w:spacing w:val="20"/>
                <w:sz w:val="25"/>
                <w:szCs w:val="25"/>
              </w:rPr>
              <w:t>2.1</w:t>
            </w:r>
            <w:r w:rsidR="005C2EBD">
              <w:rPr>
                <w:rFonts w:ascii="Times New Roman" w:eastAsia="Calibri" w:hAnsi="Times New Roman" w:cs="Times New Roman"/>
                <w:spacing w:val="20"/>
                <w:sz w:val="25"/>
                <w:szCs w:val="25"/>
              </w:rPr>
              <w:t>.</w:t>
            </w:r>
            <w:r w:rsidRPr="00AA794D">
              <w:rPr>
                <w:rFonts w:ascii="Times New Roman" w:eastAsia="Calibri" w:hAnsi="Times New Roman" w:cs="Times New Roman"/>
                <w:spacing w:val="20"/>
                <w:sz w:val="25"/>
                <w:szCs w:val="25"/>
              </w:rPr>
              <w:tab/>
              <w:t>Общие характеристики об</w:t>
            </w:r>
            <w:r w:rsidR="009C02B0">
              <w:rPr>
                <w:rFonts w:ascii="Times New Roman" w:eastAsia="Calibri" w:hAnsi="Times New Roman" w:cs="Times New Roman"/>
                <w:spacing w:val="20"/>
                <w:sz w:val="25"/>
                <w:szCs w:val="25"/>
              </w:rPr>
              <w:t>ъ</w:t>
            </w:r>
            <w:r w:rsidRPr="00AA794D">
              <w:rPr>
                <w:rFonts w:ascii="Times New Roman" w:eastAsia="Calibri" w:hAnsi="Times New Roman" w:cs="Times New Roman"/>
                <w:spacing w:val="20"/>
                <w:sz w:val="25"/>
                <w:szCs w:val="25"/>
              </w:rPr>
              <w:t>ектов и предметов исследований</w:t>
            </w:r>
            <w:bookmarkEnd w:id="3"/>
          </w:p>
        </w:tc>
        <w:tc>
          <w:tcPr>
            <w:tcW w:w="680" w:type="dxa"/>
          </w:tcPr>
          <w:p w:rsidR="00132E97" w:rsidRPr="00F30300" w:rsidRDefault="009C02B0"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3</w:t>
            </w:r>
            <w:r w:rsidR="008007C2">
              <w:rPr>
                <w:rFonts w:ascii="Times New Roman" w:eastAsia="Calibri" w:hAnsi="Times New Roman" w:cs="Times New Roman"/>
                <w:spacing w:val="20"/>
                <w:sz w:val="25"/>
                <w:szCs w:val="25"/>
              </w:rPr>
              <w:t>5</w:t>
            </w:r>
          </w:p>
        </w:tc>
      </w:tr>
      <w:tr w:rsidR="007904D2" w:rsidRPr="00AA794D" w:rsidTr="00A15151">
        <w:tc>
          <w:tcPr>
            <w:tcW w:w="8891" w:type="dxa"/>
          </w:tcPr>
          <w:p w:rsidR="007904D2" w:rsidRPr="00AA794D" w:rsidRDefault="007904D2" w:rsidP="0075442A">
            <w:pPr>
              <w:spacing w:line="324" w:lineRule="auto"/>
              <w:jc w:val="both"/>
              <w:rPr>
                <w:rFonts w:ascii="Times New Roman" w:eastAsia="Calibri" w:hAnsi="Times New Roman" w:cs="Times New Roman"/>
                <w:spacing w:val="20"/>
                <w:sz w:val="25"/>
                <w:szCs w:val="25"/>
              </w:rPr>
            </w:pPr>
            <w:r w:rsidRPr="00AA794D">
              <w:rPr>
                <w:rFonts w:ascii="Times New Roman" w:eastAsia="Calibri" w:hAnsi="Times New Roman" w:cs="Times New Roman"/>
                <w:spacing w:val="20"/>
                <w:sz w:val="25"/>
                <w:szCs w:val="25"/>
              </w:rPr>
              <w:t>2.2. Методики исследования состава и свойств  поверхности алмазов</w:t>
            </w:r>
            <w:r w:rsidR="00E77BEC">
              <w:rPr>
                <w:rFonts w:ascii="Times New Roman" w:eastAsia="Calibri" w:hAnsi="Times New Roman" w:cs="Times New Roman"/>
                <w:spacing w:val="20"/>
                <w:sz w:val="25"/>
                <w:szCs w:val="25"/>
              </w:rPr>
              <w:t xml:space="preserve"> и физико-химических  параметров водоэмульсионной смеси</w:t>
            </w:r>
          </w:p>
        </w:tc>
        <w:tc>
          <w:tcPr>
            <w:tcW w:w="680" w:type="dxa"/>
          </w:tcPr>
          <w:p w:rsidR="007904D2" w:rsidRPr="00F30300" w:rsidRDefault="00590BAB"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39</w:t>
            </w:r>
          </w:p>
        </w:tc>
      </w:tr>
      <w:tr w:rsidR="007904D2" w:rsidRPr="00AA794D" w:rsidTr="00A15151">
        <w:tc>
          <w:tcPr>
            <w:tcW w:w="8891" w:type="dxa"/>
          </w:tcPr>
          <w:p w:rsidR="007904D2" w:rsidRPr="00AA794D" w:rsidRDefault="007904D2" w:rsidP="009C02B0">
            <w:pPr>
              <w:tabs>
                <w:tab w:val="left" w:pos="851"/>
              </w:tabs>
              <w:spacing w:line="324" w:lineRule="auto"/>
              <w:jc w:val="both"/>
              <w:rPr>
                <w:rFonts w:ascii="Times New Roman" w:eastAsia="Calibri" w:hAnsi="Times New Roman" w:cs="Times New Roman"/>
                <w:i/>
                <w:spacing w:val="20"/>
                <w:sz w:val="25"/>
                <w:szCs w:val="25"/>
              </w:rPr>
            </w:pPr>
            <w:bookmarkStart w:id="4" w:name="_Toc416893277"/>
            <w:r w:rsidRPr="00AA794D">
              <w:rPr>
                <w:rFonts w:ascii="Times New Roman" w:eastAsia="Calibri" w:hAnsi="Times New Roman" w:cs="Times New Roman"/>
                <w:i/>
                <w:spacing w:val="20"/>
                <w:sz w:val="25"/>
                <w:szCs w:val="25"/>
              </w:rPr>
              <w:t>2.2.1</w:t>
            </w:r>
            <w:r w:rsidR="005C2EBD">
              <w:rPr>
                <w:rFonts w:ascii="Times New Roman" w:eastAsia="Calibri" w:hAnsi="Times New Roman" w:cs="Times New Roman"/>
                <w:i/>
                <w:spacing w:val="20"/>
                <w:sz w:val="25"/>
                <w:szCs w:val="25"/>
              </w:rPr>
              <w:t>.</w:t>
            </w:r>
            <w:r w:rsidRPr="00AA794D">
              <w:rPr>
                <w:rFonts w:ascii="Times New Roman" w:eastAsia="Calibri" w:hAnsi="Times New Roman" w:cs="Times New Roman"/>
                <w:i/>
                <w:spacing w:val="20"/>
                <w:sz w:val="25"/>
                <w:szCs w:val="25"/>
              </w:rPr>
              <w:tab/>
              <w:t>Рентгенофотоэлектронная спектроскопия</w:t>
            </w:r>
            <w:bookmarkEnd w:id="4"/>
          </w:p>
        </w:tc>
        <w:tc>
          <w:tcPr>
            <w:tcW w:w="680" w:type="dxa"/>
          </w:tcPr>
          <w:p w:rsidR="007904D2" w:rsidRPr="00B61ECB" w:rsidRDefault="00590BAB"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39</w:t>
            </w:r>
          </w:p>
        </w:tc>
      </w:tr>
      <w:tr w:rsidR="007904D2" w:rsidRPr="00AA794D" w:rsidTr="00A15151">
        <w:tc>
          <w:tcPr>
            <w:tcW w:w="8891" w:type="dxa"/>
          </w:tcPr>
          <w:p w:rsidR="007904D2" w:rsidRPr="00AA794D" w:rsidRDefault="00AA794D" w:rsidP="00340DC5">
            <w:pPr>
              <w:tabs>
                <w:tab w:val="left" w:pos="854"/>
              </w:tabs>
              <w:spacing w:line="324" w:lineRule="auto"/>
              <w:jc w:val="both"/>
              <w:rPr>
                <w:rFonts w:ascii="Times New Roman" w:eastAsia="Calibri" w:hAnsi="Times New Roman" w:cs="Times New Roman"/>
                <w:i/>
                <w:spacing w:val="20"/>
                <w:sz w:val="25"/>
                <w:szCs w:val="25"/>
              </w:rPr>
            </w:pPr>
            <w:bookmarkStart w:id="5" w:name="_Toc416893278"/>
            <w:r w:rsidRPr="00AA794D">
              <w:rPr>
                <w:rFonts w:ascii="Times New Roman" w:eastAsia="Calibri" w:hAnsi="Times New Roman" w:cs="Times New Roman"/>
                <w:i/>
                <w:spacing w:val="20"/>
                <w:sz w:val="25"/>
                <w:szCs w:val="25"/>
              </w:rPr>
              <w:t>2.2.2. Инфракрасная спектро</w:t>
            </w:r>
            <w:r w:rsidR="00340DC5">
              <w:rPr>
                <w:rFonts w:ascii="Times New Roman" w:eastAsia="Calibri" w:hAnsi="Times New Roman" w:cs="Times New Roman"/>
                <w:i/>
                <w:spacing w:val="20"/>
                <w:sz w:val="25"/>
                <w:szCs w:val="25"/>
              </w:rPr>
              <w:t>фотометрия</w:t>
            </w:r>
            <w:r w:rsidRPr="00AA794D">
              <w:rPr>
                <w:rFonts w:ascii="Times New Roman" w:eastAsia="Calibri" w:hAnsi="Times New Roman" w:cs="Times New Roman"/>
                <w:i/>
                <w:spacing w:val="20"/>
                <w:sz w:val="25"/>
                <w:szCs w:val="25"/>
              </w:rPr>
              <w:t xml:space="preserve"> </w:t>
            </w:r>
            <w:bookmarkEnd w:id="5"/>
          </w:p>
        </w:tc>
        <w:tc>
          <w:tcPr>
            <w:tcW w:w="680" w:type="dxa"/>
          </w:tcPr>
          <w:p w:rsidR="007904D2" w:rsidRPr="00B61ECB" w:rsidRDefault="00B61ECB" w:rsidP="00590BAB">
            <w:pPr>
              <w:spacing w:line="324" w:lineRule="auto"/>
              <w:jc w:val="center"/>
              <w:rPr>
                <w:rFonts w:ascii="Times New Roman" w:eastAsia="Calibri" w:hAnsi="Times New Roman" w:cs="Times New Roman"/>
                <w:spacing w:val="20"/>
                <w:sz w:val="25"/>
                <w:szCs w:val="25"/>
              </w:rPr>
            </w:pPr>
            <w:r w:rsidRPr="00B61ECB">
              <w:rPr>
                <w:rFonts w:ascii="Times New Roman" w:eastAsia="Calibri" w:hAnsi="Times New Roman" w:cs="Times New Roman"/>
                <w:spacing w:val="20"/>
                <w:sz w:val="25"/>
                <w:szCs w:val="25"/>
              </w:rPr>
              <w:t>4</w:t>
            </w:r>
            <w:r w:rsidR="00590BAB">
              <w:rPr>
                <w:rFonts w:ascii="Times New Roman" w:eastAsia="Calibri" w:hAnsi="Times New Roman" w:cs="Times New Roman"/>
                <w:spacing w:val="20"/>
                <w:sz w:val="25"/>
                <w:szCs w:val="25"/>
              </w:rPr>
              <w:t>0</w:t>
            </w:r>
          </w:p>
        </w:tc>
      </w:tr>
      <w:tr w:rsidR="007904D2" w:rsidRPr="00AA794D" w:rsidTr="00A15151">
        <w:tc>
          <w:tcPr>
            <w:tcW w:w="8891" w:type="dxa"/>
          </w:tcPr>
          <w:p w:rsidR="007904D2" w:rsidRPr="00AA794D" w:rsidRDefault="00AA794D" w:rsidP="00590BAB">
            <w:pPr>
              <w:spacing w:line="324" w:lineRule="auto"/>
              <w:rPr>
                <w:rFonts w:ascii="Times New Roman" w:eastAsia="Calibri" w:hAnsi="Times New Roman" w:cs="Times New Roman"/>
                <w:i/>
                <w:spacing w:val="20"/>
                <w:sz w:val="25"/>
                <w:szCs w:val="25"/>
              </w:rPr>
            </w:pPr>
            <w:r w:rsidRPr="00AA794D">
              <w:rPr>
                <w:rFonts w:ascii="Times New Roman" w:eastAsia="Calibri" w:hAnsi="Times New Roman" w:cs="Times New Roman"/>
                <w:i/>
                <w:spacing w:val="20"/>
                <w:sz w:val="25"/>
                <w:szCs w:val="25"/>
              </w:rPr>
              <w:t>2.2.3</w:t>
            </w:r>
            <w:r w:rsidR="005C2EBD">
              <w:rPr>
                <w:rFonts w:ascii="Times New Roman" w:eastAsia="Calibri" w:hAnsi="Times New Roman" w:cs="Times New Roman"/>
                <w:i/>
                <w:spacing w:val="20"/>
                <w:sz w:val="25"/>
                <w:szCs w:val="25"/>
              </w:rPr>
              <w:t>.</w:t>
            </w:r>
            <w:r w:rsidRPr="00AA794D">
              <w:rPr>
                <w:rFonts w:ascii="Times New Roman" w:eastAsia="Calibri" w:hAnsi="Times New Roman" w:cs="Times New Roman"/>
                <w:i/>
                <w:spacing w:val="20"/>
                <w:sz w:val="25"/>
                <w:szCs w:val="25"/>
              </w:rPr>
              <w:t xml:space="preserve"> </w:t>
            </w:r>
            <w:bookmarkStart w:id="6" w:name="_Toc285098878"/>
            <w:r w:rsidR="00B61ECB">
              <w:rPr>
                <w:rFonts w:ascii="Times New Roman" w:eastAsia="Calibri" w:hAnsi="Times New Roman" w:cs="Times New Roman"/>
                <w:i/>
                <w:spacing w:val="20"/>
                <w:sz w:val="25"/>
                <w:szCs w:val="25"/>
              </w:rPr>
              <w:t>У</w:t>
            </w:r>
            <w:r w:rsidRPr="00AA794D">
              <w:rPr>
                <w:rFonts w:ascii="Times New Roman" w:eastAsia="Calibri" w:hAnsi="Times New Roman" w:cs="Times New Roman"/>
                <w:i/>
                <w:spacing w:val="20"/>
                <w:sz w:val="25"/>
                <w:szCs w:val="25"/>
              </w:rPr>
              <w:t>льтрафиолетов</w:t>
            </w:r>
            <w:r w:rsidR="00B61ECB">
              <w:rPr>
                <w:rFonts w:ascii="Times New Roman" w:eastAsia="Calibri" w:hAnsi="Times New Roman" w:cs="Times New Roman"/>
                <w:i/>
                <w:spacing w:val="20"/>
                <w:sz w:val="25"/>
                <w:szCs w:val="25"/>
              </w:rPr>
              <w:t>ая</w:t>
            </w:r>
            <w:r w:rsidRPr="00AA794D">
              <w:rPr>
                <w:rFonts w:ascii="Times New Roman" w:eastAsia="Calibri" w:hAnsi="Times New Roman" w:cs="Times New Roman"/>
                <w:i/>
                <w:spacing w:val="20"/>
                <w:sz w:val="25"/>
                <w:szCs w:val="25"/>
              </w:rPr>
              <w:t xml:space="preserve"> спектро</w:t>
            </w:r>
            <w:r w:rsidR="00340DC5">
              <w:rPr>
                <w:rFonts w:ascii="Times New Roman" w:eastAsia="Calibri" w:hAnsi="Times New Roman" w:cs="Times New Roman"/>
                <w:i/>
                <w:spacing w:val="20"/>
                <w:sz w:val="25"/>
                <w:szCs w:val="25"/>
              </w:rPr>
              <w:t>фотометрия</w:t>
            </w:r>
            <w:r w:rsidRPr="00AA794D">
              <w:rPr>
                <w:rFonts w:ascii="Times New Roman" w:eastAsia="Calibri" w:hAnsi="Times New Roman" w:cs="Times New Roman"/>
                <w:i/>
                <w:spacing w:val="20"/>
                <w:sz w:val="25"/>
                <w:szCs w:val="25"/>
              </w:rPr>
              <w:t xml:space="preserve"> интенсивности люминесценции алмазных кристаллов</w:t>
            </w:r>
            <w:bookmarkEnd w:id="6"/>
          </w:p>
        </w:tc>
        <w:tc>
          <w:tcPr>
            <w:tcW w:w="680" w:type="dxa"/>
          </w:tcPr>
          <w:p w:rsidR="007904D2" w:rsidRPr="00B61ECB" w:rsidRDefault="00B61ECB" w:rsidP="00590BAB">
            <w:pPr>
              <w:spacing w:line="324" w:lineRule="auto"/>
              <w:jc w:val="center"/>
              <w:rPr>
                <w:rFonts w:ascii="Times New Roman" w:eastAsia="Calibri" w:hAnsi="Times New Roman" w:cs="Times New Roman"/>
                <w:spacing w:val="20"/>
                <w:sz w:val="25"/>
                <w:szCs w:val="25"/>
              </w:rPr>
            </w:pPr>
            <w:r w:rsidRPr="00B61ECB">
              <w:rPr>
                <w:rFonts w:ascii="Times New Roman" w:eastAsia="Calibri" w:hAnsi="Times New Roman" w:cs="Times New Roman"/>
                <w:spacing w:val="20"/>
                <w:sz w:val="25"/>
                <w:szCs w:val="25"/>
              </w:rPr>
              <w:t>4</w:t>
            </w:r>
            <w:r w:rsidR="00590BAB">
              <w:rPr>
                <w:rFonts w:ascii="Times New Roman" w:eastAsia="Calibri" w:hAnsi="Times New Roman" w:cs="Times New Roman"/>
                <w:spacing w:val="20"/>
                <w:sz w:val="25"/>
                <w:szCs w:val="25"/>
              </w:rPr>
              <w:t>2</w:t>
            </w:r>
          </w:p>
        </w:tc>
      </w:tr>
      <w:tr w:rsidR="007904D2" w:rsidRPr="00AA794D" w:rsidTr="00A15151">
        <w:tc>
          <w:tcPr>
            <w:tcW w:w="8891" w:type="dxa"/>
          </w:tcPr>
          <w:p w:rsidR="007904D2" w:rsidRPr="00AA794D" w:rsidRDefault="00AA794D" w:rsidP="00375BAF">
            <w:pPr>
              <w:spacing w:line="324" w:lineRule="auto"/>
              <w:jc w:val="both"/>
              <w:rPr>
                <w:rFonts w:ascii="Times New Roman" w:eastAsia="Calibri" w:hAnsi="Times New Roman" w:cs="Times New Roman"/>
                <w:i/>
                <w:spacing w:val="20"/>
                <w:sz w:val="25"/>
                <w:szCs w:val="25"/>
              </w:rPr>
            </w:pPr>
            <w:bookmarkStart w:id="7" w:name="_Toc416893281"/>
            <w:r w:rsidRPr="00AA794D">
              <w:rPr>
                <w:rFonts w:ascii="Times New Roman" w:eastAsia="Calibri" w:hAnsi="Times New Roman" w:cs="Times New Roman"/>
                <w:i/>
                <w:spacing w:val="20"/>
                <w:sz w:val="25"/>
                <w:szCs w:val="25"/>
              </w:rPr>
              <w:t>2.2.</w:t>
            </w:r>
            <w:r w:rsidR="00375BAF">
              <w:rPr>
                <w:rFonts w:ascii="Times New Roman" w:eastAsia="Calibri" w:hAnsi="Times New Roman" w:cs="Times New Roman"/>
                <w:i/>
                <w:spacing w:val="20"/>
                <w:sz w:val="25"/>
                <w:szCs w:val="25"/>
              </w:rPr>
              <w:t>4</w:t>
            </w:r>
            <w:r w:rsidR="005C2EBD">
              <w:rPr>
                <w:rFonts w:ascii="Times New Roman" w:eastAsia="Calibri" w:hAnsi="Times New Roman" w:cs="Times New Roman"/>
                <w:i/>
                <w:spacing w:val="20"/>
                <w:sz w:val="25"/>
                <w:szCs w:val="25"/>
              </w:rPr>
              <w:t>.</w:t>
            </w:r>
            <w:r w:rsidRPr="00AA794D">
              <w:rPr>
                <w:rFonts w:ascii="Times New Roman" w:eastAsia="Calibri" w:hAnsi="Times New Roman" w:cs="Times New Roman"/>
                <w:i/>
                <w:spacing w:val="20"/>
                <w:sz w:val="25"/>
                <w:szCs w:val="25"/>
              </w:rPr>
              <w:t xml:space="preserve"> Метод определения гидрофильно-гидрофобного состояния поверхности </w:t>
            </w:r>
            <w:bookmarkEnd w:id="7"/>
            <w:r w:rsidRPr="00AA794D">
              <w:rPr>
                <w:rFonts w:ascii="Times New Roman" w:eastAsia="Calibri" w:hAnsi="Times New Roman" w:cs="Times New Roman"/>
                <w:i/>
                <w:spacing w:val="20"/>
                <w:sz w:val="25"/>
                <w:szCs w:val="25"/>
              </w:rPr>
              <w:t>алмазов</w:t>
            </w:r>
          </w:p>
        </w:tc>
        <w:tc>
          <w:tcPr>
            <w:tcW w:w="680" w:type="dxa"/>
          </w:tcPr>
          <w:p w:rsidR="007904D2" w:rsidRPr="00B61ECB" w:rsidRDefault="00375BAF" w:rsidP="00590BAB">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4</w:t>
            </w:r>
            <w:r w:rsidR="00590BAB">
              <w:rPr>
                <w:rFonts w:ascii="Times New Roman" w:eastAsia="Calibri" w:hAnsi="Times New Roman" w:cs="Times New Roman"/>
                <w:spacing w:val="20"/>
                <w:sz w:val="25"/>
                <w:szCs w:val="25"/>
              </w:rPr>
              <w:t>6</w:t>
            </w:r>
          </w:p>
        </w:tc>
      </w:tr>
      <w:tr w:rsidR="007904D2" w:rsidRPr="00AA794D" w:rsidTr="00A15151">
        <w:tc>
          <w:tcPr>
            <w:tcW w:w="8891" w:type="dxa"/>
          </w:tcPr>
          <w:p w:rsidR="007904D2" w:rsidRPr="00AA794D" w:rsidRDefault="00AA794D" w:rsidP="00375BAF">
            <w:pPr>
              <w:spacing w:line="324" w:lineRule="auto"/>
              <w:jc w:val="both"/>
              <w:rPr>
                <w:rFonts w:ascii="Times New Roman" w:eastAsia="Calibri" w:hAnsi="Times New Roman" w:cs="Times New Roman"/>
                <w:i/>
                <w:spacing w:val="20"/>
                <w:sz w:val="25"/>
                <w:szCs w:val="25"/>
              </w:rPr>
            </w:pPr>
            <w:bookmarkStart w:id="8" w:name="_Toc416893282"/>
            <w:r w:rsidRPr="00AA794D">
              <w:rPr>
                <w:rFonts w:ascii="Times New Roman" w:eastAsia="Calibri" w:hAnsi="Times New Roman" w:cs="Times New Roman"/>
                <w:i/>
                <w:spacing w:val="20"/>
                <w:sz w:val="25"/>
                <w:szCs w:val="25"/>
              </w:rPr>
              <w:t>2.2.</w:t>
            </w:r>
            <w:r w:rsidR="00375BAF">
              <w:rPr>
                <w:rFonts w:ascii="Times New Roman" w:eastAsia="Calibri" w:hAnsi="Times New Roman" w:cs="Times New Roman"/>
                <w:i/>
                <w:spacing w:val="20"/>
                <w:sz w:val="25"/>
                <w:szCs w:val="25"/>
              </w:rPr>
              <w:t>5</w:t>
            </w:r>
            <w:r w:rsidR="005C2EBD">
              <w:rPr>
                <w:rFonts w:ascii="Times New Roman" w:eastAsia="Calibri" w:hAnsi="Times New Roman" w:cs="Times New Roman"/>
                <w:i/>
                <w:spacing w:val="20"/>
                <w:sz w:val="25"/>
                <w:szCs w:val="25"/>
              </w:rPr>
              <w:t>.</w:t>
            </w:r>
            <w:r w:rsidRPr="00AA794D">
              <w:rPr>
                <w:rFonts w:ascii="Times New Roman" w:eastAsia="Calibri" w:hAnsi="Times New Roman" w:cs="Times New Roman"/>
                <w:i/>
                <w:spacing w:val="20"/>
                <w:sz w:val="25"/>
                <w:szCs w:val="25"/>
              </w:rPr>
              <w:t xml:space="preserve"> Весовой, микроскопический и аналитические методы исследований</w:t>
            </w:r>
            <w:bookmarkEnd w:id="8"/>
          </w:p>
        </w:tc>
        <w:tc>
          <w:tcPr>
            <w:tcW w:w="680" w:type="dxa"/>
          </w:tcPr>
          <w:p w:rsidR="007904D2" w:rsidRPr="00B61ECB" w:rsidRDefault="00590BAB"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48</w:t>
            </w:r>
          </w:p>
        </w:tc>
      </w:tr>
      <w:tr w:rsidR="007904D2" w:rsidRPr="00AA794D" w:rsidTr="00A15151">
        <w:tc>
          <w:tcPr>
            <w:tcW w:w="8891" w:type="dxa"/>
          </w:tcPr>
          <w:p w:rsidR="007904D2" w:rsidRPr="00AA794D" w:rsidRDefault="00AA794D" w:rsidP="00F20377">
            <w:pPr>
              <w:spacing w:line="324" w:lineRule="auto"/>
              <w:jc w:val="both"/>
              <w:rPr>
                <w:rFonts w:ascii="Times New Roman" w:eastAsia="Calibri" w:hAnsi="Times New Roman" w:cs="Times New Roman"/>
                <w:spacing w:val="20"/>
                <w:sz w:val="25"/>
                <w:szCs w:val="25"/>
              </w:rPr>
            </w:pPr>
            <w:r w:rsidRPr="00AA794D">
              <w:rPr>
                <w:rFonts w:ascii="Times New Roman" w:eastAsia="Calibri" w:hAnsi="Times New Roman" w:cs="Times New Roman"/>
                <w:spacing w:val="20"/>
                <w:sz w:val="25"/>
                <w:szCs w:val="25"/>
              </w:rPr>
              <w:t>2.3</w:t>
            </w:r>
            <w:r w:rsidR="00121527">
              <w:rPr>
                <w:rFonts w:ascii="Times New Roman" w:eastAsia="Calibri" w:hAnsi="Times New Roman" w:cs="Times New Roman"/>
                <w:spacing w:val="20"/>
                <w:sz w:val="25"/>
                <w:szCs w:val="25"/>
              </w:rPr>
              <w:t>.</w:t>
            </w:r>
            <w:r w:rsidRPr="00AA794D">
              <w:rPr>
                <w:rFonts w:ascii="Times New Roman" w:eastAsia="Calibri" w:hAnsi="Times New Roman" w:cs="Times New Roman"/>
                <w:spacing w:val="20"/>
                <w:sz w:val="25"/>
                <w:szCs w:val="25"/>
              </w:rPr>
              <w:t xml:space="preserve"> Методы технологических исследований процессов </w:t>
            </w:r>
            <w:r w:rsidR="00D87B2E">
              <w:rPr>
                <w:rFonts w:ascii="Times New Roman" w:eastAsia="Calibri" w:hAnsi="Times New Roman" w:cs="Times New Roman"/>
                <w:spacing w:val="20"/>
                <w:sz w:val="25"/>
                <w:szCs w:val="25"/>
              </w:rPr>
              <w:t>водо</w:t>
            </w:r>
            <w:r w:rsidRPr="00AA794D">
              <w:rPr>
                <w:rFonts w:ascii="Times New Roman" w:eastAsia="Calibri" w:hAnsi="Times New Roman" w:cs="Times New Roman"/>
                <w:spacing w:val="20"/>
                <w:sz w:val="25"/>
                <w:szCs w:val="25"/>
              </w:rPr>
              <w:t>эмульсионной отмывки и доводки алмазных концентратов</w:t>
            </w:r>
          </w:p>
        </w:tc>
        <w:tc>
          <w:tcPr>
            <w:tcW w:w="680" w:type="dxa"/>
          </w:tcPr>
          <w:p w:rsidR="007904D2" w:rsidRPr="00F30300" w:rsidRDefault="00590BAB"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49</w:t>
            </w:r>
          </w:p>
        </w:tc>
      </w:tr>
      <w:tr w:rsidR="00AA794D" w:rsidRPr="00AA794D" w:rsidTr="00A15151">
        <w:tc>
          <w:tcPr>
            <w:tcW w:w="8891" w:type="dxa"/>
          </w:tcPr>
          <w:p w:rsidR="00AA794D" w:rsidRPr="00AA794D" w:rsidRDefault="00EF7997" w:rsidP="0075442A">
            <w:pPr>
              <w:spacing w:line="324" w:lineRule="auto"/>
              <w:jc w:val="both"/>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Выводы к главе 2</w:t>
            </w:r>
          </w:p>
        </w:tc>
        <w:tc>
          <w:tcPr>
            <w:tcW w:w="680" w:type="dxa"/>
          </w:tcPr>
          <w:p w:rsidR="00AA794D" w:rsidRPr="00F30300" w:rsidRDefault="00D61CA5" w:rsidP="00590BAB">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5</w:t>
            </w:r>
            <w:r w:rsidR="00590BAB">
              <w:rPr>
                <w:rFonts w:ascii="Times New Roman" w:eastAsia="Calibri" w:hAnsi="Times New Roman" w:cs="Times New Roman"/>
                <w:spacing w:val="20"/>
                <w:sz w:val="25"/>
                <w:szCs w:val="25"/>
              </w:rPr>
              <w:t>0</w:t>
            </w:r>
          </w:p>
        </w:tc>
      </w:tr>
      <w:tr w:rsidR="00FB28D8" w:rsidRPr="00AA794D" w:rsidTr="00A15151">
        <w:tc>
          <w:tcPr>
            <w:tcW w:w="8891" w:type="dxa"/>
          </w:tcPr>
          <w:p w:rsidR="00FB28D8" w:rsidRPr="00EF7997" w:rsidRDefault="00EF7997" w:rsidP="0075442A">
            <w:pPr>
              <w:pStyle w:val="1"/>
              <w:spacing w:line="324" w:lineRule="auto"/>
              <w:ind w:firstLine="0"/>
              <w:outlineLvl w:val="0"/>
              <w:rPr>
                <w:rFonts w:eastAsia="Calibri"/>
                <w:spacing w:val="20"/>
                <w:sz w:val="25"/>
                <w:szCs w:val="25"/>
              </w:rPr>
            </w:pPr>
            <w:bookmarkStart w:id="9" w:name="_Toc416893285"/>
            <w:r w:rsidRPr="00EF7997">
              <w:rPr>
                <w:spacing w:val="20"/>
                <w:sz w:val="25"/>
                <w:szCs w:val="25"/>
                <w:lang w:eastAsia="ru-RU"/>
              </w:rPr>
              <w:t>ГЛАВА 3. ВЫБОР И ОБОСНОВАНИЕ КОМПОЗИЦИОННОГО</w:t>
            </w:r>
            <w:r w:rsidRPr="00EF7997">
              <w:rPr>
                <w:spacing w:val="20"/>
                <w:sz w:val="25"/>
                <w:szCs w:val="25"/>
              </w:rPr>
              <w:t xml:space="preserve"> СОСТАВА</w:t>
            </w:r>
            <w:r w:rsidRPr="00EF7997">
              <w:rPr>
                <w:spacing w:val="20"/>
                <w:sz w:val="25"/>
                <w:szCs w:val="25"/>
                <w:lang w:eastAsia="ru-RU"/>
              </w:rPr>
              <w:t xml:space="preserve"> ЭМУЛЬСИИ И ТЕХНОЛОГИИ ОБЕЗЖИРИВАНИЯ АЛМАЗОВ В КОНЦЕНТРАТАХ ЛИПКОСТНОЙ СЕПАРАЦИИ</w:t>
            </w:r>
            <w:bookmarkEnd w:id="9"/>
          </w:p>
        </w:tc>
        <w:tc>
          <w:tcPr>
            <w:tcW w:w="680" w:type="dxa"/>
          </w:tcPr>
          <w:p w:rsidR="00FB28D8" w:rsidRPr="00F30300" w:rsidRDefault="00375BAF" w:rsidP="00590BAB">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5</w:t>
            </w:r>
            <w:r w:rsidR="00590BAB">
              <w:rPr>
                <w:rFonts w:ascii="Times New Roman" w:eastAsia="Calibri" w:hAnsi="Times New Roman" w:cs="Times New Roman"/>
                <w:spacing w:val="20"/>
                <w:sz w:val="25"/>
                <w:szCs w:val="25"/>
              </w:rPr>
              <w:t>2</w:t>
            </w:r>
          </w:p>
        </w:tc>
      </w:tr>
      <w:tr w:rsidR="00FB28D8" w:rsidRPr="00EF7997" w:rsidTr="00A15151">
        <w:tc>
          <w:tcPr>
            <w:tcW w:w="8891" w:type="dxa"/>
          </w:tcPr>
          <w:p w:rsidR="00FB28D8" w:rsidRPr="00AA794D" w:rsidRDefault="00EF7997" w:rsidP="0075442A">
            <w:pPr>
              <w:spacing w:line="324" w:lineRule="auto"/>
              <w:jc w:val="both"/>
              <w:rPr>
                <w:rFonts w:ascii="Times New Roman" w:eastAsia="Calibri" w:hAnsi="Times New Roman" w:cs="Times New Roman"/>
                <w:spacing w:val="20"/>
                <w:sz w:val="25"/>
                <w:szCs w:val="25"/>
              </w:rPr>
            </w:pPr>
            <w:bookmarkStart w:id="10" w:name="_Toc416893286"/>
            <w:r w:rsidRPr="00EF7997">
              <w:rPr>
                <w:rFonts w:ascii="Times New Roman" w:eastAsia="Calibri" w:hAnsi="Times New Roman" w:cs="Times New Roman"/>
                <w:spacing w:val="20"/>
                <w:sz w:val="25"/>
                <w:szCs w:val="25"/>
              </w:rPr>
              <w:t>3.1</w:t>
            </w:r>
            <w:r w:rsidR="00121527">
              <w:rPr>
                <w:rFonts w:ascii="Times New Roman" w:eastAsia="Calibri" w:hAnsi="Times New Roman" w:cs="Times New Roman"/>
                <w:spacing w:val="20"/>
                <w:sz w:val="25"/>
                <w:szCs w:val="25"/>
              </w:rPr>
              <w:t>.</w:t>
            </w:r>
            <w:r w:rsidRPr="00EF7997">
              <w:rPr>
                <w:rFonts w:ascii="Times New Roman" w:eastAsia="Calibri" w:hAnsi="Times New Roman" w:cs="Times New Roman"/>
                <w:spacing w:val="20"/>
                <w:sz w:val="25"/>
                <w:szCs w:val="25"/>
              </w:rPr>
              <w:tab/>
            </w:r>
            <w:bookmarkEnd w:id="10"/>
            <w:r w:rsidRPr="00EF7997">
              <w:rPr>
                <w:rFonts w:ascii="Times New Roman" w:eastAsia="Calibri" w:hAnsi="Times New Roman" w:cs="Times New Roman"/>
                <w:spacing w:val="20"/>
                <w:sz w:val="25"/>
                <w:szCs w:val="25"/>
              </w:rPr>
              <w:t>Физико-химические характеристики компонентов жировой мази</w:t>
            </w:r>
          </w:p>
        </w:tc>
        <w:tc>
          <w:tcPr>
            <w:tcW w:w="680" w:type="dxa"/>
          </w:tcPr>
          <w:p w:rsidR="00FB28D8" w:rsidRPr="00F30300" w:rsidRDefault="00375BAF" w:rsidP="00590BAB">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5</w:t>
            </w:r>
            <w:r w:rsidR="00590BAB">
              <w:rPr>
                <w:rFonts w:ascii="Times New Roman" w:eastAsia="Calibri" w:hAnsi="Times New Roman" w:cs="Times New Roman"/>
                <w:spacing w:val="20"/>
                <w:sz w:val="25"/>
                <w:szCs w:val="25"/>
              </w:rPr>
              <w:t>4</w:t>
            </w:r>
          </w:p>
        </w:tc>
      </w:tr>
      <w:tr w:rsidR="00FB28D8" w:rsidRPr="00EF7997" w:rsidTr="00A15151">
        <w:tc>
          <w:tcPr>
            <w:tcW w:w="8891" w:type="dxa"/>
          </w:tcPr>
          <w:p w:rsidR="00FB28D8" w:rsidRPr="00AA794D" w:rsidRDefault="00EF7997" w:rsidP="0075442A">
            <w:pPr>
              <w:spacing w:line="324" w:lineRule="auto"/>
              <w:jc w:val="both"/>
              <w:rPr>
                <w:rFonts w:ascii="Times New Roman" w:eastAsia="Calibri" w:hAnsi="Times New Roman" w:cs="Times New Roman"/>
                <w:spacing w:val="20"/>
                <w:sz w:val="25"/>
                <w:szCs w:val="25"/>
              </w:rPr>
            </w:pPr>
            <w:r w:rsidRPr="00EF7997">
              <w:rPr>
                <w:rFonts w:ascii="Times New Roman" w:eastAsia="Calibri" w:hAnsi="Times New Roman" w:cs="Times New Roman"/>
                <w:spacing w:val="20"/>
                <w:sz w:val="25"/>
                <w:szCs w:val="25"/>
              </w:rPr>
              <w:t xml:space="preserve">3.2. Исследование поверхностных свойств алмазов и анализ причин </w:t>
            </w:r>
            <w:r w:rsidRPr="00EF7997">
              <w:rPr>
                <w:rFonts w:ascii="Times New Roman" w:eastAsia="Calibri" w:hAnsi="Times New Roman" w:cs="Times New Roman"/>
                <w:spacing w:val="20"/>
                <w:sz w:val="25"/>
                <w:szCs w:val="25"/>
              </w:rPr>
              <w:lastRenderedPageBreak/>
              <w:t>потерь алмазов при доводке концентратов липкостной сепарации</w:t>
            </w:r>
          </w:p>
        </w:tc>
        <w:tc>
          <w:tcPr>
            <w:tcW w:w="680" w:type="dxa"/>
          </w:tcPr>
          <w:p w:rsidR="00FB28D8" w:rsidRPr="00F30300" w:rsidRDefault="003D789F"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lastRenderedPageBreak/>
              <w:t>56</w:t>
            </w:r>
          </w:p>
        </w:tc>
      </w:tr>
      <w:tr w:rsidR="00FB28D8" w:rsidRPr="00EF7997" w:rsidTr="00A15151">
        <w:tc>
          <w:tcPr>
            <w:tcW w:w="8891" w:type="dxa"/>
          </w:tcPr>
          <w:p w:rsidR="00FB28D8" w:rsidRPr="00AA794D" w:rsidRDefault="00EF7997" w:rsidP="00D87B2E">
            <w:pPr>
              <w:spacing w:line="324" w:lineRule="auto"/>
              <w:jc w:val="both"/>
              <w:rPr>
                <w:rFonts w:ascii="Times New Roman" w:eastAsia="Calibri" w:hAnsi="Times New Roman" w:cs="Times New Roman"/>
                <w:spacing w:val="20"/>
                <w:sz w:val="25"/>
                <w:szCs w:val="25"/>
              </w:rPr>
            </w:pPr>
            <w:r w:rsidRPr="00EF7997">
              <w:rPr>
                <w:rFonts w:ascii="Times New Roman" w:eastAsia="Calibri" w:hAnsi="Times New Roman" w:cs="Times New Roman"/>
                <w:spacing w:val="20"/>
                <w:sz w:val="25"/>
                <w:szCs w:val="25"/>
              </w:rPr>
              <w:lastRenderedPageBreak/>
              <w:t xml:space="preserve">3.3. Разработка способа </w:t>
            </w:r>
            <w:bookmarkStart w:id="11" w:name="_Toc416893289"/>
            <w:r w:rsidRPr="00EF7997">
              <w:rPr>
                <w:rFonts w:ascii="Times New Roman" w:eastAsia="Calibri" w:hAnsi="Times New Roman" w:cs="Times New Roman"/>
                <w:spacing w:val="20"/>
                <w:sz w:val="25"/>
                <w:szCs w:val="25"/>
              </w:rPr>
              <w:t xml:space="preserve">и выбор компонентного состава эмульсии для обезжиривания поверхности </w:t>
            </w:r>
            <w:bookmarkEnd w:id="11"/>
            <w:r w:rsidRPr="00EF7997">
              <w:rPr>
                <w:rFonts w:ascii="Times New Roman" w:eastAsia="Calibri" w:hAnsi="Times New Roman" w:cs="Times New Roman"/>
                <w:spacing w:val="20"/>
                <w:sz w:val="25"/>
                <w:szCs w:val="25"/>
              </w:rPr>
              <w:t>алмазов</w:t>
            </w:r>
          </w:p>
        </w:tc>
        <w:tc>
          <w:tcPr>
            <w:tcW w:w="680" w:type="dxa"/>
          </w:tcPr>
          <w:p w:rsidR="00FB28D8" w:rsidRPr="00F30300" w:rsidRDefault="00F22325" w:rsidP="003D789F">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6</w:t>
            </w:r>
            <w:r w:rsidR="003D789F">
              <w:rPr>
                <w:rFonts w:ascii="Times New Roman" w:eastAsia="Calibri" w:hAnsi="Times New Roman" w:cs="Times New Roman"/>
                <w:spacing w:val="20"/>
                <w:sz w:val="25"/>
                <w:szCs w:val="25"/>
              </w:rPr>
              <w:t>4</w:t>
            </w:r>
          </w:p>
        </w:tc>
      </w:tr>
      <w:tr w:rsidR="00FB28D8" w:rsidRPr="00EF7997" w:rsidTr="00A15151">
        <w:tc>
          <w:tcPr>
            <w:tcW w:w="8891" w:type="dxa"/>
          </w:tcPr>
          <w:p w:rsidR="00FB28D8" w:rsidRPr="00AA794D" w:rsidRDefault="00EF7997" w:rsidP="00D87B2E">
            <w:pPr>
              <w:spacing w:line="324" w:lineRule="auto"/>
              <w:jc w:val="both"/>
              <w:rPr>
                <w:rFonts w:ascii="Times New Roman" w:eastAsia="Calibri" w:hAnsi="Times New Roman" w:cs="Times New Roman"/>
                <w:spacing w:val="20"/>
                <w:sz w:val="25"/>
                <w:szCs w:val="25"/>
              </w:rPr>
            </w:pPr>
            <w:bookmarkStart w:id="12" w:name="_Toc416893292"/>
            <w:r w:rsidRPr="00EF7997">
              <w:rPr>
                <w:rFonts w:ascii="Times New Roman" w:eastAsia="Calibri" w:hAnsi="Times New Roman" w:cs="Times New Roman"/>
                <w:spacing w:val="20"/>
                <w:sz w:val="25"/>
                <w:szCs w:val="25"/>
              </w:rPr>
              <w:t>3.4.</w:t>
            </w:r>
            <w:r w:rsidRPr="00EF7997">
              <w:rPr>
                <w:rFonts w:ascii="Times New Roman" w:eastAsia="Calibri" w:hAnsi="Times New Roman" w:cs="Times New Roman"/>
                <w:spacing w:val="20"/>
                <w:sz w:val="25"/>
                <w:szCs w:val="25"/>
              </w:rPr>
              <w:tab/>
              <w:t xml:space="preserve">Экспериментальное обоснование </w:t>
            </w:r>
            <w:r>
              <w:rPr>
                <w:rFonts w:ascii="Times New Roman" w:eastAsia="Calibri" w:hAnsi="Times New Roman" w:cs="Times New Roman"/>
                <w:spacing w:val="20"/>
                <w:sz w:val="25"/>
                <w:szCs w:val="25"/>
              </w:rPr>
              <w:t>технологического режима</w:t>
            </w:r>
            <w:r w:rsidRPr="00EF7997">
              <w:rPr>
                <w:rFonts w:ascii="Times New Roman" w:eastAsia="Calibri" w:hAnsi="Times New Roman" w:cs="Times New Roman"/>
                <w:spacing w:val="20"/>
                <w:sz w:val="25"/>
                <w:szCs w:val="25"/>
              </w:rPr>
              <w:t xml:space="preserve"> </w:t>
            </w:r>
            <w:r w:rsidR="00D87B2E">
              <w:rPr>
                <w:rFonts w:ascii="Times New Roman" w:eastAsia="Calibri" w:hAnsi="Times New Roman" w:cs="Times New Roman"/>
                <w:spacing w:val="20"/>
                <w:sz w:val="25"/>
                <w:szCs w:val="25"/>
              </w:rPr>
              <w:t xml:space="preserve">водоэмульсионной </w:t>
            </w:r>
            <w:r>
              <w:rPr>
                <w:rFonts w:ascii="Times New Roman" w:eastAsia="Calibri" w:hAnsi="Times New Roman" w:cs="Times New Roman"/>
                <w:spacing w:val="20"/>
                <w:sz w:val="25"/>
                <w:szCs w:val="25"/>
              </w:rPr>
              <w:t xml:space="preserve">очистки алмазов  </w:t>
            </w:r>
            <w:bookmarkEnd w:id="12"/>
          </w:p>
        </w:tc>
        <w:tc>
          <w:tcPr>
            <w:tcW w:w="680" w:type="dxa"/>
          </w:tcPr>
          <w:p w:rsidR="00FB28D8" w:rsidRPr="00F30300" w:rsidRDefault="003D789F"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69</w:t>
            </w:r>
          </w:p>
        </w:tc>
      </w:tr>
      <w:tr w:rsidR="00FB28D8" w:rsidRPr="00EF7997" w:rsidTr="00A15151">
        <w:tc>
          <w:tcPr>
            <w:tcW w:w="8891" w:type="dxa"/>
          </w:tcPr>
          <w:p w:rsidR="00FB28D8" w:rsidRPr="00AA794D" w:rsidRDefault="00EF7997" w:rsidP="0075442A">
            <w:pPr>
              <w:spacing w:line="324" w:lineRule="auto"/>
              <w:jc w:val="both"/>
              <w:rPr>
                <w:rFonts w:ascii="Times New Roman" w:eastAsia="Calibri" w:hAnsi="Times New Roman" w:cs="Times New Roman"/>
                <w:spacing w:val="20"/>
                <w:sz w:val="25"/>
                <w:szCs w:val="25"/>
              </w:rPr>
            </w:pPr>
            <w:r w:rsidRPr="00EF7997">
              <w:rPr>
                <w:rFonts w:ascii="Times New Roman" w:eastAsia="Calibri" w:hAnsi="Times New Roman" w:cs="Times New Roman"/>
                <w:spacing w:val="20"/>
                <w:sz w:val="25"/>
                <w:szCs w:val="25"/>
              </w:rPr>
              <w:t>Выводы к главе 3</w:t>
            </w:r>
          </w:p>
        </w:tc>
        <w:tc>
          <w:tcPr>
            <w:tcW w:w="680" w:type="dxa"/>
          </w:tcPr>
          <w:p w:rsidR="00FB28D8" w:rsidRPr="00F30300" w:rsidRDefault="00F22325" w:rsidP="001C5161">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8</w:t>
            </w:r>
            <w:r w:rsidR="001C5161">
              <w:rPr>
                <w:rFonts w:ascii="Times New Roman" w:eastAsia="Calibri" w:hAnsi="Times New Roman" w:cs="Times New Roman"/>
                <w:spacing w:val="20"/>
                <w:sz w:val="25"/>
                <w:szCs w:val="25"/>
              </w:rPr>
              <w:t>0</w:t>
            </w:r>
          </w:p>
        </w:tc>
      </w:tr>
      <w:tr w:rsidR="00FB28D8" w:rsidRPr="00AF6354" w:rsidTr="00A15151">
        <w:tc>
          <w:tcPr>
            <w:tcW w:w="8891" w:type="dxa"/>
          </w:tcPr>
          <w:p w:rsidR="00FB28D8" w:rsidRPr="00AF6354" w:rsidRDefault="00AF6354" w:rsidP="00D87B2E">
            <w:pPr>
              <w:pStyle w:val="1"/>
              <w:spacing w:line="324" w:lineRule="auto"/>
              <w:ind w:firstLine="0"/>
              <w:outlineLvl w:val="0"/>
              <w:rPr>
                <w:rFonts w:eastAsia="Calibri"/>
                <w:spacing w:val="20"/>
                <w:sz w:val="25"/>
                <w:szCs w:val="25"/>
              </w:rPr>
            </w:pPr>
            <w:bookmarkStart w:id="13" w:name="_Toc281141294"/>
            <w:bookmarkStart w:id="14" w:name="_Toc285098882"/>
            <w:bookmarkStart w:id="15" w:name="_Toc416893296"/>
            <w:r w:rsidRPr="00AF6354">
              <w:rPr>
                <w:spacing w:val="20"/>
                <w:sz w:val="25"/>
                <w:szCs w:val="25"/>
              </w:rPr>
              <w:t xml:space="preserve">ГЛАВА 4. ЭКСПЕРИМЕНТАЛЬНАЯ ОЦЕНКА ЭФФЕКТИВНОСТИ  </w:t>
            </w:r>
            <w:r w:rsidR="00D87B2E">
              <w:rPr>
                <w:caps/>
                <w:lang w:eastAsia="ru-RU"/>
              </w:rPr>
              <w:t>водо</w:t>
            </w:r>
            <w:r w:rsidR="00D87B2E" w:rsidRPr="005A1338">
              <w:rPr>
                <w:caps/>
                <w:lang w:eastAsia="ru-RU"/>
              </w:rPr>
              <w:t>эмульсионной</w:t>
            </w:r>
            <w:r w:rsidR="00D87B2E" w:rsidRPr="00AF6354">
              <w:rPr>
                <w:spacing w:val="20"/>
                <w:sz w:val="25"/>
                <w:szCs w:val="25"/>
              </w:rPr>
              <w:t xml:space="preserve"> </w:t>
            </w:r>
            <w:r w:rsidRPr="00AF6354">
              <w:rPr>
                <w:spacing w:val="20"/>
                <w:sz w:val="25"/>
                <w:szCs w:val="25"/>
              </w:rPr>
              <w:t xml:space="preserve">ОЧИСТКИ АЛМАЗОВ </w:t>
            </w:r>
            <w:bookmarkEnd w:id="13"/>
            <w:bookmarkEnd w:id="14"/>
            <w:bookmarkEnd w:id="15"/>
          </w:p>
        </w:tc>
        <w:tc>
          <w:tcPr>
            <w:tcW w:w="680" w:type="dxa"/>
          </w:tcPr>
          <w:p w:rsidR="00FB28D8" w:rsidRPr="00F30300" w:rsidRDefault="00F22325" w:rsidP="001C5161">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8</w:t>
            </w:r>
            <w:r w:rsidR="001C5161">
              <w:rPr>
                <w:rFonts w:ascii="Times New Roman" w:eastAsia="Calibri" w:hAnsi="Times New Roman" w:cs="Times New Roman"/>
                <w:spacing w:val="20"/>
                <w:sz w:val="25"/>
                <w:szCs w:val="25"/>
              </w:rPr>
              <w:t>2</w:t>
            </w:r>
          </w:p>
        </w:tc>
      </w:tr>
      <w:tr w:rsidR="00EF7997" w:rsidRPr="00AF6354" w:rsidTr="00A15151">
        <w:tc>
          <w:tcPr>
            <w:tcW w:w="8891" w:type="dxa"/>
          </w:tcPr>
          <w:p w:rsidR="00EF7997" w:rsidRPr="00AA794D" w:rsidRDefault="00AF6354" w:rsidP="0075442A">
            <w:pPr>
              <w:spacing w:line="324" w:lineRule="auto"/>
              <w:jc w:val="both"/>
              <w:rPr>
                <w:rFonts w:ascii="Times New Roman" w:eastAsia="Calibri" w:hAnsi="Times New Roman" w:cs="Times New Roman"/>
                <w:spacing w:val="20"/>
                <w:sz w:val="25"/>
                <w:szCs w:val="25"/>
              </w:rPr>
            </w:pPr>
            <w:r w:rsidRPr="00AF6354">
              <w:rPr>
                <w:rFonts w:ascii="Times New Roman" w:eastAsia="Calibri" w:hAnsi="Times New Roman" w:cs="Times New Roman"/>
                <w:spacing w:val="20"/>
                <w:sz w:val="25"/>
                <w:szCs w:val="25"/>
              </w:rPr>
              <w:t>4.1. Исследование эффективности очистки поверхности алмазов методом рентгенофотоэлектронной спектроскопии</w:t>
            </w:r>
          </w:p>
        </w:tc>
        <w:tc>
          <w:tcPr>
            <w:tcW w:w="680" w:type="dxa"/>
          </w:tcPr>
          <w:p w:rsidR="00EF7997" w:rsidRPr="00F30300" w:rsidRDefault="001A74C9" w:rsidP="00715665">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8</w:t>
            </w:r>
            <w:r w:rsidR="00715665">
              <w:rPr>
                <w:rFonts w:ascii="Times New Roman" w:eastAsia="Calibri" w:hAnsi="Times New Roman" w:cs="Times New Roman"/>
                <w:spacing w:val="20"/>
                <w:sz w:val="25"/>
                <w:szCs w:val="25"/>
              </w:rPr>
              <w:t>2</w:t>
            </w:r>
          </w:p>
        </w:tc>
      </w:tr>
      <w:tr w:rsidR="00EF7997" w:rsidRPr="00AF6354" w:rsidTr="00A15151">
        <w:tc>
          <w:tcPr>
            <w:tcW w:w="8891" w:type="dxa"/>
          </w:tcPr>
          <w:p w:rsidR="00EF7997" w:rsidRPr="00AA794D" w:rsidRDefault="00AF6354" w:rsidP="000C5BDC">
            <w:pPr>
              <w:spacing w:line="324" w:lineRule="auto"/>
              <w:jc w:val="both"/>
              <w:rPr>
                <w:rFonts w:ascii="Times New Roman" w:eastAsia="Calibri" w:hAnsi="Times New Roman" w:cs="Times New Roman"/>
                <w:spacing w:val="20"/>
                <w:sz w:val="25"/>
                <w:szCs w:val="25"/>
              </w:rPr>
            </w:pPr>
            <w:r w:rsidRPr="00AF6354">
              <w:rPr>
                <w:rFonts w:ascii="Times New Roman" w:eastAsia="Calibri" w:hAnsi="Times New Roman" w:cs="Times New Roman"/>
                <w:spacing w:val="20"/>
                <w:sz w:val="25"/>
                <w:szCs w:val="25"/>
              </w:rPr>
              <w:t>4.2. Исследование эффективности очистки поверхности алмазов методом ИК</w:t>
            </w:r>
            <w:r w:rsidR="005C2EBD">
              <w:rPr>
                <w:rFonts w:ascii="Times New Roman" w:eastAsia="Calibri" w:hAnsi="Times New Roman" w:cs="Times New Roman"/>
                <w:spacing w:val="20"/>
                <w:sz w:val="25"/>
                <w:szCs w:val="25"/>
              </w:rPr>
              <w:t>-</w:t>
            </w:r>
            <w:r w:rsidRPr="00AF6354">
              <w:rPr>
                <w:rFonts w:ascii="Times New Roman" w:eastAsia="Calibri" w:hAnsi="Times New Roman" w:cs="Times New Roman"/>
                <w:spacing w:val="20"/>
                <w:sz w:val="25"/>
                <w:szCs w:val="25"/>
              </w:rPr>
              <w:t xml:space="preserve"> и УФ-спектро</w:t>
            </w:r>
            <w:r w:rsidR="000C5BDC">
              <w:rPr>
                <w:rFonts w:ascii="Times New Roman" w:eastAsia="Calibri" w:hAnsi="Times New Roman" w:cs="Times New Roman"/>
                <w:spacing w:val="20"/>
                <w:sz w:val="25"/>
                <w:szCs w:val="25"/>
              </w:rPr>
              <w:t>фотометрии</w:t>
            </w:r>
          </w:p>
        </w:tc>
        <w:tc>
          <w:tcPr>
            <w:tcW w:w="680" w:type="dxa"/>
          </w:tcPr>
          <w:p w:rsidR="00EF7997" w:rsidRPr="00F30300" w:rsidRDefault="00715665"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85</w:t>
            </w:r>
          </w:p>
        </w:tc>
      </w:tr>
      <w:tr w:rsidR="00EF7997" w:rsidRPr="00AF6354" w:rsidTr="00A15151">
        <w:tc>
          <w:tcPr>
            <w:tcW w:w="8891" w:type="dxa"/>
            <w:tcBorders>
              <w:bottom w:val="single" w:sz="4" w:space="0" w:color="auto"/>
            </w:tcBorders>
          </w:tcPr>
          <w:p w:rsidR="00EF7997" w:rsidRPr="00AA794D" w:rsidRDefault="00AF6354" w:rsidP="00AC16BF">
            <w:pPr>
              <w:spacing w:line="324" w:lineRule="auto"/>
              <w:jc w:val="both"/>
              <w:rPr>
                <w:rFonts w:ascii="Times New Roman" w:eastAsia="Calibri" w:hAnsi="Times New Roman" w:cs="Times New Roman"/>
                <w:spacing w:val="20"/>
                <w:sz w:val="25"/>
                <w:szCs w:val="25"/>
              </w:rPr>
            </w:pPr>
            <w:r w:rsidRPr="00AF6354">
              <w:rPr>
                <w:rFonts w:ascii="Times New Roman" w:eastAsia="Calibri" w:hAnsi="Times New Roman" w:cs="Times New Roman"/>
                <w:spacing w:val="20"/>
                <w:sz w:val="25"/>
                <w:szCs w:val="25"/>
              </w:rPr>
              <w:t xml:space="preserve">4.3. Исследование </w:t>
            </w:r>
            <w:r w:rsidR="00AC16BF">
              <w:rPr>
                <w:rFonts w:ascii="Times New Roman" w:eastAsia="Calibri" w:hAnsi="Times New Roman" w:cs="Times New Roman"/>
                <w:spacing w:val="20"/>
                <w:sz w:val="25"/>
                <w:szCs w:val="25"/>
              </w:rPr>
              <w:t>влияния</w:t>
            </w:r>
            <w:r w:rsidRPr="00AF6354">
              <w:rPr>
                <w:rFonts w:ascii="Times New Roman" w:eastAsia="Calibri" w:hAnsi="Times New Roman" w:cs="Times New Roman"/>
                <w:spacing w:val="20"/>
                <w:sz w:val="25"/>
                <w:szCs w:val="25"/>
              </w:rPr>
              <w:t xml:space="preserve"> отмывки на восстановление параметров люминесценции </w:t>
            </w:r>
            <w:r>
              <w:rPr>
                <w:rFonts w:ascii="Times New Roman" w:eastAsia="Calibri" w:hAnsi="Times New Roman" w:cs="Times New Roman"/>
                <w:spacing w:val="20"/>
                <w:sz w:val="25"/>
                <w:szCs w:val="25"/>
              </w:rPr>
              <w:t>индикаторных</w:t>
            </w:r>
            <w:r w:rsidRPr="00AF6354">
              <w:rPr>
                <w:rFonts w:ascii="Times New Roman" w:eastAsia="Calibri" w:hAnsi="Times New Roman" w:cs="Times New Roman"/>
                <w:spacing w:val="20"/>
                <w:sz w:val="25"/>
                <w:szCs w:val="25"/>
              </w:rPr>
              <w:t xml:space="preserve"> минералов</w:t>
            </w:r>
          </w:p>
        </w:tc>
        <w:tc>
          <w:tcPr>
            <w:tcW w:w="680" w:type="dxa"/>
            <w:tcBorders>
              <w:bottom w:val="single" w:sz="4" w:space="0" w:color="auto"/>
            </w:tcBorders>
          </w:tcPr>
          <w:p w:rsidR="00EF7997" w:rsidRPr="00F30300" w:rsidRDefault="000B2467"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92</w:t>
            </w:r>
          </w:p>
        </w:tc>
      </w:tr>
      <w:tr w:rsidR="005A1338" w:rsidRPr="00AF6354" w:rsidTr="00A15151">
        <w:tc>
          <w:tcPr>
            <w:tcW w:w="8891" w:type="dxa"/>
            <w:tcBorders>
              <w:bottom w:val="single" w:sz="4" w:space="0" w:color="auto"/>
            </w:tcBorders>
          </w:tcPr>
          <w:p w:rsidR="005A1338" w:rsidRPr="00AF6354" w:rsidRDefault="005A1338" w:rsidP="0075442A">
            <w:pPr>
              <w:spacing w:line="324" w:lineRule="auto"/>
              <w:jc w:val="both"/>
              <w:rPr>
                <w:rFonts w:ascii="Times New Roman" w:eastAsia="Calibri" w:hAnsi="Times New Roman" w:cs="Times New Roman"/>
                <w:spacing w:val="20"/>
                <w:sz w:val="25"/>
                <w:szCs w:val="25"/>
              </w:rPr>
            </w:pPr>
            <w:bookmarkStart w:id="16" w:name="_Toc416893300"/>
            <w:r w:rsidRPr="00AF6354">
              <w:rPr>
                <w:rFonts w:ascii="Times New Roman" w:eastAsia="Calibri" w:hAnsi="Times New Roman" w:cs="Times New Roman"/>
                <w:spacing w:val="20"/>
                <w:sz w:val="25"/>
                <w:szCs w:val="25"/>
              </w:rPr>
              <w:t>Выводы к главе 4</w:t>
            </w:r>
            <w:bookmarkEnd w:id="16"/>
          </w:p>
        </w:tc>
        <w:tc>
          <w:tcPr>
            <w:tcW w:w="680" w:type="dxa"/>
            <w:tcBorders>
              <w:bottom w:val="single" w:sz="4" w:space="0" w:color="auto"/>
            </w:tcBorders>
          </w:tcPr>
          <w:p w:rsidR="005A1338" w:rsidRPr="00F30300" w:rsidRDefault="000B2467"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94</w:t>
            </w:r>
          </w:p>
        </w:tc>
      </w:tr>
      <w:tr w:rsidR="005A1338" w:rsidRPr="005A1338" w:rsidTr="00A15151">
        <w:tc>
          <w:tcPr>
            <w:tcW w:w="8891" w:type="dxa"/>
            <w:tcBorders>
              <w:bottom w:val="single" w:sz="4" w:space="0" w:color="auto"/>
            </w:tcBorders>
          </w:tcPr>
          <w:p w:rsidR="005A1338" w:rsidRPr="005A1338" w:rsidRDefault="005A1338" w:rsidP="001F16AF">
            <w:pPr>
              <w:spacing w:line="324" w:lineRule="auto"/>
              <w:jc w:val="both"/>
              <w:rPr>
                <w:rFonts w:ascii="Times New Roman" w:eastAsia="Calibri" w:hAnsi="Times New Roman" w:cs="Times New Roman"/>
                <w:spacing w:val="20"/>
                <w:sz w:val="25"/>
                <w:szCs w:val="25"/>
              </w:rPr>
            </w:pPr>
            <w:r w:rsidRPr="005A1338">
              <w:rPr>
                <w:rFonts w:ascii="Times New Roman" w:hAnsi="Times New Roman"/>
                <w:caps/>
                <w:sz w:val="28"/>
                <w:szCs w:val="28"/>
                <w:lang w:eastAsia="ru-RU"/>
              </w:rPr>
              <w:t xml:space="preserve">ГЛАВА 5. испытания технологии доводки АЛМАЗОСОДЕРЖАЩИХ концентратов с применением </w:t>
            </w:r>
            <w:r w:rsidR="00D87B2E">
              <w:rPr>
                <w:rFonts w:ascii="Times New Roman" w:hAnsi="Times New Roman"/>
                <w:caps/>
                <w:sz w:val="28"/>
                <w:szCs w:val="28"/>
                <w:lang w:eastAsia="ru-RU"/>
              </w:rPr>
              <w:t>водо</w:t>
            </w:r>
            <w:r w:rsidRPr="005A1338">
              <w:rPr>
                <w:rFonts w:ascii="Times New Roman" w:hAnsi="Times New Roman"/>
                <w:caps/>
                <w:sz w:val="28"/>
                <w:szCs w:val="28"/>
                <w:lang w:eastAsia="ru-RU"/>
              </w:rPr>
              <w:t>эмульсионной очистки</w:t>
            </w:r>
          </w:p>
        </w:tc>
        <w:tc>
          <w:tcPr>
            <w:tcW w:w="680" w:type="dxa"/>
            <w:tcBorders>
              <w:bottom w:val="single" w:sz="4" w:space="0" w:color="auto"/>
            </w:tcBorders>
          </w:tcPr>
          <w:p w:rsidR="005A1338" w:rsidRPr="00F30300" w:rsidRDefault="000B2467"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96</w:t>
            </w:r>
          </w:p>
        </w:tc>
      </w:tr>
      <w:tr w:rsidR="005A1338" w:rsidRPr="00785C34" w:rsidTr="00A15151">
        <w:tc>
          <w:tcPr>
            <w:tcW w:w="8891" w:type="dxa"/>
            <w:tcBorders>
              <w:bottom w:val="single" w:sz="4" w:space="0" w:color="auto"/>
            </w:tcBorders>
          </w:tcPr>
          <w:p w:rsidR="005A1338" w:rsidRPr="00AF6354" w:rsidRDefault="00785C34" w:rsidP="00285A3D">
            <w:pPr>
              <w:spacing w:line="324" w:lineRule="auto"/>
              <w:jc w:val="both"/>
              <w:rPr>
                <w:rFonts w:ascii="Times New Roman" w:eastAsia="Calibri" w:hAnsi="Times New Roman" w:cs="Times New Roman"/>
                <w:spacing w:val="20"/>
                <w:sz w:val="25"/>
                <w:szCs w:val="25"/>
              </w:rPr>
            </w:pPr>
            <w:r w:rsidRPr="00785C34">
              <w:rPr>
                <w:rFonts w:ascii="Times New Roman" w:eastAsia="Calibri" w:hAnsi="Times New Roman" w:cs="Times New Roman"/>
                <w:spacing w:val="20"/>
                <w:sz w:val="25"/>
                <w:szCs w:val="25"/>
              </w:rPr>
              <w:t xml:space="preserve">5.1. Стендовые испытания технологии обезжиривания алмазосодержащих концентратов липкостной сепарации в схеме доводки </w:t>
            </w:r>
            <w:r w:rsidR="00285A3D">
              <w:rPr>
                <w:rFonts w:ascii="Times New Roman" w:eastAsia="Calibri" w:hAnsi="Times New Roman" w:cs="Times New Roman"/>
                <w:spacing w:val="20"/>
                <w:sz w:val="25"/>
                <w:szCs w:val="25"/>
              </w:rPr>
              <w:t>обогатительной фабрики</w:t>
            </w:r>
            <w:r w:rsidRPr="00785C34">
              <w:rPr>
                <w:rFonts w:ascii="Times New Roman" w:eastAsia="Calibri" w:hAnsi="Times New Roman" w:cs="Times New Roman"/>
                <w:spacing w:val="20"/>
                <w:sz w:val="25"/>
                <w:szCs w:val="25"/>
              </w:rPr>
              <w:t xml:space="preserve"> №3 Мирнинского ГОКа</w:t>
            </w:r>
          </w:p>
        </w:tc>
        <w:tc>
          <w:tcPr>
            <w:tcW w:w="680" w:type="dxa"/>
            <w:tcBorders>
              <w:bottom w:val="single" w:sz="4" w:space="0" w:color="auto"/>
            </w:tcBorders>
          </w:tcPr>
          <w:p w:rsidR="005A1338" w:rsidRPr="00F30300" w:rsidRDefault="0005739C" w:rsidP="008007C2">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96</w:t>
            </w:r>
          </w:p>
        </w:tc>
      </w:tr>
      <w:tr w:rsidR="005A1338" w:rsidRPr="00785C34" w:rsidTr="00A15151">
        <w:tc>
          <w:tcPr>
            <w:tcW w:w="8891" w:type="dxa"/>
            <w:tcBorders>
              <w:bottom w:val="single" w:sz="4" w:space="0" w:color="auto"/>
            </w:tcBorders>
          </w:tcPr>
          <w:p w:rsidR="005A1338" w:rsidRPr="00AF6354" w:rsidRDefault="00785C34" w:rsidP="0075442A">
            <w:pPr>
              <w:spacing w:line="324" w:lineRule="auto"/>
              <w:jc w:val="both"/>
              <w:rPr>
                <w:rFonts w:ascii="Times New Roman" w:eastAsia="Calibri" w:hAnsi="Times New Roman" w:cs="Times New Roman"/>
                <w:spacing w:val="20"/>
                <w:sz w:val="25"/>
                <w:szCs w:val="25"/>
              </w:rPr>
            </w:pPr>
            <w:r w:rsidRPr="00785C34">
              <w:rPr>
                <w:rFonts w:ascii="Times New Roman" w:eastAsia="Calibri" w:hAnsi="Times New Roman" w:cs="Times New Roman"/>
                <w:spacing w:val="20"/>
                <w:sz w:val="25"/>
                <w:szCs w:val="25"/>
              </w:rPr>
              <w:t>5.2. Определение технологической устойчивости эмульсии в процессе обезжиривания концентратов липкостной сепарации</w:t>
            </w:r>
          </w:p>
        </w:tc>
        <w:tc>
          <w:tcPr>
            <w:tcW w:w="680" w:type="dxa"/>
            <w:tcBorders>
              <w:bottom w:val="single" w:sz="4" w:space="0" w:color="auto"/>
            </w:tcBorders>
          </w:tcPr>
          <w:p w:rsidR="005A1338" w:rsidRPr="00F30300" w:rsidRDefault="00455147" w:rsidP="005D6B11">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5D6B11">
              <w:rPr>
                <w:rFonts w:ascii="Times New Roman" w:eastAsia="Calibri" w:hAnsi="Times New Roman" w:cs="Times New Roman"/>
                <w:spacing w:val="20"/>
                <w:sz w:val="25"/>
                <w:szCs w:val="25"/>
              </w:rPr>
              <w:t>06</w:t>
            </w:r>
          </w:p>
        </w:tc>
      </w:tr>
      <w:tr w:rsidR="00EF7997" w:rsidRPr="00785C34" w:rsidTr="00A15151">
        <w:tc>
          <w:tcPr>
            <w:tcW w:w="8891" w:type="dxa"/>
            <w:tcBorders>
              <w:top w:val="single" w:sz="4" w:space="0" w:color="auto"/>
            </w:tcBorders>
          </w:tcPr>
          <w:p w:rsidR="00EF7997" w:rsidRPr="00AA794D" w:rsidRDefault="00785C34" w:rsidP="001F16AF">
            <w:pPr>
              <w:spacing w:line="324" w:lineRule="auto"/>
              <w:jc w:val="both"/>
              <w:rPr>
                <w:rFonts w:ascii="Times New Roman" w:eastAsia="Calibri" w:hAnsi="Times New Roman" w:cs="Times New Roman"/>
                <w:spacing w:val="20"/>
                <w:sz w:val="25"/>
                <w:szCs w:val="25"/>
              </w:rPr>
            </w:pPr>
            <w:bookmarkStart w:id="17" w:name="_Toc416893312"/>
            <w:r w:rsidRPr="00785C34">
              <w:rPr>
                <w:rFonts w:ascii="Times New Roman" w:eastAsia="Calibri" w:hAnsi="Times New Roman" w:cs="Times New Roman"/>
                <w:spacing w:val="20"/>
                <w:sz w:val="25"/>
                <w:szCs w:val="25"/>
              </w:rPr>
              <w:t xml:space="preserve">5.3. </w:t>
            </w:r>
            <w:r w:rsidR="001F16AF">
              <w:rPr>
                <w:rFonts w:ascii="Times New Roman" w:eastAsia="Calibri" w:hAnsi="Times New Roman" w:cs="Times New Roman"/>
                <w:spacing w:val="20"/>
                <w:sz w:val="25"/>
                <w:szCs w:val="25"/>
              </w:rPr>
              <w:t>Промышленные и</w:t>
            </w:r>
            <w:r w:rsidRPr="00785C34">
              <w:rPr>
                <w:rFonts w:ascii="Times New Roman" w:eastAsia="Calibri" w:hAnsi="Times New Roman" w:cs="Times New Roman"/>
                <w:spacing w:val="20"/>
                <w:sz w:val="25"/>
                <w:szCs w:val="25"/>
              </w:rPr>
              <w:t xml:space="preserve">спытания эмульсионной технологии обезжиривания при доводке алмазосодержащих концентратов на </w:t>
            </w:r>
            <w:r w:rsidR="001F16AF">
              <w:rPr>
                <w:rFonts w:ascii="Times New Roman" w:eastAsia="Calibri" w:hAnsi="Times New Roman" w:cs="Times New Roman"/>
                <w:spacing w:val="20"/>
                <w:sz w:val="25"/>
                <w:szCs w:val="25"/>
              </w:rPr>
              <w:t>обогатительной фабрике</w:t>
            </w:r>
            <w:r w:rsidRPr="00785C34">
              <w:rPr>
                <w:rFonts w:ascii="Times New Roman" w:eastAsia="Calibri" w:hAnsi="Times New Roman" w:cs="Times New Roman"/>
                <w:spacing w:val="20"/>
                <w:sz w:val="25"/>
                <w:szCs w:val="25"/>
              </w:rPr>
              <w:t xml:space="preserve"> №3 Мирнинского ГОКа</w:t>
            </w:r>
            <w:bookmarkEnd w:id="17"/>
          </w:p>
        </w:tc>
        <w:tc>
          <w:tcPr>
            <w:tcW w:w="680" w:type="dxa"/>
            <w:tcBorders>
              <w:top w:val="single" w:sz="4" w:space="0" w:color="auto"/>
            </w:tcBorders>
          </w:tcPr>
          <w:p w:rsidR="00EF7997" w:rsidRPr="00F30300" w:rsidRDefault="00455147" w:rsidP="006B4BB6">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6B4BB6">
              <w:rPr>
                <w:rFonts w:ascii="Times New Roman" w:eastAsia="Calibri" w:hAnsi="Times New Roman" w:cs="Times New Roman"/>
                <w:spacing w:val="20"/>
                <w:sz w:val="25"/>
                <w:szCs w:val="25"/>
              </w:rPr>
              <w:t>10</w:t>
            </w:r>
          </w:p>
        </w:tc>
      </w:tr>
      <w:tr w:rsidR="00EF7997" w:rsidRPr="00785C34" w:rsidTr="00A15151">
        <w:tc>
          <w:tcPr>
            <w:tcW w:w="8891" w:type="dxa"/>
          </w:tcPr>
          <w:p w:rsidR="00EF7997" w:rsidRPr="00AA794D" w:rsidRDefault="00785C34" w:rsidP="001F16AF">
            <w:pPr>
              <w:spacing w:line="324" w:lineRule="auto"/>
              <w:jc w:val="both"/>
              <w:rPr>
                <w:rFonts w:ascii="Times New Roman" w:eastAsia="Calibri" w:hAnsi="Times New Roman" w:cs="Times New Roman"/>
                <w:spacing w:val="20"/>
                <w:sz w:val="25"/>
                <w:szCs w:val="25"/>
              </w:rPr>
            </w:pPr>
            <w:bookmarkStart w:id="18" w:name="_Toc416893313"/>
            <w:r w:rsidRPr="00785C34">
              <w:rPr>
                <w:rFonts w:ascii="Times New Roman" w:eastAsia="Calibri" w:hAnsi="Times New Roman" w:cs="Times New Roman"/>
                <w:spacing w:val="20"/>
                <w:sz w:val="25"/>
                <w:szCs w:val="25"/>
              </w:rPr>
              <w:t xml:space="preserve">5.4. </w:t>
            </w:r>
            <w:r w:rsidR="001F16AF">
              <w:rPr>
                <w:rFonts w:ascii="Times New Roman" w:eastAsia="Calibri" w:hAnsi="Times New Roman" w:cs="Times New Roman"/>
                <w:spacing w:val="20"/>
                <w:sz w:val="25"/>
                <w:szCs w:val="25"/>
              </w:rPr>
              <w:t>Промышленные и</w:t>
            </w:r>
            <w:r w:rsidRPr="00785C34">
              <w:rPr>
                <w:rFonts w:ascii="Times New Roman" w:eastAsia="Calibri" w:hAnsi="Times New Roman" w:cs="Times New Roman"/>
                <w:spacing w:val="20"/>
                <w:sz w:val="25"/>
                <w:szCs w:val="25"/>
              </w:rPr>
              <w:t xml:space="preserve">спытания и внедрение эмульсионной технологии обезжиривания алмазосодержащих концентратов </w:t>
            </w:r>
            <w:r w:rsidR="001F16AF">
              <w:rPr>
                <w:rFonts w:ascii="Times New Roman" w:eastAsia="Calibri" w:hAnsi="Times New Roman" w:cs="Times New Roman"/>
                <w:spacing w:val="20"/>
                <w:sz w:val="25"/>
                <w:szCs w:val="25"/>
              </w:rPr>
              <w:t>на обогатительной</w:t>
            </w:r>
            <w:r w:rsidRPr="00785C34">
              <w:rPr>
                <w:rFonts w:ascii="Times New Roman" w:eastAsia="Calibri" w:hAnsi="Times New Roman" w:cs="Times New Roman"/>
                <w:spacing w:val="20"/>
                <w:sz w:val="25"/>
                <w:szCs w:val="25"/>
              </w:rPr>
              <w:t xml:space="preserve">  фабрик</w:t>
            </w:r>
            <w:r w:rsidR="001F16AF">
              <w:rPr>
                <w:rFonts w:ascii="Times New Roman" w:eastAsia="Calibri" w:hAnsi="Times New Roman" w:cs="Times New Roman"/>
                <w:spacing w:val="20"/>
                <w:sz w:val="25"/>
                <w:szCs w:val="25"/>
              </w:rPr>
              <w:t>е</w:t>
            </w:r>
            <w:r w:rsidRPr="00785C34">
              <w:rPr>
                <w:rFonts w:ascii="Times New Roman" w:eastAsia="Calibri" w:hAnsi="Times New Roman" w:cs="Times New Roman"/>
                <w:spacing w:val="20"/>
                <w:sz w:val="25"/>
                <w:szCs w:val="25"/>
              </w:rPr>
              <w:t xml:space="preserve"> №8 Айхальского ГОКа</w:t>
            </w:r>
            <w:bookmarkEnd w:id="18"/>
          </w:p>
        </w:tc>
        <w:tc>
          <w:tcPr>
            <w:tcW w:w="680" w:type="dxa"/>
          </w:tcPr>
          <w:p w:rsidR="00EF7997" w:rsidRPr="00F30300" w:rsidRDefault="00455147" w:rsidP="005D6B11">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5D6B11">
              <w:rPr>
                <w:rFonts w:ascii="Times New Roman" w:eastAsia="Calibri" w:hAnsi="Times New Roman" w:cs="Times New Roman"/>
                <w:spacing w:val="20"/>
                <w:sz w:val="25"/>
                <w:szCs w:val="25"/>
              </w:rPr>
              <w:t>13</w:t>
            </w:r>
          </w:p>
        </w:tc>
      </w:tr>
      <w:tr w:rsidR="00EF7997" w:rsidRPr="00AA794D" w:rsidTr="00A15151">
        <w:tc>
          <w:tcPr>
            <w:tcW w:w="8891" w:type="dxa"/>
          </w:tcPr>
          <w:p w:rsidR="00EF7997" w:rsidRPr="00AA794D" w:rsidRDefault="00785C34" w:rsidP="0075442A">
            <w:pPr>
              <w:spacing w:line="324" w:lineRule="auto"/>
              <w:jc w:val="both"/>
              <w:rPr>
                <w:rFonts w:ascii="Times New Roman" w:eastAsia="Calibri" w:hAnsi="Times New Roman" w:cs="Times New Roman"/>
                <w:spacing w:val="20"/>
                <w:sz w:val="25"/>
                <w:szCs w:val="25"/>
              </w:rPr>
            </w:pPr>
            <w:r w:rsidRPr="00AF6354">
              <w:rPr>
                <w:rFonts w:ascii="Times New Roman" w:eastAsia="Calibri" w:hAnsi="Times New Roman" w:cs="Times New Roman"/>
                <w:spacing w:val="20"/>
                <w:sz w:val="25"/>
                <w:szCs w:val="25"/>
              </w:rPr>
              <w:t xml:space="preserve">Выводы к главе </w:t>
            </w:r>
            <w:r>
              <w:rPr>
                <w:rFonts w:ascii="Times New Roman" w:eastAsia="Calibri" w:hAnsi="Times New Roman" w:cs="Times New Roman"/>
                <w:spacing w:val="20"/>
                <w:sz w:val="25"/>
                <w:szCs w:val="25"/>
              </w:rPr>
              <w:t>5</w:t>
            </w:r>
          </w:p>
        </w:tc>
        <w:tc>
          <w:tcPr>
            <w:tcW w:w="680" w:type="dxa"/>
          </w:tcPr>
          <w:p w:rsidR="00EF7997" w:rsidRPr="00F30300" w:rsidRDefault="00455147" w:rsidP="00917F66">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5D6B11">
              <w:rPr>
                <w:rFonts w:ascii="Times New Roman" w:eastAsia="Calibri" w:hAnsi="Times New Roman" w:cs="Times New Roman"/>
                <w:spacing w:val="20"/>
                <w:sz w:val="25"/>
                <w:szCs w:val="25"/>
              </w:rPr>
              <w:t>2</w:t>
            </w:r>
            <w:r w:rsidR="00917F66">
              <w:rPr>
                <w:rFonts w:ascii="Times New Roman" w:eastAsia="Calibri" w:hAnsi="Times New Roman" w:cs="Times New Roman"/>
                <w:spacing w:val="20"/>
                <w:sz w:val="25"/>
                <w:szCs w:val="25"/>
              </w:rPr>
              <w:t>3</w:t>
            </w:r>
          </w:p>
        </w:tc>
      </w:tr>
      <w:tr w:rsidR="00785C34" w:rsidRPr="00AA794D" w:rsidTr="00A15151">
        <w:tc>
          <w:tcPr>
            <w:tcW w:w="8891" w:type="dxa"/>
          </w:tcPr>
          <w:p w:rsidR="00785C34" w:rsidRPr="00AF6354" w:rsidRDefault="00785C34" w:rsidP="0075442A">
            <w:pPr>
              <w:spacing w:line="324" w:lineRule="auto"/>
              <w:jc w:val="both"/>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Заключение и выводы</w:t>
            </w:r>
          </w:p>
        </w:tc>
        <w:tc>
          <w:tcPr>
            <w:tcW w:w="680" w:type="dxa"/>
          </w:tcPr>
          <w:p w:rsidR="00785C34" w:rsidRPr="00F30300" w:rsidRDefault="00455147" w:rsidP="006B4BB6">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5D6B11">
              <w:rPr>
                <w:rFonts w:ascii="Times New Roman" w:eastAsia="Calibri" w:hAnsi="Times New Roman" w:cs="Times New Roman"/>
                <w:spacing w:val="20"/>
                <w:sz w:val="25"/>
                <w:szCs w:val="25"/>
              </w:rPr>
              <w:t>2</w:t>
            </w:r>
            <w:r w:rsidR="006B4BB6">
              <w:rPr>
                <w:rFonts w:ascii="Times New Roman" w:eastAsia="Calibri" w:hAnsi="Times New Roman" w:cs="Times New Roman"/>
                <w:spacing w:val="20"/>
                <w:sz w:val="25"/>
                <w:szCs w:val="25"/>
              </w:rPr>
              <w:t>5</w:t>
            </w:r>
          </w:p>
        </w:tc>
      </w:tr>
      <w:tr w:rsidR="00785C34" w:rsidRPr="00AA794D" w:rsidTr="00A15151">
        <w:tc>
          <w:tcPr>
            <w:tcW w:w="8891" w:type="dxa"/>
          </w:tcPr>
          <w:p w:rsidR="00785C34" w:rsidRDefault="00785C34" w:rsidP="0075442A">
            <w:pPr>
              <w:spacing w:line="324" w:lineRule="auto"/>
              <w:jc w:val="both"/>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Список литературы</w:t>
            </w:r>
          </w:p>
        </w:tc>
        <w:tc>
          <w:tcPr>
            <w:tcW w:w="680" w:type="dxa"/>
          </w:tcPr>
          <w:p w:rsidR="00785C34" w:rsidRPr="00F30300" w:rsidRDefault="00455914" w:rsidP="006B4BB6">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w:t>
            </w:r>
            <w:r w:rsidR="00A07A0E">
              <w:rPr>
                <w:rFonts w:ascii="Times New Roman" w:eastAsia="Calibri" w:hAnsi="Times New Roman" w:cs="Times New Roman"/>
                <w:spacing w:val="20"/>
                <w:sz w:val="25"/>
                <w:szCs w:val="25"/>
              </w:rPr>
              <w:t>2</w:t>
            </w:r>
            <w:r w:rsidR="006B4BB6">
              <w:rPr>
                <w:rFonts w:ascii="Times New Roman" w:eastAsia="Calibri" w:hAnsi="Times New Roman" w:cs="Times New Roman"/>
                <w:spacing w:val="20"/>
                <w:sz w:val="25"/>
                <w:szCs w:val="25"/>
              </w:rPr>
              <w:t>7</w:t>
            </w:r>
          </w:p>
        </w:tc>
      </w:tr>
      <w:tr w:rsidR="000F6B1D" w:rsidRPr="00AA794D" w:rsidTr="00A15151">
        <w:tc>
          <w:tcPr>
            <w:tcW w:w="8891" w:type="dxa"/>
          </w:tcPr>
          <w:p w:rsidR="000F6B1D" w:rsidRDefault="000F6B1D" w:rsidP="0075442A">
            <w:pPr>
              <w:spacing w:line="324" w:lineRule="auto"/>
              <w:jc w:val="both"/>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Приложения</w:t>
            </w:r>
          </w:p>
        </w:tc>
        <w:tc>
          <w:tcPr>
            <w:tcW w:w="680" w:type="dxa"/>
          </w:tcPr>
          <w:p w:rsidR="000F6B1D" w:rsidRDefault="000F6B1D" w:rsidP="006B4BB6">
            <w:pPr>
              <w:spacing w:line="324" w:lineRule="auto"/>
              <w:jc w:val="center"/>
              <w:rPr>
                <w:rFonts w:ascii="Times New Roman" w:eastAsia="Calibri" w:hAnsi="Times New Roman" w:cs="Times New Roman"/>
                <w:spacing w:val="20"/>
                <w:sz w:val="25"/>
                <w:szCs w:val="25"/>
              </w:rPr>
            </w:pPr>
            <w:r>
              <w:rPr>
                <w:rFonts w:ascii="Times New Roman" w:eastAsia="Calibri" w:hAnsi="Times New Roman" w:cs="Times New Roman"/>
                <w:spacing w:val="20"/>
                <w:sz w:val="25"/>
                <w:szCs w:val="25"/>
              </w:rPr>
              <w:t>139</w:t>
            </w:r>
          </w:p>
        </w:tc>
      </w:tr>
    </w:tbl>
    <w:p w:rsidR="00443D19" w:rsidRDefault="00443D19" w:rsidP="0075442A">
      <w:pPr>
        <w:pStyle w:val="a8"/>
        <w:ind w:left="0" w:right="0" w:firstLine="0"/>
        <w:jc w:val="left"/>
        <w:rPr>
          <w:rStyle w:val="a9"/>
          <w:b/>
          <w:spacing w:val="20"/>
          <w:sz w:val="25"/>
          <w:szCs w:val="25"/>
        </w:rPr>
      </w:pPr>
      <w:bookmarkStart w:id="19" w:name="_Toc416893256"/>
    </w:p>
    <w:p w:rsidR="005C2EBD" w:rsidRDefault="005C2EBD" w:rsidP="0075442A">
      <w:pPr>
        <w:pStyle w:val="a8"/>
        <w:ind w:left="0" w:right="0" w:firstLine="0"/>
        <w:jc w:val="left"/>
        <w:rPr>
          <w:rStyle w:val="a9"/>
          <w:b/>
          <w:spacing w:val="20"/>
          <w:sz w:val="25"/>
          <w:szCs w:val="25"/>
        </w:rPr>
      </w:pPr>
    </w:p>
    <w:p w:rsidR="002D3701" w:rsidRPr="00431ED2" w:rsidRDefault="002D3701" w:rsidP="00431ED2">
      <w:pPr>
        <w:pStyle w:val="a8"/>
        <w:spacing w:line="360" w:lineRule="auto"/>
        <w:ind w:left="0" w:right="0" w:firstLine="0"/>
        <w:jc w:val="left"/>
        <w:rPr>
          <w:rStyle w:val="a9"/>
          <w:b/>
          <w:spacing w:val="20"/>
          <w:sz w:val="26"/>
          <w:szCs w:val="26"/>
        </w:rPr>
      </w:pPr>
      <w:r w:rsidRPr="00431ED2">
        <w:rPr>
          <w:rStyle w:val="a9"/>
          <w:b/>
          <w:spacing w:val="20"/>
          <w:sz w:val="26"/>
          <w:szCs w:val="26"/>
        </w:rPr>
        <w:lastRenderedPageBreak/>
        <w:t>ВВЕДЕНИЕ</w:t>
      </w:r>
      <w:bookmarkEnd w:id="19"/>
    </w:p>
    <w:p w:rsidR="002D3701" w:rsidRPr="00C7392D" w:rsidRDefault="002D3701" w:rsidP="00431ED2">
      <w:pPr>
        <w:tabs>
          <w:tab w:val="left" w:pos="993"/>
        </w:tabs>
        <w:spacing w:after="0" w:line="360" w:lineRule="auto"/>
        <w:ind w:firstLine="709"/>
        <w:jc w:val="both"/>
        <w:rPr>
          <w:rFonts w:ascii="Times New Roman" w:eastAsia="Times New Roman" w:hAnsi="Times New Roman" w:cs="Times New Roman"/>
          <w:sz w:val="16"/>
          <w:szCs w:val="16"/>
          <w:lang w:eastAsia="ru-RU"/>
        </w:rPr>
      </w:pPr>
    </w:p>
    <w:p w:rsidR="002D3701" w:rsidRPr="00431ED2" w:rsidRDefault="002D3701" w:rsidP="00431ED2">
      <w:pPr>
        <w:tabs>
          <w:tab w:val="left" w:pos="993"/>
        </w:tabs>
        <w:spacing w:after="0" w:line="360" w:lineRule="auto"/>
        <w:ind w:firstLine="709"/>
        <w:jc w:val="both"/>
        <w:rPr>
          <w:rFonts w:ascii="Times New Roman" w:eastAsia="Times New Roman" w:hAnsi="Times New Roman" w:cs="Times New Roman"/>
          <w:spacing w:val="20"/>
          <w:sz w:val="26"/>
          <w:szCs w:val="26"/>
          <w:lang w:eastAsia="ru-RU"/>
        </w:rPr>
      </w:pPr>
      <w:r w:rsidRPr="00431ED2">
        <w:rPr>
          <w:rFonts w:ascii="Times New Roman" w:eastAsia="Times New Roman" w:hAnsi="Times New Roman" w:cs="Times New Roman"/>
          <w:spacing w:val="20"/>
          <w:sz w:val="26"/>
          <w:szCs w:val="26"/>
          <w:lang w:eastAsia="ru-RU"/>
        </w:rPr>
        <w:t xml:space="preserve">Применяемая на обогатительных фабриках </w:t>
      </w:r>
      <w:r w:rsidRPr="00431ED2">
        <w:rPr>
          <w:rFonts w:ascii="Times New Roman" w:eastAsia="Calibri" w:hAnsi="Times New Roman" w:cs="Times New Roman"/>
          <w:spacing w:val="20"/>
          <w:sz w:val="26"/>
          <w:szCs w:val="26"/>
        </w:rPr>
        <w:t>АК «АЛРОСА»</w:t>
      </w:r>
      <w:r w:rsidRPr="00431ED2">
        <w:rPr>
          <w:rFonts w:ascii="Times New Roman" w:eastAsia="Calibri" w:hAnsi="Times New Roman" w:cs="Times New Roman"/>
          <w:b/>
          <w:spacing w:val="20"/>
          <w:sz w:val="26"/>
          <w:szCs w:val="26"/>
        </w:rPr>
        <w:t xml:space="preserve"> </w:t>
      </w:r>
      <w:r w:rsidRPr="00431ED2">
        <w:rPr>
          <w:rFonts w:ascii="Times New Roman" w:eastAsia="Times New Roman" w:hAnsi="Times New Roman" w:cs="Times New Roman"/>
          <w:spacing w:val="20"/>
          <w:sz w:val="26"/>
          <w:szCs w:val="26"/>
          <w:lang w:eastAsia="ru-RU"/>
        </w:rPr>
        <w:t xml:space="preserve">технология обогащения кимберлитов включает рудоподготовку с последовательным извлечением алмазов в процессах гравитационного обогащения, рентгенолюминесцентной, липкостной, пенной сепараций и доводку полученных концентратов методами рентгенолюминесцентной, электрической, магнитной сепарации и «ручной разборки». </w:t>
      </w:r>
    </w:p>
    <w:p w:rsidR="002D3701" w:rsidRPr="00431ED2" w:rsidRDefault="002D3701" w:rsidP="00431ED2">
      <w:pPr>
        <w:spacing w:after="0" w:line="360" w:lineRule="auto"/>
        <w:ind w:firstLine="709"/>
        <w:jc w:val="both"/>
        <w:rPr>
          <w:rFonts w:ascii="Times New Roman" w:eastAsia="Times New Roman" w:hAnsi="Times New Roman" w:cs="Times New Roman"/>
          <w:spacing w:val="20"/>
          <w:sz w:val="26"/>
          <w:szCs w:val="26"/>
          <w:lang w:eastAsia="ru-RU"/>
        </w:rPr>
      </w:pPr>
      <w:r w:rsidRPr="00431ED2">
        <w:rPr>
          <w:rFonts w:ascii="Times New Roman" w:eastAsia="Times New Roman" w:hAnsi="Times New Roman" w:cs="Times New Roman"/>
          <w:spacing w:val="20"/>
          <w:sz w:val="26"/>
          <w:szCs w:val="26"/>
          <w:lang w:eastAsia="ru-RU"/>
        </w:rPr>
        <w:t xml:space="preserve">Необходимость применения доводочных операций обусловлена низким содержанием ценного компонента в руде, колебаниями технологических показателей по отдельным месторождениям, недостаточной избирательностью и эффективностью основных процессов обогащения алмазосодержащего сырья, особенно класса крупности менее 5 мм. Потери </w:t>
      </w:r>
      <w:r w:rsidR="006706D2">
        <w:rPr>
          <w:rFonts w:ascii="Times New Roman" w:eastAsia="Times New Roman" w:hAnsi="Times New Roman" w:cs="Times New Roman"/>
          <w:spacing w:val="20"/>
          <w:sz w:val="26"/>
          <w:szCs w:val="26"/>
          <w:lang w:eastAsia="ru-RU"/>
        </w:rPr>
        <w:t xml:space="preserve">таких </w:t>
      </w:r>
      <w:r w:rsidRPr="00431ED2">
        <w:rPr>
          <w:rFonts w:ascii="Times New Roman" w:eastAsia="Times New Roman" w:hAnsi="Times New Roman" w:cs="Times New Roman"/>
          <w:spacing w:val="20"/>
          <w:sz w:val="26"/>
          <w:szCs w:val="26"/>
          <w:lang w:eastAsia="ru-RU"/>
        </w:rPr>
        <w:t xml:space="preserve">алмазов </w:t>
      </w:r>
      <w:r w:rsidR="00CB2CF5" w:rsidRPr="00431ED2">
        <w:rPr>
          <w:rFonts w:ascii="Times New Roman" w:eastAsia="Times New Roman" w:hAnsi="Times New Roman" w:cs="Times New Roman"/>
          <w:spacing w:val="20"/>
          <w:sz w:val="26"/>
          <w:szCs w:val="26"/>
          <w:lang w:eastAsia="ru-RU"/>
        </w:rPr>
        <w:t xml:space="preserve">в доводочных операциях </w:t>
      </w:r>
      <w:r w:rsidRPr="00431ED2">
        <w:rPr>
          <w:rFonts w:ascii="Times New Roman" w:eastAsia="Times New Roman" w:hAnsi="Times New Roman" w:cs="Times New Roman"/>
          <w:spacing w:val="20"/>
          <w:sz w:val="26"/>
          <w:szCs w:val="26"/>
          <w:lang w:eastAsia="ru-RU"/>
        </w:rPr>
        <w:t xml:space="preserve">достигают 17%. </w:t>
      </w:r>
    </w:p>
    <w:p w:rsidR="00CB2CF5" w:rsidRPr="00431ED2" w:rsidRDefault="002D3701" w:rsidP="00431ED2">
      <w:pPr>
        <w:spacing w:after="0" w:line="360" w:lineRule="auto"/>
        <w:ind w:firstLine="709"/>
        <w:jc w:val="both"/>
        <w:rPr>
          <w:rFonts w:ascii="Times New Roman" w:eastAsia="Calibri" w:hAnsi="Times New Roman" w:cs="Times New Roman"/>
          <w:spacing w:val="20"/>
          <w:sz w:val="26"/>
          <w:szCs w:val="26"/>
        </w:rPr>
      </w:pPr>
      <w:r w:rsidRPr="00431ED2">
        <w:rPr>
          <w:rFonts w:ascii="Times New Roman" w:eastAsia="Times New Roman" w:hAnsi="Times New Roman" w:cs="Times New Roman"/>
          <w:spacing w:val="20"/>
          <w:sz w:val="26"/>
          <w:szCs w:val="26"/>
          <w:lang w:eastAsia="ru-RU"/>
        </w:rPr>
        <w:t>Значительная часть алмазов класса крупности менее 5 мм теряется при д</w:t>
      </w:r>
      <w:r w:rsidRPr="00431ED2">
        <w:rPr>
          <w:rFonts w:ascii="Times New Roman" w:hAnsi="Times New Roman" w:cs="Times New Roman"/>
          <w:spacing w:val="20"/>
          <w:sz w:val="26"/>
          <w:szCs w:val="26"/>
        </w:rPr>
        <w:t>оводке методами РЛ</w:t>
      </w:r>
      <w:r w:rsidRPr="00431ED2">
        <w:rPr>
          <w:rFonts w:ascii="Times New Roman" w:eastAsia="Times New Roman" w:hAnsi="Times New Roman" w:cs="Times New Roman"/>
          <w:spacing w:val="20"/>
          <w:sz w:val="26"/>
          <w:szCs w:val="26"/>
          <w:lang w:eastAsia="ru-RU"/>
        </w:rPr>
        <w:t>С</w:t>
      </w:r>
      <w:r w:rsidRPr="00431ED2">
        <w:rPr>
          <w:rFonts w:ascii="Times New Roman" w:hAnsi="Times New Roman" w:cs="Times New Roman"/>
          <w:spacing w:val="20"/>
          <w:sz w:val="26"/>
          <w:szCs w:val="26"/>
        </w:rPr>
        <w:t xml:space="preserve"> алмазосодержащих концентрат</w:t>
      </w:r>
      <w:r w:rsidRPr="00431ED2">
        <w:rPr>
          <w:rFonts w:ascii="Times New Roman" w:eastAsia="Times New Roman" w:hAnsi="Times New Roman" w:cs="Times New Roman"/>
          <w:spacing w:val="20"/>
          <w:sz w:val="26"/>
          <w:szCs w:val="26"/>
          <w:lang w:eastAsia="ru-RU"/>
        </w:rPr>
        <w:t>о</w:t>
      </w:r>
      <w:r w:rsidRPr="00431ED2">
        <w:rPr>
          <w:rFonts w:ascii="Times New Roman" w:hAnsi="Times New Roman" w:cs="Times New Roman"/>
          <w:spacing w:val="20"/>
          <w:sz w:val="26"/>
          <w:szCs w:val="26"/>
        </w:rPr>
        <w:t>в липкостной сепарации, характеризу</w:t>
      </w:r>
      <w:r w:rsidRPr="00431ED2">
        <w:rPr>
          <w:rFonts w:ascii="Times New Roman" w:eastAsia="Times New Roman" w:hAnsi="Times New Roman" w:cs="Times New Roman"/>
          <w:spacing w:val="20"/>
          <w:sz w:val="26"/>
          <w:szCs w:val="26"/>
          <w:lang w:eastAsia="ru-RU"/>
        </w:rPr>
        <w:t>ю</w:t>
      </w:r>
      <w:r w:rsidRPr="00431ED2">
        <w:rPr>
          <w:rFonts w:ascii="Times New Roman" w:hAnsi="Times New Roman" w:cs="Times New Roman"/>
          <w:spacing w:val="20"/>
          <w:sz w:val="26"/>
          <w:szCs w:val="26"/>
        </w:rPr>
        <w:t xml:space="preserve">щихся высокой степенью загрязнения органическими соединениями вследствие недостаточной эффективности процессов их обезжиривания. </w:t>
      </w:r>
      <w:r w:rsidR="00CB2CF5" w:rsidRPr="00431ED2">
        <w:rPr>
          <w:rFonts w:ascii="Times New Roman" w:eastAsia="Calibri" w:hAnsi="Times New Roman" w:cs="Times New Roman"/>
          <w:spacing w:val="20"/>
          <w:sz w:val="26"/>
          <w:szCs w:val="26"/>
        </w:rPr>
        <w:t>В действующих технологических схемах доводки операция дополнительного обезжиривания осуществляется промывкой горячим (~90</w:t>
      </w:r>
      <w:r w:rsidR="00CB2CF5" w:rsidRPr="00431ED2">
        <w:rPr>
          <w:rFonts w:ascii="Times New Roman" w:eastAsia="Calibri" w:hAnsi="Times New Roman" w:cs="Times New Roman"/>
          <w:spacing w:val="20"/>
          <w:sz w:val="26"/>
          <w:szCs w:val="26"/>
          <w:vertAlign w:val="superscript"/>
        </w:rPr>
        <w:t>о</w:t>
      </w:r>
      <w:r w:rsidR="00CB2CF5" w:rsidRPr="00431ED2">
        <w:rPr>
          <w:rFonts w:ascii="Times New Roman" w:eastAsia="Calibri" w:hAnsi="Times New Roman" w:cs="Times New Roman"/>
          <w:spacing w:val="20"/>
          <w:sz w:val="26"/>
          <w:szCs w:val="26"/>
        </w:rPr>
        <w:t xml:space="preserve">С) водным щелочным раствором (рН~12). </w:t>
      </w:r>
    </w:p>
    <w:p w:rsidR="002D3701" w:rsidRPr="00431ED2" w:rsidRDefault="002D3701" w:rsidP="00431ED2">
      <w:pPr>
        <w:spacing w:after="0" w:line="360" w:lineRule="auto"/>
        <w:ind w:firstLine="709"/>
        <w:jc w:val="both"/>
        <w:rPr>
          <w:rFonts w:ascii="Times New Roman" w:eastAsia="Times New Roman" w:hAnsi="Times New Roman" w:cs="Times New Roman"/>
          <w:spacing w:val="20"/>
          <w:sz w:val="26"/>
          <w:szCs w:val="26"/>
          <w:lang w:eastAsia="ru-RU"/>
        </w:rPr>
      </w:pPr>
      <w:r w:rsidRPr="00431ED2">
        <w:rPr>
          <w:rFonts w:ascii="Times New Roman" w:hAnsi="Times New Roman" w:cs="Times New Roman"/>
          <w:spacing w:val="20"/>
          <w:sz w:val="26"/>
          <w:szCs w:val="26"/>
        </w:rPr>
        <w:t xml:space="preserve">По результатам опробований </w:t>
      </w:r>
      <w:r w:rsidR="006706D2">
        <w:rPr>
          <w:rFonts w:ascii="Times New Roman" w:hAnsi="Times New Roman" w:cs="Times New Roman"/>
          <w:spacing w:val="20"/>
          <w:sz w:val="26"/>
          <w:szCs w:val="26"/>
        </w:rPr>
        <w:t>схемы обогащения фактические потери</w:t>
      </w:r>
      <w:r w:rsidR="006706D2">
        <w:rPr>
          <w:rFonts w:ascii="Times New Roman" w:eastAsia="Times New Roman" w:hAnsi="Times New Roman" w:cs="Times New Roman"/>
          <w:spacing w:val="20"/>
          <w:sz w:val="26"/>
          <w:szCs w:val="26"/>
          <w:lang w:eastAsia="ru-RU"/>
        </w:rPr>
        <w:t xml:space="preserve"> </w:t>
      </w:r>
      <w:r w:rsidRPr="00431ED2">
        <w:rPr>
          <w:rFonts w:ascii="Times New Roman" w:eastAsia="Times New Roman" w:hAnsi="Times New Roman" w:cs="Times New Roman"/>
          <w:spacing w:val="20"/>
          <w:sz w:val="26"/>
          <w:szCs w:val="26"/>
          <w:lang w:eastAsia="ru-RU"/>
        </w:rPr>
        <w:t xml:space="preserve">алмазов </w:t>
      </w:r>
      <w:r w:rsidR="006706D2">
        <w:rPr>
          <w:rFonts w:ascii="Times New Roman" w:eastAsia="Times New Roman" w:hAnsi="Times New Roman" w:cs="Times New Roman"/>
          <w:spacing w:val="20"/>
          <w:sz w:val="26"/>
          <w:szCs w:val="26"/>
          <w:lang w:eastAsia="ru-RU"/>
        </w:rPr>
        <w:t xml:space="preserve">в классе -6 +1 мм при доводке концентратов </w:t>
      </w:r>
      <w:r w:rsidRPr="00431ED2">
        <w:rPr>
          <w:rFonts w:ascii="Times New Roman" w:eastAsia="Times New Roman" w:hAnsi="Times New Roman" w:cs="Times New Roman"/>
          <w:spacing w:val="20"/>
          <w:sz w:val="26"/>
          <w:szCs w:val="26"/>
          <w:lang w:eastAsia="ru-RU"/>
        </w:rPr>
        <w:t>метод</w:t>
      </w:r>
      <w:r w:rsidR="006706D2">
        <w:rPr>
          <w:rFonts w:ascii="Times New Roman" w:eastAsia="Times New Roman" w:hAnsi="Times New Roman" w:cs="Times New Roman"/>
          <w:spacing w:val="20"/>
          <w:sz w:val="26"/>
          <w:szCs w:val="26"/>
          <w:lang w:eastAsia="ru-RU"/>
        </w:rPr>
        <w:t>о</w:t>
      </w:r>
      <w:r w:rsidRPr="00431ED2">
        <w:rPr>
          <w:rFonts w:ascii="Times New Roman" w:eastAsia="Times New Roman" w:hAnsi="Times New Roman" w:cs="Times New Roman"/>
          <w:spacing w:val="20"/>
          <w:sz w:val="26"/>
          <w:szCs w:val="26"/>
          <w:lang w:eastAsia="ru-RU"/>
        </w:rPr>
        <w:t>м рентгенолюминесцентной сепарации (РЛС) часто превыша</w:t>
      </w:r>
      <w:r w:rsidR="006706D2">
        <w:rPr>
          <w:rFonts w:ascii="Times New Roman" w:eastAsia="Times New Roman" w:hAnsi="Times New Roman" w:cs="Times New Roman"/>
          <w:spacing w:val="20"/>
          <w:sz w:val="26"/>
          <w:szCs w:val="26"/>
          <w:lang w:eastAsia="ru-RU"/>
        </w:rPr>
        <w:t>ю</w:t>
      </w:r>
      <w:r w:rsidRPr="00431ED2">
        <w:rPr>
          <w:rFonts w:ascii="Times New Roman" w:eastAsia="Times New Roman" w:hAnsi="Times New Roman" w:cs="Times New Roman"/>
          <w:spacing w:val="20"/>
          <w:sz w:val="26"/>
          <w:szCs w:val="26"/>
          <w:lang w:eastAsia="ru-RU"/>
        </w:rPr>
        <w:t xml:space="preserve">т </w:t>
      </w:r>
      <w:r w:rsidR="006706D2">
        <w:rPr>
          <w:rFonts w:ascii="Times New Roman" w:eastAsia="Times New Roman" w:hAnsi="Times New Roman" w:cs="Times New Roman"/>
          <w:spacing w:val="20"/>
          <w:sz w:val="26"/>
          <w:szCs w:val="26"/>
          <w:lang w:eastAsia="ru-RU"/>
        </w:rPr>
        <w:t>20</w:t>
      </w:r>
      <w:r w:rsidRPr="00431ED2">
        <w:rPr>
          <w:rFonts w:ascii="Times New Roman" w:eastAsia="Times New Roman" w:hAnsi="Times New Roman" w:cs="Times New Roman"/>
          <w:spacing w:val="20"/>
          <w:sz w:val="26"/>
          <w:szCs w:val="26"/>
          <w:lang w:eastAsia="ru-RU"/>
        </w:rPr>
        <w:t>%.</w:t>
      </w:r>
    </w:p>
    <w:p w:rsidR="002D3701" w:rsidRPr="00431ED2" w:rsidRDefault="002D3701" w:rsidP="00431ED2">
      <w:pPr>
        <w:spacing w:after="0" w:line="360" w:lineRule="auto"/>
        <w:ind w:firstLine="709"/>
        <w:jc w:val="both"/>
        <w:rPr>
          <w:rFonts w:ascii="Times New Roman" w:eastAsia="Times New Roman" w:hAnsi="Times New Roman" w:cs="Times New Roman"/>
          <w:spacing w:val="20"/>
          <w:sz w:val="26"/>
          <w:szCs w:val="26"/>
          <w:lang w:eastAsia="ru-RU"/>
        </w:rPr>
      </w:pPr>
      <w:r w:rsidRPr="00431ED2">
        <w:rPr>
          <w:rFonts w:ascii="Times New Roman" w:eastAsia="Times New Roman" w:hAnsi="Times New Roman" w:cs="Times New Roman"/>
          <w:spacing w:val="20"/>
          <w:sz w:val="26"/>
          <w:szCs w:val="26"/>
          <w:lang w:eastAsia="ru-RU"/>
        </w:rPr>
        <w:t xml:space="preserve">Актуальность данной работы обусловлена необходимостью разработки высокоэффективной технологии </w:t>
      </w:r>
      <w:r w:rsidRPr="00431ED2">
        <w:rPr>
          <w:rFonts w:ascii="Times New Roman" w:eastAsia="Calibri" w:hAnsi="Times New Roman" w:cs="Times New Roman"/>
          <w:spacing w:val="20"/>
          <w:sz w:val="26"/>
          <w:szCs w:val="26"/>
        </w:rPr>
        <w:t>предварительной подготовки («обезжиривания») алмазных концентратов липкостной сепарации перед процессом высокотемпературной сушки</w:t>
      </w:r>
      <w:r w:rsidRPr="00431ED2">
        <w:rPr>
          <w:rFonts w:ascii="Times New Roman" w:eastAsia="Times New Roman" w:hAnsi="Times New Roman" w:cs="Times New Roman"/>
          <w:spacing w:val="20"/>
          <w:sz w:val="26"/>
          <w:szCs w:val="26"/>
          <w:lang w:eastAsia="ru-RU"/>
        </w:rPr>
        <w:t>, обеспечивающей снижение потерь алмазов в последующих операциях доводки концентратов.</w:t>
      </w:r>
    </w:p>
    <w:p w:rsidR="00CB2CF5" w:rsidRPr="00431ED2" w:rsidRDefault="00CB2CF5"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lastRenderedPageBreak/>
        <w:t>Решение задачи снижения потерь алмазов в операции доводки концентратов  липкостной  сепарации  требует  применения  современных физико-химических методов очистки поверхности алмазов, основанных на процессах растворения и диспергирования вязких и труднорастворимых компонентов жировой мази. Перспективным направлением решения поставленной  задачи  является  использование  многокомпонентных  эмульсий, обеспечивающих снижение вязкости, увеличение и интенсивное диспергирование в раствор компонентов жировой мази.</w:t>
      </w:r>
    </w:p>
    <w:p w:rsidR="00CB2CF5" w:rsidRPr="00431ED2" w:rsidRDefault="00CB2CF5"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Решени</w:t>
      </w:r>
      <w:r w:rsidR="005C2EBD" w:rsidRPr="00431ED2">
        <w:rPr>
          <w:rFonts w:ascii="Times New Roman" w:hAnsi="Times New Roman" w:cs="Times New Roman"/>
          <w:spacing w:val="20"/>
          <w:sz w:val="26"/>
          <w:szCs w:val="26"/>
        </w:rPr>
        <w:t>е</w:t>
      </w:r>
      <w:r w:rsidRPr="00431ED2">
        <w:rPr>
          <w:rFonts w:ascii="Times New Roman" w:hAnsi="Times New Roman" w:cs="Times New Roman"/>
          <w:spacing w:val="20"/>
          <w:sz w:val="26"/>
          <w:szCs w:val="26"/>
        </w:rPr>
        <w:t xml:space="preserve"> поставленной задачи требует изучения состава соединений на поверхности алмазов, определения номенклатуры компонентов и массового состава водоэмульсионных растворов для очистки, выбора и обоснования параметров операций подготовки растворов и обезжиривания концентратов.</w:t>
      </w:r>
    </w:p>
    <w:p w:rsidR="002D3701" w:rsidRPr="00431ED2" w:rsidRDefault="002D3701" w:rsidP="00C7392D">
      <w:pPr>
        <w:spacing w:after="0" w:line="360" w:lineRule="auto"/>
        <w:ind w:firstLine="709"/>
        <w:jc w:val="both"/>
        <w:rPr>
          <w:rFonts w:ascii="Times New Roman" w:eastAsia="Times New Roman" w:hAnsi="Times New Roman" w:cs="Times New Roman"/>
          <w:spacing w:val="20"/>
          <w:sz w:val="26"/>
          <w:szCs w:val="26"/>
          <w:lang w:eastAsia="ru-RU"/>
        </w:rPr>
      </w:pPr>
      <w:r w:rsidRPr="00431ED2">
        <w:rPr>
          <w:rFonts w:ascii="Times New Roman" w:eastAsia="Times New Roman" w:hAnsi="Times New Roman" w:cs="Times New Roman"/>
          <w:spacing w:val="20"/>
          <w:sz w:val="26"/>
          <w:szCs w:val="26"/>
          <w:lang w:eastAsia="ru-RU"/>
        </w:rPr>
        <w:t xml:space="preserve">Работа выполнялась в соответствии с </w:t>
      </w:r>
      <w:r w:rsidR="00C7392D">
        <w:rPr>
          <w:rFonts w:ascii="Times New Roman" w:eastAsia="Times New Roman" w:hAnsi="Times New Roman" w:cs="Times New Roman"/>
          <w:spacing w:val="20"/>
          <w:sz w:val="26"/>
          <w:szCs w:val="26"/>
          <w:lang w:eastAsia="ru-RU"/>
        </w:rPr>
        <w:t>приоритетным</w:t>
      </w:r>
      <w:r w:rsidRPr="00431ED2">
        <w:rPr>
          <w:rFonts w:ascii="Times New Roman" w:eastAsia="Times New Roman" w:hAnsi="Times New Roman" w:cs="Times New Roman"/>
          <w:spacing w:val="20"/>
          <w:sz w:val="26"/>
          <w:szCs w:val="26"/>
          <w:lang w:eastAsia="ru-RU"/>
        </w:rPr>
        <w:t xml:space="preserve"> направлени</w:t>
      </w:r>
      <w:r w:rsidR="00C7392D">
        <w:rPr>
          <w:rFonts w:ascii="Times New Roman" w:eastAsia="Times New Roman" w:hAnsi="Times New Roman" w:cs="Times New Roman"/>
          <w:spacing w:val="20"/>
          <w:sz w:val="26"/>
          <w:szCs w:val="26"/>
          <w:lang w:eastAsia="ru-RU"/>
        </w:rPr>
        <w:t>ем</w:t>
      </w:r>
      <w:r w:rsidRPr="00431ED2">
        <w:rPr>
          <w:rFonts w:ascii="Times New Roman" w:eastAsia="Times New Roman" w:hAnsi="Times New Roman" w:cs="Times New Roman"/>
          <w:spacing w:val="20"/>
          <w:sz w:val="26"/>
          <w:szCs w:val="26"/>
          <w:lang w:eastAsia="ru-RU"/>
        </w:rPr>
        <w:t xml:space="preserve"> </w:t>
      </w:r>
      <w:r w:rsidR="00C7392D" w:rsidRPr="00431ED2">
        <w:rPr>
          <w:rFonts w:ascii="Times New Roman" w:eastAsia="Times New Roman" w:hAnsi="Times New Roman" w:cs="Times New Roman"/>
          <w:spacing w:val="20"/>
          <w:sz w:val="26"/>
          <w:szCs w:val="26"/>
          <w:lang w:eastAsia="ru-RU"/>
        </w:rPr>
        <w:t xml:space="preserve">7.7 </w:t>
      </w:r>
      <w:r w:rsidRPr="00431ED2">
        <w:rPr>
          <w:rFonts w:ascii="Times New Roman" w:eastAsia="Times New Roman" w:hAnsi="Times New Roman" w:cs="Times New Roman"/>
          <w:spacing w:val="20"/>
          <w:sz w:val="26"/>
          <w:szCs w:val="26"/>
          <w:lang w:eastAsia="ru-RU"/>
        </w:rPr>
        <w:t xml:space="preserve">фундаментальных исследований </w:t>
      </w:r>
      <w:r w:rsidR="00C7392D">
        <w:rPr>
          <w:rFonts w:ascii="Times New Roman" w:eastAsia="Times New Roman" w:hAnsi="Times New Roman" w:cs="Times New Roman"/>
          <w:spacing w:val="20"/>
          <w:sz w:val="26"/>
          <w:szCs w:val="26"/>
          <w:lang w:eastAsia="ru-RU"/>
        </w:rPr>
        <w:t xml:space="preserve">Сибирского отделения </w:t>
      </w:r>
      <w:r w:rsidRPr="00431ED2">
        <w:rPr>
          <w:rFonts w:ascii="Times New Roman" w:eastAsia="Times New Roman" w:hAnsi="Times New Roman" w:cs="Times New Roman"/>
          <w:spacing w:val="20"/>
          <w:sz w:val="26"/>
          <w:szCs w:val="26"/>
          <w:lang w:eastAsia="ru-RU"/>
        </w:rPr>
        <w:t>РАН «Науки о Земле»</w:t>
      </w:r>
      <w:r w:rsidR="00C7392D">
        <w:rPr>
          <w:rFonts w:ascii="Times New Roman" w:eastAsia="Times New Roman" w:hAnsi="Times New Roman" w:cs="Times New Roman"/>
          <w:spacing w:val="20"/>
          <w:sz w:val="26"/>
          <w:szCs w:val="26"/>
          <w:lang w:eastAsia="ru-RU"/>
        </w:rPr>
        <w:t xml:space="preserve"> и </w:t>
      </w:r>
      <w:r w:rsidRPr="00431ED2">
        <w:rPr>
          <w:rFonts w:ascii="Times New Roman" w:eastAsia="Times New Roman" w:hAnsi="Times New Roman" w:cs="Times New Roman"/>
          <w:spacing w:val="20"/>
          <w:sz w:val="26"/>
          <w:szCs w:val="26"/>
          <w:lang w:eastAsia="ru-RU"/>
        </w:rPr>
        <w:t>программой АК “АЛРОСА” «Создание комплексной инновационной экологически безопасной технологии добычи и переработки алмазоносных руд в условиях Крайнего Севера».</w:t>
      </w:r>
    </w:p>
    <w:p w:rsidR="00431ED2" w:rsidRPr="00431ED2" w:rsidRDefault="00431ED2" w:rsidP="00431ED2">
      <w:pPr>
        <w:spacing w:after="0" w:line="360" w:lineRule="auto"/>
        <w:ind w:firstLine="709"/>
        <w:jc w:val="both"/>
        <w:rPr>
          <w:rFonts w:ascii="Times New Roman" w:hAnsi="Times New Roman" w:cs="Times New Roman"/>
          <w:b/>
          <w:spacing w:val="20"/>
          <w:sz w:val="16"/>
          <w:szCs w:val="16"/>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rPr>
        <w:t xml:space="preserve">Цель работы. </w:t>
      </w:r>
      <w:r w:rsidRPr="00431ED2">
        <w:rPr>
          <w:rFonts w:ascii="Times New Roman" w:hAnsi="Times New Roman" w:cs="Times New Roman"/>
          <w:spacing w:val="20"/>
          <w:sz w:val="26"/>
          <w:szCs w:val="26"/>
        </w:rPr>
        <w:t>Научное обоснование и разработка водоэмульсионного способа отмывки алмазов в концентратах липкостной сепарации от компонентов жировой мази перед процессами высокотемпературной сушки для снижения потерь кристаллов в последующих операциях доводки методом РЛС.</w:t>
      </w:r>
    </w:p>
    <w:p w:rsidR="00431ED2" w:rsidRPr="00431ED2" w:rsidRDefault="00431ED2" w:rsidP="00431ED2">
      <w:pPr>
        <w:pStyle w:val="a7"/>
        <w:spacing w:before="0" w:beforeAutospacing="0" w:after="0" w:afterAutospacing="0" w:line="360" w:lineRule="auto"/>
        <w:ind w:firstLine="706"/>
        <w:jc w:val="both"/>
        <w:rPr>
          <w:b/>
          <w:spacing w:val="20"/>
          <w:sz w:val="16"/>
          <w:szCs w:val="16"/>
        </w:rPr>
      </w:pPr>
    </w:p>
    <w:p w:rsidR="002D3701" w:rsidRPr="00431ED2" w:rsidRDefault="002D3701" w:rsidP="00431ED2">
      <w:pPr>
        <w:pStyle w:val="a7"/>
        <w:spacing w:before="0" w:beforeAutospacing="0" w:after="0" w:afterAutospacing="0" w:line="360" w:lineRule="auto"/>
        <w:ind w:firstLine="706"/>
        <w:jc w:val="both"/>
        <w:rPr>
          <w:spacing w:val="20"/>
          <w:sz w:val="26"/>
          <w:szCs w:val="26"/>
          <w:lang w:eastAsia="en-US"/>
        </w:rPr>
      </w:pPr>
      <w:r w:rsidRPr="00431ED2">
        <w:rPr>
          <w:b/>
          <w:spacing w:val="20"/>
          <w:sz w:val="26"/>
          <w:szCs w:val="26"/>
        </w:rPr>
        <w:t>Идея работы.</w:t>
      </w:r>
      <w:r w:rsidRPr="00431ED2">
        <w:rPr>
          <w:spacing w:val="20"/>
          <w:sz w:val="26"/>
          <w:szCs w:val="26"/>
        </w:rPr>
        <w:t xml:space="preserve"> </w:t>
      </w:r>
      <w:r w:rsidRPr="00431ED2">
        <w:rPr>
          <w:spacing w:val="20"/>
          <w:sz w:val="26"/>
          <w:szCs w:val="26"/>
          <w:lang w:eastAsia="en-US"/>
        </w:rPr>
        <w:t>Использование эффектов растворения и  солюбилизации высоковязких органических веществ для повышения интенсивности удаления компонентов жировой мази с поверхности алмазов.</w:t>
      </w:r>
    </w:p>
    <w:p w:rsidR="00431ED2" w:rsidRPr="00431ED2" w:rsidRDefault="00431ED2" w:rsidP="00431ED2">
      <w:pPr>
        <w:spacing w:after="0" w:line="360" w:lineRule="auto"/>
        <w:ind w:firstLine="709"/>
        <w:jc w:val="both"/>
        <w:rPr>
          <w:rFonts w:ascii="Times New Roman" w:hAnsi="Times New Roman" w:cs="Times New Roman"/>
          <w:b/>
          <w:bCs/>
          <w:spacing w:val="20"/>
          <w:sz w:val="16"/>
          <w:szCs w:val="16"/>
          <w:lang w:eastAsia="ru-RU"/>
        </w:rPr>
      </w:pPr>
    </w:p>
    <w:p w:rsidR="000D0266" w:rsidRDefault="000D0266" w:rsidP="00431ED2">
      <w:pPr>
        <w:spacing w:after="0" w:line="360" w:lineRule="auto"/>
        <w:ind w:firstLine="709"/>
        <w:jc w:val="both"/>
        <w:rPr>
          <w:rFonts w:ascii="Times New Roman" w:hAnsi="Times New Roman" w:cs="Times New Roman"/>
          <w:b/>
          <w:bCs/>
          <w:spacing w:val="20"/>
          <w:sz w:val="26"/>
          <w:szCs w:val="26"/>
          <w:lang w:eastAsia="ru-RU"/>
        </w:rPr>
      </w:pPr>
    </w:p>
    <w:p w:rsidR="000D0266" w:rsidRDefault="000D0266" w:rsidP="00431ED2">
      <w:pPr>
        <w:spacing w:after="0" w:line="360" w:lineRule="auto"/>
        <w:ind w:firstLine="709"/>
        <w:jc w:val="both"/>
        <w:rPr>
          <w:rFonts w:ascii="Times New Roman" w:hAnsi="Times New Roman" w:cs="Times New Roman"/>
          <w:b/>
          <w:bCs/>
          <w:spacing w:val="20"/>
          <w:sz w:val="26"/>
          <w:szCs w:val="26"/>
          <w:lang w:eastAsia="ru-RU"/>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b/>
          <w:bCs/>
          <w:spacing w:val="20"/>
          <w:sz w:val="26"/>
          <w:szCs w:val="26"/>
          <w:lang w:eastAsia="ru-RU"/>
        </w:rPr>
        <w:lastRenderedPageBreak/>
        <w:t>Задачи исследований:</w:t>
      </w:r>
    </w:p>
    <w:p w:rsidR="002D3701" w:rsidRPr="00431ED2" w:rsidRDefault="002D3701" w:rsidP="00431ED2">
      <w:pPr>
        <w:shd w:val="clear" w:color="auto" w:fill="FFFFFF"/>
        <w:tabs>
          <w:tab w:val="left" w:pos="1134"/>
        </w:tabs>
        <w:spacing w:after="0" w:line="360" w:lineRule="auto"/>
        <w:ind w:firstLine="720"/>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 </w:t>
      </w:r>
      <w:r w:rsidRPr="00431ED2">
        <w:rPr>
          <w:rFonts w:ascii="Times New Roman" w:hAnsi="Times New Roman" w:cs="Times New Roman"/>
          <w:spacing w:val="20"/>
          <w:sz w:val="26"/>
          <w:szCs w:val="26"/>
        </w:rPr>
        <w:tab/>
      </w:r>
      <w:r w:rsidRPr="00431ED2">
        <w:rPr>
          <w:rFonts w:ascii="Times New Roman" w:hAnsi="Times New Roman" w:cs="Times New Roman"/>
          <w:spacing w:val="20"/>
          <w:sz w:val="26"/>
          <w:szCs w:val="26"/>
          <w:lang w:eastAsia="ru-RU"/>
        </w:rPr>
        <w:t xml:space="preserve">анализ причин потерь и </w:t>
      </w:r>
      <w:r w:rsidRPr="00431ED2">
        <w:rPr>
          <w:rFonts w:ascii="Times New Roman" w:hAnsi="Times New Roman" w:cs="Times New Roman"/>
          <w:spacing w:val="20"/>
          <w:sz w:val="26"/>
          <w:szCs w:val="26"/>
        </w:rPr>
        <w:t>изучение состава поверхностных пленок на алмазах в процессах обезжиривания и термической сушки концентратов липкостной сепарации</w:t>
      </w:r>
      <w:r w:rsidRPr="00431ED2">
        <w:rPr>
          <w:rFonts w:ascii="Times New Roman" w:hAnsi="Times New Roman" w:cs="Times New Roman"/>
          <w:spacing w:val="20"/>
          <w:sz w:val="26"/>
          <w:szCs w:val="26"/>
          <w:lang w:eastAsia="ru-RU"/>
        </w:rPr>
        <w:t xml:space="preserve"> и </w:t>
      </w:r>
      <w:r w:rsidRPr="00431ED2">
        <w:rPr>
          <w:rFonts w:ascii="Times New Roman" w:hAnsi="Times New Roman" w:cs="Times New Roman"/>
          <w:spacing w:val="20"/>
          <w:sz w:val="26"/>
          <w:szCs w:val="26"/>
        </w:rPr>
        <w:t>обоснование применения эмульсионного способа  очистки алмазов;</w:t>
      </w:r>
    </w:p>
    <w:p w:rsidR="002D3701" w:rsidRPr="00431ED2" w:rsidRDefault="002D3701" w:rsidP="00431ED2">
      <w:pPr>
        <w:shd w:val="clear" w:color="auto" w:fill="FFFFFF"/>
        <w:tabs>
          <w:tab w:val="left" w:pos="1134"/>
        </w:tabs>
        <w:spacing w:after="0" w:line="360" w:lineRule="auto"/>
        <w:ind w:firstLine="720"/>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 </w:t>
      </w:r>
      <w:r w:rsidRPr="00431ED2">
        <w:rPr>
          <w:rFonts w:ascii="Times New Roman" w:hAnsi="Times New Roman" w:cs="Times New Roman"/>
          <w:spacing w:val="20"/>
          <w:sz w:val="26"/>
          <w:szCs w:val="26"/>
        </w:rPr>
        <w:tab/>
        <w:t xml:space="preserve">выбор и обоснование состава композиции органических растворителей и ПАВ эмульсии, обеспечивающего эффективное обезжиривания алмазов в концентратах липкостной сепарации; </w:t>
      </w:r>
    </w:p>
    <w:p w:rsidR="002D3701" w:rsidRPr="00431ED2" w:rsidRDefault="002D3701" w:rsidP="00431ED2">
      <w:pPr>
        <w:shd w:val="clear" w:color="auto" w:fill="FFFFFF"/>
        <w:tabs>
          <w:tab w:val="left" w:pos="1134"/>
        </w:tabs>
        <w:spacing w:after="0" w:line="360" w:lineRule="auto"/>
        <w:ind w:firstLine="720"/>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 </w:t>
      </w:r>
      <w:r w:rsidRPr="00431ED2">
        <w:rPr>
          <w:rFonts w:ascii="Times New Roman" w:hAnsi="Times New Roman" w:cs="Times New Roman"/>
          <w:spacing w:val="20"/>
          <w:sz w:val="26"/>
          <w:szCs w:val="26"/>
        </w:rPr>
        <w:tab/>
        <w:t>исследование закономерностей, выбор оптимальных параметров   и разработка эмульсионного способа очистки алмазов при доводке черновых концентратов;</w:t>
      </w:r>
    </w:p>
    <w:p w:rsidR="002D3701" w:rsidRPr="00431ED2" w:rsidRDefault="002D3701" w:rsidP="00431ED2">
      <w:pPr>
        <w:shd w:val="clear" w:color="auto" w:fill="FFFFFF"/>
        <w:tabs>
          <w:tab w:val="left" w:pos="1134"/>
        </w:tabs>
        <w:spacing w:after="0" w:line="360" w:lineRule="auto"/>
        <w:ind w:firstLine="720"/>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 </w:t>
      </w:r>
      <w:r w:rsidRPr="00431ED2">
        <w:rPr>
          <w:rFonts w:ascii="Times New Roman" w:hAnsi="Times New Roman" w:cs="Times New Roman"/>
          <w:spacing w:val="20"/>
          <w:sz w:val="26"/>
          <w:szCs w:val="26"/>
        </w:rPr>
        <w:tab/>
        <w:t>разработка и  промышленные испытания технологического режима и комплекса оборудования для доводки концентратов липкостной сепарации с использованием эмульсионной очистки алмазов от жировой мази.</w:t>
      </w:r>
    </w:p>
    <w:p w:rsidR="00431ED2" w:rsidRPr="00431ED2" w:rsidRDefault="00431ED2" w:rsidP="00431ED2">
      <w:pPr>
        <w:spacing w:after="0" w:line="360" w:lineRule="auto"/>
        <w:ind w:firstLine="709"/>
        <w:jc w:val="both"/>
        <w:rPr>
          <w:rFonts w:ascii="Times New Roman" w:hAnsi="Times New Roman" w:cs="Times New Roman"/>
          <w:b/>
          <w:spacing w:val="20"/>
          <w:sz w:val="16"/>
          <w:szCs w:val="16"/>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rPr>
        <w:t xml:space="preserve">Методы исследований. </w:t>
      </w:r>
      <w:r w:rsidRPr="00431ED2">
        <w:rPr>
          <w:rFonts w:ascii="Times New Roman" w:hAnsi="Times New Roman" w:cs="Times New Roman"/>
          <w:spacing w:val="20"/>
          <w:sz w:val="26"/>
          <w:szCs w:val="26"/>
        </w:rPr>
        <w:t>Выполнение поставленных задач осуществлялось с использованием комплекса современных физико-химических и технологических методов:</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ab/>
        <w:t>изучение вещественного состава поверхности природных алмазов методом рентгенофотоэлектронной  спектроскопии;</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ab/>
        <w:t>измерение люминесценции алмазов методом ультрафиолетовой спектроскопии;</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ab/>
        <w:t>оценка скорости и степени очистки поверхности алмазов методом ИК-спектроскопии, весовым и визуальным (под микроскопом) методами;</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ab/>
        <w:t>определение гидрофобности кристаллов алмазов на контактном приборе В.А. Глембоцкого;</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ab/>
        <w:t>определение параметров эмульсий методами денситометрии и  динамической вискозиметрии;</w:t>
      </w:r>
    </w:p>
    <w:p w:rsidR="002D3701" w:rsidRPr="00431ED2" w:rsidRDefault="002D3701" w:rsidP="00431ED2">
      <w:pPr>
        <w:shd w:val="clear" w:color="auto" w:fill="FFFFFF"/>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lastRenderedPageBreak/>
        <w:t>-</w:t>
      </w:r>
      <w:r w:rsidRPr="00431ED2">
        <w:rPr>
          <w:rFonts w:ascii="Times New Roman" w:hAnsi="Times New Roman" w:cs="Times New Roman"/>
          <w:spacing w:val="20"/>
          <w:sz w:val="26"/>
          <w:szCs w:val="26"/>
        </w:rPr>
        <w:tab/>
        <w:t>технологические исследования процессов водоэмульсионной очистки и РЛС на лабораторных аппаратах и промышленных установках.</w:t>
      </w:r>
    </w:p>
    <w:p w:rsidR="00431ED2" w:rsidRPr="00431ED2" w:rsidRDefault="00431ED2" w:rsidP="00431ED2">
      <w:pPr>
        <w:shd w:val="clear" w:color="auto" w:fill="FFFFFF"/>
        <w:spacing w:after="0" w:line="360" w:lineRule="auto"/>
        <w:ind w:firstLine="720"/>
        <w:jc w:val="both"/>
        <w:rPr>
          <w:rFonts w:ascii="Times New Roman" w:hAnsi="Times New Roman" w:cs="Times New Roman"/>
          <w:b/>
          <w:spacing w:val="20"/>
          <w:sz w:val="16"/>
          <w:szCs w:val="16"/>
          <w:lang w:eastAsia="ru-RU"/>
        </w:rPr>
      </w:pPr>
    </w:p>
    <w:p w:rsidR="002D3701" w:rsidRPr="00431ED2" w:rsidRDefault="002D3701" w:rsidP="00431ED2">
      <w:pPr>
        <w:shd w:val="clear" w:color="auto" w:fill="FFFFFF"/>
        <w:spacing w:after="0" w:line="360" w:lineRule="auto"/>
        <w:ind w:firstLine="720"/>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lang w:eastAsia="ru-RU"/>
        </w:rPr>
        <w:t xml:space="preserve">Объекты исследований. </w:t>
      </w:r>
      <w:r w:rsidRPr="00431ED2">
        <w:rPr>
          <w:rFonts w:ascii="Times New Roman" w:hAnsi="Times New Roman" w:cs="Times New Roman"/>
          <w:spacing w:val="20"/>
          <w:sz w:val="26"/>
          <w:szCs w:val="26"/>
        </w:rPr>
        <w:t>Процессы эмульсионной очистки алмазов и доводки концентратов липкостной сепарации методом РЛС.</w:t>
      </w:r>
    </w:p>
    <w:p w:rsidR="002D3701" w:rsidRPr="00431ED2" w:rsidRDefault="002D3701" w:rsidP="00431ED2">
      <w:pPr>
        <w:shd w:val="clear" w:color="auto" w:fill="FFFFFF"/>
        <w:spacing w:after="0" w:line="360" w:lineRule="auto"/>
        <w:ind w:firstLine="720"/>
        <w:jc w:val="both"/>
        <w:rPr>
          <w:rFonts w:ascii="Times New Roman" w:hAnsi="Times New Roman" w:cs="Times New Roman"/>
          <w:b/>
          <w:spacing w:val="20"/>
          <w:sz w:val="26"/>
          <w:szCs w:val="26"/>
          <w:lang w:eastAsia="ru-RU"/>
        </w:rPr>
      </w:pPr>
      <w:r w:rsidRPr="00431ED2">
        <w:rPr>
          <w:rFonts w:ascii="Times New Roman" w:hAnsi="Times New Roman" w:cs="Times New Roman"/>
          <w:b/>
          <w:spacing w:val="20"/>
          <w:sz w:val="26"/>
          <w:szCs w:val="26"/>
          <w:lang w:eastAsia="ru-RU"/>
        </w:rPr>
        <w:t>Предметы исследований</w:t>
      </w:r>
    </w:p>
    <w:p w:rsidR="002D3701" w:rsidRPr="00431ED2" w:rsidRDefault="002D3701" w:rsidP="00431ED2">
      <w:pPr>
        <w:numPr>
          <w:ilvl w:val="0"/>
          <w:numId w:val="3"/>
        </w:numPr>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Алмазосодержащие концентраты липкостной сепарации,  продукты рентгенолюминесцентной сепарации и извлеченные из них алмазы. </w:t>
      </w:r>
    </w:p>
    <w:p w:rsidR="002D3701" w:rsidRPr="00431ED2" w:rsidRDefault="002D3701" w:rsidP="00431ED2">
      <w:pPr>
        <w:numPr>
          <w:ilvl w:val="0"/>
          <w:numId w:val="3"/>
        </w:numPr>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Жировые мази для липкостной сепарации алмазного сырья.</w:t>
      </w:r>
    </w:p>
    <w:p w:rsidR="002D3701" w:rsidRPr="00431ED2" w:rsidRDefault="002D3701" w:rsidP="00431ED2">
      <w:pPr>
        <w:numPr>
          <w:ilvl w:val="0"/>
          <w:numId w:val="3"/>
        </w:numPr>
        <w:tabs>
          <w:tab w:val="left" w:pos="993"/>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Водно-органические эмульсии и их компоненты.</w:t>
      </w:r>
    </w:p>
    <w:p w:rsidR="00431ED2" w:rsidRPr="00431ED2" w:rsidRDefault="00431ED2" w:rsidP="00431ED2">
      <w:pPr>
        <w:spacing w:after="0" w:line="360" w:lineRule="auto"/>
        <w:ind w:firstLine="708"/>
        <w:rPr>
          <w:rFonts w:ascii="Times New Roman" w:hAnsi="Times New Roman" w:cs="Times New Roman"/>
          <w:b/>
          <w:spacing w:val="20"/>
          <w:sz w:val="16"/>
          <w:szCs w:val="16"/>
          <w:lang w:eastAsia="ru-RU"/>
        </w:rPr>
      </w:pPr>
    </w:p>
    <w:p w:rsidR="002D3701" w:rsidRPr="00431ED2" w:rsidRDefault="002D3701" w:rsidP="00431ED2">
      <w:pPr>
        <w:spacing w:after="0" w:line="360" w:lineRule="auto"/>
        <w:ind w:firstLine="708"/>
        <w:rPr>
          <w:rFonts w:ascii="Times New Roman" w:hAnsi="Times New Roman" w:cs="Times New Roman"/>
          <w:b/>
          <w:spacing w:val="20"/>
          <w:sz w:val="26"/>
          <w:szCs w:val="26"/>
          <w:lang w:eastAsia="ru-RU"/>
        </w:rPr>
      </w:pPr>
      <w:r w:rsidRPr="00431ED2">
        <w:rPr>
          <w:rFonts w:ascii="Times New Roman" w:hAnsi="Times New Roman" w:cs="Times New Roman"/>
          <w:b/>
          <w:spacing w:val="20"/>
          <w:sz w:val="26"/>
          <w:szCs w:val="26"/>
          <w:lang w:eastAsia="ru-RU"/>
        </w:rPr>
        <w:t>Основные защищаемые положения</w:t>
      </w:r>
    </w:p>
    <w:p w:rsidR="002D3701" w:rsidRPr="00431ED2" w:rsidRDefault="002D3701" w:rsidP="00431ED2">
      <w:pPr>
        <w:spacing w:after="0" w:line="360" w:lineRule="auto"/>
        <w:ind w:firstLine="709"/>
        <w:contextualSpacing/>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1. Потери алмазов в процессе доводки термически обработанных концентратов липкостной сепарации методом РЛС обусловлены присутствием на их поверхности продуктов термолиза жировой мази в виде плотных,  прочно связанных с поверхностью кристаллов светонепроницаемых пленок, значительно снижающих интенсивность люминесценции алмазов.</w:t>
      </w: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 xml:space="preserve">2. Обоснован и разработан оптимальный композиционный состав водно-органической эмульсии для обезжиривания алмазов в концентратах липкостной сепарации, включающий дизельное топливо (97%) и коллоидное ПАВ </w:t>
      </w:r>
      <w:r w:rsidR="00767110"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ТЕМП-100</w:t>
      </w:r>
      <w:r w:rsidR="00767110"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 xml:space="preserve"> (3%), обеспечивающий  интенсивное растворение, солюбилизацию и диспергировани</w:t>
      </w:r>
      <w:r w:rsidR="00767110" w:rsidRPr="00431ED2">
        <w:rPr>
          <w:rFonts w:ascii="Times New Roman" w:hAnsi="Times New Roman" w:cs="Times New Roman"/>
          <w:spacing w:val="20"/>
          <w:sz w:val="26"/>
          <w:szCs w:val="26"/>
        </w:rPr>
        <w:t>е</w:t>
      </w:r>
      <w:r w:rsidRPr="00431ED2">
        <w:rPr>
          <w:rFonts w:ascii="Times New Roman" w:hAnsi="Times New Roman" w:cs="Times New Roman"/>
          <w:spacing w:val="20"/>
          <w:sz w:val="26"/>
          <w:szCs w:val="26"/>
        </w:rPr>
        <w:t xml:space="preserve"> труднорастворимых компонентов жировой мази с поверхности алмазных кристаллов.</w:t>
      </w:r>
    </w:p>
    <w:p w:rsidR="002D3701" w:rsidRPr="00431ED2" w:rsidRDefault="002D3701" w:rsidP="00431ED2">
      <w:pPr>
        <w:spacing w:after="0" w:line="360" w:lineRule="auto"/>
        <w:ind w:firstLine="709"/>
        <w:jc w:val="both"/>
        <w:rPr>
          <w:rFonts w:ascii="Times New Roman" w:hAnsi="Times New Roman" w:cs="Times New Roman"/>
          <w:bCs/>
          <w:spacing w:val="20"/>
          <w:sz w:val="26"/>
          <w:szCs w:val="26"/>
        </w:rPr>
      </w:pPr>
      <w:r w:rsidRPr="00431ED2">
        <w:rPr>
          <w:rFonts w:ascii="Times New Roman" w:hAnsi="Times New Roman" w:cs="Times New Roman"/>
          <w:spacing w:val="20"/>
          <w:sz w:val="26"/>
          <w:szCs w:val="26"/>
        </w:rPr>
        <w:t>3. Разработан способ обезжиривания черновых алмазосодержащих концентратов, включающий последовательные операции отмывки концентратов водоорганической эмульсией при температуре 50-60</w:t>
      </w:r>
      <w:r w:rsidRPr="00431ED2">
        <w:rPr>
          <w:rFonts w:ascii="Times New Roman" w:hAnsi="Times New Roman" w:cs="Times New Roman"/>
          <w:spacing w:val="20"/>
          <w:sz w:val="26"/>
          <w:szCs w:val="26"/>
          <w:vertAlign w:val="superscript"/>
        </w:rPr>
        <w:t>0</w:t>
      </w:r>
      <w:r w:rsidRPr="00431ED2">
        <w:rPr>
          <w:rFonts w:ascii="Times New Roman" w:hAnsi="Times New Roman" w:cs="Times New Roman"/>
          <w:spacing w:val="20"/>
          <w:sz w:val="26"/>
          <w:szCs w:val="26"/>
        </w:rPr>
        <w:t>С,</w:t>
      </w:r>
      <w:r w:rsidRPr="00431ED2">
        <w:rPr>
          <w:rFonts w:ascii="Times New Roman" w:hAnsi="Times New Roman" w:cs="Times New Roman"/>
          <w:bCs/>
          <w:spacing w:val="20"/>
          <w:sz w:val="26"/>
          <w:szCs w:val="26"/>
        </w:rPr>
        <w:t xml:space="preserve"> водным раствором ПАВ </w:t>
      </w:r>
      <w:r w:rsidR="00767110" w:rsidRPr="00431ED2">
        <w:rPr>
          <w:rFonts w:ascii="Times New Roman" w:hAnsi="Times New Roman" w:cs="Times New Roman"/>
          <w:bCs/>
          <w:spacing w:val="20"/>
          <w:sz w:val="26"/>
          <w:szCs w:val="26"/>
        </w:rPr>
        <w:t>«</w:t>
      </w:r>
      <w:r w:rsidRPr="00431ED2">
        <w:rPr>
          <w:rFonts w:ascii="Times New Roman" w:hAnsi="Times New Roman" w:cs="Times New Roman"/>
          <w:bCs/>
          <w:spacing w:val="20"/>
          <w:sz w:val="26"/>
          <w:szCs w:val="26"/>
        </w:rPr>
        <w:t>ТЕМП-100</w:t>
      </w:r>
      <w:r w:rsidR="00767110" w:rsidRPr="00431ED2">
        <w:rPr>
          <w:rFonts w:ascii="Times New Roman" w:hAnsi="Times New Roman" w:cs="Times New Roman"/>
          <w:bCs/>
          <w:spacing w:val="20"/>
          <w:sz w:val="26"/>
          <w:szCs w:val="26"/>
        </w:rPr>
        <w:t>»</w:t>
      </w:r>
      <w:r w:rsidRPr="00431ED2">
        <w:rPr>
          <w:rFonts w:ascii="Times New Roman" w:hAnsi="Times New Roman" w:cs="Times New Roman"/>
          <w:bCs/>
          <w:spacing w:val="20"/>
          <w:sz w:val="26"/>
          <w:szCs w:val="26"/>
        </w:rPr>
        <w:t xml:space="preserve"> при 50-60</w:t>
      </w:r>
      <w:r w:rsidRPr="00431ED2">
        <w:rPr>
          <w:rFonts w:ascii="Times New Roman" w:hAnsi="Times New Roman" w:cs="Times New Roman"/>
          <w:bCs/>
          <w:spacing w:val="20"/>
          <w:sz w:val="26"/>
          <w:szCs w:val="26"/>
          <w:vertAlign w:val="superscript"/>
        </w:rPr>
        <w:t>0</w:t>
      </w:r>
      <w:r w:rsidRPr="00431ED2">
        <w:rPr>
          <w:rFonts w:ascii="Times New Roman" w:hAnsi="Times New Roman" w:cs="Times New Roman"/>
          <w:bCs/>
          <w:spacing w:val="20"/>
          <w:sz w:val="26"/>
          <w:szCs w:val="26"/>
        </w:rPr>
        <w:t xml:space="preserve">С и горячей водой при </w:t>
      </w:r>
      <w:r w:rsidRPr="00431ED2">
        <w:rPr>
          <w:rFonts w:ascii="Times New Roman" w:hAnsi="Times New Roman" w:cs="Times New Roman"/>
          <w:bCs/>
          <w:spacing w:val="20"/>
          <w:sz w:val="26"/>
          <w:szCs w:val="26"/>
        </w:rPr>
        <w:lastRenderedPageBreak/>
        <w:t>30-40</w:t>
      </w:r>
      <w:r w:rsidRPr="00431ED2">
        <w:rPr>
          <w:rFonts w:ascii="Times New Roman" w:hAnsi="Times New Roman" w:cs="Times New Roman"/>
          <w:bCs/>
          <w:spacing w:val="20"/>
          <w:sz w:val="26"/>
          <w:szCs w:val="26"/>
          <w:vertAlign w:val="superscript"/>
        </w:rPr>
        <w:t>0</w:t>
      </w:r>
      <w:r w:rsidRPr="00431ED2">
        <w:rPr>
          <w:rFonts w:ascii="Times New Roman" w:hAnsi="Times New Roman" w:cs="Times New Roman"/>
          <w:bCs/>
          <w:spacing w:val="20"/>
          <w:sz w:val="26"/>
          <w:szCs w:val="26"/>
        </w:rPr>
        <w:t>С, обеспечивающий удаление 95%  загрязнений и восстановление люминесценции кристаллов алмазов до природного уровня.</w:t>
      </w: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4. Разработана, апробирована и внедрена на обогатительных фабриках Мирнинского и Айхальского ГОКов технология обезжиривания алмазосодержащих концентратов липкостной сепарации  в цикле доводки черновых концентратов с применением водно-органической эмульсии «ЭДТ-100Д», обеспечивающая снижение потерь алмазов на 5,2</w:t>
      </w:r>
      <w:r w:rsidR="00D74C00">
        <w:rPr>
          <w:rFonts w:ascii="Times New Roman" w:hAnsi="Times New Roman" w:cs="Times New Roman"/>
          <w:spacing w:val="20"/>
          <w:sz w:val="26"/>
          <w:szCs w:val="26"/>
        </w:rPr>
        <w:t xml:space="preserve"> и </w:t>
      </w:r>
      <w:r w:rsidR="00895702">
        <w:rPr>
          <w:rFonts w:ascii="Times New Roman" w:hAnsi="Times New Roman" w:cs="Times New Roman"/>
          <w:spacing w:val="20"/>
          <w:sz w:val="26"/>
          <w:szCs w:val="26"/>
        </w:rPr>
        <w:t>5,7</w:t>
      </w:r>
      <w:r w:rsidRPr="00431ED2">
        <w:rPr>
          <w:rFonts w:ascii="Times New Roman" w:hAnsi="Times New Roman" w:cs="Times New Roman"/>
          <w:spacing w:val="20"/>
          <w:sz w:val="26"/>
          <w:szCs w:val="26"/>
        </w:rPr>
        <w:t>%</w:t>
      </w:r>
      <w:r w:rsidR="000D0266">
        <w:rPr>
          <w:rFonts w:ascii="Times New Roman" w:hAnsi="Times New Roman" w:cs="Times New Roman"/>
          <w:spacing w:val="20"/>
          <w:sz w:val="26"/>
          <w:szCs w:val="26"/>
        </w:rPr>
        <w:t>.</w:t>
      </w:r>
    </w:p>
    <w:p w:rsidR="00431ED2" w:rsidRPr="00431ED2" w:rsidRDefault="00431ED2" w:rsidP="00431ED2">
      <w:pPr>
        <w:spacing w:after="0" w:line="360" w:lineRule="auto"/>
        <w:ind w:firstLine="708"/>
        <w:jc w:val="both"/>
        <w:rPr>
          <w:rFonts w:ascii="Times New Roman" w:hAnsi="Times New Roman" w:cs="Times New Roman"/>
          <w:b/>
          <w:spacing w:val="20"/>
          <w:sz w:val="16"/>
          <w:szCs w:val="16"/>
          <w:lang w:eastAsia="ru-RU"/>
        </w:rPr>
      </w:pPr>
    </w:p>
    <w:p w:rsidR="002D3701" w:rsidRPr="00431ED2" w:rsidRDefault="002D3701" w:rsidP="00431ED2">
      <w:pPr>
        <w:spacing w:after="0" w:line="360" w:lineRule="auto"/>
        <w:ind w:firstLine="708"/>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lang w:eastAsia="ru-RU"/>
        </w:rPr>
        <w:t>Научная новизна разработанных научных положений.</w:t>
      </w:r>
      <w:r w:rsidR="00767110" w:rsidRPr="00431ED2">
        <w:rPr>
          <w:rFonts w:ascii="Times New Roman" w:hAnsi="Times New Roman" w:cs="Times New Roman"/>
          <w:b/>
          <w:spacing w:val="20"/>
          <w:sz w:val="26"/>
          <w:szCs w:val="26"/>
          <w:lang w:eastAsia="ru-RU"/>
        </w:rPr>
        <w:t xml:space="preserve"> У</w:t>
      </w:r>
      <w:r w:rsidRPr="00431ED2">
        <w:rPr>
          <w:rFonts w:ascii="Times New Roman" w:hAnsi="Times New Roman" w:cs="Times New Roman"/>
          <w:spacing w:val="20"/>
          <w:sz w:val="26"/>
          <w:szCs w:val="26"/>
        </w:rPr>
        <w:t>станов</w:t>
      </w:r>
      <w:r w:rsidR="00767110"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лены новые закономерности очистки от труднорастворимых компонентов жировой мази и восстановления люминесценции поверхности алмазов при применении водно-органической эмульсии на основе органического растворителя и коллоидного ПАВ моющего действия,  позволяющие выбрать оптимальный состав эмульсии и режимные параметры процесса обезжиривания.</w:t>
      </w:r>
    </w:p>
    <w:p w:rsidR="00431ED2" w:rsidRPr="00431ED2" w:rsidRDefault="00431ED2" w:rsidP="00431ED2">
      <w:pPr>
        <w:spacing w:after="0" w:line="360" w:lineRule="auto"/>
        <w:ind w:firstLine="709"/>
        <w:jc w:val="both"/>
        <w:rPr>
          <w:rFonts w:ascii="Times New Roman" w:hAnsi="Times New Roman" w:cs="Times New Roman"/>
          <w:b/>
          <w:spacing w:val="20"/>
          <w:sz w:val="16"/>
          <w:szCs w:val="16"/>
          <w:lang w:eastAsia="ru-RU"/>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lang w:eastAsia="ru-RU"/>
        </w:rPr>
        <w:t xml:space="preserve">Обоснованность и достоверность научных положений и выводов </w:t>
      </w:r>
      <w:r w:rsidRPr="00431ED2">
        <w:rPr>
          <w:rFonts w:ascii="Times New Roman" w:hAnsi="Times New Roman" w:cs="Times New Roman"/>
          <w:spacing w:val="20"/>
          <w:sz w:val="26"/>
          <w:szCs w:val="26"/>
        </w:rPr>
        <w:t xml:space="preserve"> обеспечивал</w:t>
      </w:r>
      <w:r w:rsidR="00767110" w:rsidRPr="00431ED2">
        <w:rPr>
          <w:rFonts w:ascii="Times New Roman" w:hAnsi="Times New Roman" w:cs="Times New Roman"/>
          <w:spacing w:val="20"/>
          <w:sz w:val="26"/>
          <w:szCs w:val="26"/>
        </w:rPr>
        <w:t>и</w:t>
      </w:r>
      <w:r w:rsidRPr="00431ED2">
        <w:rPr>
          <w:rFonts w:ascii="Times New Roman" w:hAnsi="Times New Roman" w:cs="Times New Roman"/>
          <w:spacing w:val="20"/>
          <w:sz w:val="26"/>
          <w:szCs w:val="26"/>
        </w:rPr>
        <w:t>сь использованием современной приборной базы и апробированных стандартных методик и подтверждается удовлетворительной сходимостью результатов экспериментальных исследований при доверительной вероятности не менее 95% и достижением наилучших технологических показателей при предсказанных значениях параметров состава эмульсии и процесса обезжиривания.</w:t>
      </w:r>
    </w:p>
    <w:p w:rsidR="00431ED2" w:rsidRPr="00431ED2" w:rsidRDefault="00431ED2" w:rsidP="00431ED2">
      <w:pPr>
        <w:spacing w:after="0" w:line="360" w:lineRule="auto"/>
        <w:ind w:firstLine="644"/>
        <w:jc w:val="both"/>
        <w:rPr>
          <w:rFonts w:ascii="Times New Roman" w:hAnsi="Times New Roman" w:cs="Times New Roman"/>
          <w:b/>
          <w:spacing w:val="20"/>
          <w:sz w:val="16"/>
          <w:szCs w:val="16"/>
          <w:lang w:eastAsia="ru-RU"/>
        </w:rPr>
      </w:pPr>
    </w:p>
    <w:p w:rsidR="002D3701" w:rsidRPr="00431ED2" w:rsidRDefault="002D3701" w:rsidP="00431ED2">
      <w:pPr>
        <w:spacing w:after="0" w:line="360" w:lineRule="auto"/>
        <w:ind w:firstLine="644"/>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lang w:eastAsia="ru-RU"/>
        </w:rPr>
        <w:t>Личный вклад автора</w:t>
      </w:r>
      <w:r w:rsidRPr="00431ED2">
        <w:rPr>
          <w:rFonts w:ascii="Times New Roman" w:hAnsi="Times New Roman" w:cs="Times New Roman"/>
          <w:spacing w:val="20"/>
          <w:sz w:val="26"/>
          <w:szCs w:val="26"/>
          <w:lang w:eastAsia="ru-RU"/>
        </w:rPr>
        <w:t xml:space="preserve"> </w:t>
      </w:r>
      <w:r w:rsidRPr="00431ED2">
        <w:rPr>
          <w:rFonts w:ascii="Times New Roman" w:hAnsi="Times New Roman" w:cs="Times New Roman"/>
          <w:spacing w:val="20"/>
          <w:sz w:val="26"/>
          <w:szCs w:val="26"/>
        </w:rPr>
        <w:t>заключает</w:t>
      </w:r>
      <w:r w:rsidR="00767110" w:rsidRPr="00431ED2">
        <w:rPr>
          <w:rFonts w:ascii="Times New Roman" w:hAnsi="Times New Roman" w:cs="Times New Roman"/>
          <w:spacing w:val="20"/>
          <w:sz w:val="26"/>
          <w:szCs w:val="26"/>
        </w:rPr>
        <w:t>ся в</w:t>
      </w:r>
      <w:r w:rsidRPr="00431ED2">
        <w:rPr>
          <w:rFonts w:ascii="Times New Roman" w:hAnsi="Times New Roman" w:cs="Times New Roman"/>
          <w:spacing w:val="20"/>
          <w:sz w:val="26"/>
          <w:szCs w:val="26"/>
        </w:rPr>
        <w:t>:</w:t>
      </w:r>
    </w:p>
    <w:p w:rsidR="002D3701" w:rsidRPr="00431ED2" w:rsidRDefault="002D3701" w:rsidP="00431ED2">
      <w:pPr>
        <w:tabs>
          <w:tab w:val="left" w:pos="99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spacing w:val="20"/>
          <w:sz w:val="26"/>
          <w:szCs w:val="26"/>
          <w:lang w:eastAsia="ru-RU"/>
        </w:rPr>
        <w:t xml:space="preserve">- </w:t>
      </w:r>
      <w:r w:rsidRPr="00431ED2">
        <w:rPr>
          <w:rFonts w:ascii="Times New Roman" w:hAnsi="Times New Roman" w:cs="Times New Roman"/>
          <w:spacing w:val="20"/>
          <w:sz w:val="26"/>
          <w:szCs w:val="26"/>
          <w:lang w:eastAsia="ru-RU"/>
        </w:rPr>
        <w:tab/>
        <w:t>анализ</w:t>
      </w:r>
      <w:r w:rsidR="00767110" w:rsidRPr="00431ED2">
        <w:rPr>
          <w:rFonts w:ascii="Times New Roman" w:hAnsi="Times New Roman" w:cs="Times New Roman"/>
          <w:spacing w:val="20"/>
          <w:sz w:val="26"/>
          <w:szCs w:val="26"/>
          <w:lang w:eastAsia="ru-RU"/>
        </w:rPr>
        <w:t>е</w:t>
      </w:r>
      <w:r w:rsidRPr="00431ED2">
        <w:rPr>
          <w:rFonts w:ascii="Times New Roman" w:hAnsi="Times New Roman" w:cs="Times New Roman"/>
          <w:spacing w:val="20"/>
          <w:sz w:val="26"/>
          <w:szCs w:val="26"/>
          <w:lang w:eastAsia="ru-RU"/>
        </w:rPr>
        <w:t xml:space="preserve"> последних достижений науки, техники и технологии в области интенсификации липкостной сепарации алмазосодержащего сырья;</w:t>
      </w:r>
    </w:p>
    <w:p w:rsidR="002D3701" w:rsidRPr="00431ED2" w:rsidRDefault="002D3701" w:rsidP="00431ED2">
      <w:pPr>
        <w:tabs>
          <w:tab w:val="left" w:pos="99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spacing w:val="20"/>
          <w:sz w:val="26"/>
          <w:szCs w:val="26"/>
          <w:lang w:eastAsia="ru-RU"/>
        </w:rPr>
        <w:t xml:space="preserve">- </w:t>
      </w:r>
      <w:r w:rsidRPr="00431ED2">
        <w:rPr>
          <w:rFonts w:ascii="Times New Roman" w:hAnsi="Times New Roman" w:cs="Times New Roman"/>
          <w:spacing w:val="20"/>
          <w:sz w:val="26"/>
          <w:szCs w:val="26"/>
          <w:lang w:eastAsia="ru-RU"/>
        </w:rPr>
        <w:tab/>
        <w:t>выбор</w:t>
      </w:r>
      <w:r w:rsidR="00767110" w:rsidRPr="00431ED2">
        <w:rPr>
          <w:rFonts w:ascii="Times New Roman" w:hAnsi="Times New Roman" w:cs="Times New Roman"/>
          <w:spacing w:val="20"/>
          <w:sz w:val="26"/>
          <w:szCs w:val="26"/>
          <w:lang w:eastAsia="ru-RU"/>
        </w:rPr>
        <w:t>е</w:t>
      </w:r>
      <w:r w:rsidRPr="00431ED2">
        <w:rPr>
          <w:rFonts w:ascii="Times New Roman" w:hAnsi="Times New Roman" w:cs="Times New Roman"/>
          <w:spacing w:val="20"/>
          <w:sz w:val="26"/>
          <w:szCs w:val="26"/>
          <w:lang w:eastAsia="ru-RU"/>
        </w:rPr>
        <w:t xml:space="preserve"> методик и составлении программы исследования свойств поверхности алмазов в процессах обезжиривании и сушки;</w:t>
      </w:r>
    </w:p>
    <w:p w:rsidR="002D3701" w:rsidRPr="00431ED2" w:rsidRDefault="002D3701" w:rsidP="00431ED2">
      <w:pPr>
        <w:tabs>
          <w:tab w:val="left" w:pos="99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spacing w:val="20"/>
          <w:sz w:val="26"/>
          <w:szCs w:val="26"/>
          <w:lang w:eastAsia="ru-RU"/>
        </w:rPr>
        <w:lastRenderedPageBreak/>
        <w:t xml:space="preserve">- </w:t>
      </w:r>
      <w:r w:rsidRPr="00431ED2">
        <w:rPr>
          <w:rFonts w:ascii="Times New Roman" w:hAnsi="Times New Roman" w:cs="Times New Roman"/>
          <w:spacing w:val="20"/>
          <w:sz w:val="26"/>
          <w:szCs w:val="26"/>
          <w:lang w:eastAsia="ru-RU"/>
        </w:rPr>
        <w:tab/>
        <w:t>экспериментальны</w:t>
      </w:r>
      <w:r w:rsidR="00767110" w:rsidRPr="00431ED2">
        <w:rPr>
          <w:rFonts w:ascii="Times New Roman" w:hAnsi="Times New Roman" w:cs="Times New Roman"/>
          <w:spacing w:val="20"/>
          <w:sz w:val="26"/>
          <w:szCs w:val="26"/>
          <w:lang w:eastAsia="ru-RU"/>
        </w:rPr>
        <w:t>х</w:t>
      </w:r>
      <w:r w:rsidRPr="00431ED2">
        <w:rPr>
          <w:rFonts w:ascii="Times New Roman" w:hAnsi="Times New Roman" w:cs="Times New Roman"/>
          <w:spacing w:val="20"/>
          <w:sz w:val="26"/>
          <w:szCs w:val="26"/>
          <w:lang w:eastAsia="ru-RU"/>
        </w:rPr>
        <w:t xml:space="preserve"> исследования</w:t>
      </w:r>
      <w:r w:rsidR="00767110" w:rsidRPr="00431ED2">
        <w:rPr>
          <w:rFonts w:ascii="Times New Roman" w:hAnsi="Times New Roman" w:cs="Times New Roman"/>
          <w:spacing w:val="20"/>
          <w:sz w:val="26"/>
          <w:szCs w:val="26"/>
          <w:lang w:eastAsia="ru-RU"/>
        </w:rPr>
        <w:t>х</w:t>
      </w:r>
      <w:r w:rsidRPr="00431ED2">
        <w:rPr>
          <w:rFonts w:ascii="Times New Roman" w:hAnsi="Times New Roman" w:cs="Times New Roman"/>
          <w:spacing w:val="20"/>
          <w:sz w:val="26"/>
          <w:szCs w:val="26"/>
          <w:lang w:eastAsia="ru-RU"/>
        </w:rPr>
        <w:t xml:space="preserve"> и разработк</w:t>
      </w:r>
      <w:r w:rsidR="00767110" w:rsidRPr="00431ED2">
        <w:rPr>
          <w:rFonts w:ascii="Times New Roman" w:hAnsi="Times New Roman" w:cs="Times New Roman"/>
          <w:spacing w:val="20"/>
          <w:sz w:val="26"/>
          <w:szCs w:val="26"/>
          <w:lang w:eastAsia="ru-RU"/>
        </w:rPr>
        <w:t>е</w:t>
      </w:r>
      <w:r w:rsidRPr="00431ED2">
        <w:rPr>
          <w:rFonts w:ascii="Times New Roman" w:hAnsi="Times New Roman" w:cs="Times New Roman"/>
          <w:spacing w:val="20"/>
          <w:sz w:val="26"/>
          <w:szCs w:val="26"/>
          <w:lang w:eastAsia="ru-RU"/>
        </w:rPr>
        <w:t xml:space="preserve"> способа обезжиривания алмазов с применением водоорганической эмульсии нового состава;</w:t>
      </w:r>
    </w:p>
    <w:p w:rsidR="002D3701" w:rsidRPr="00431ED2" w:rsidRDefault="002D3701" w:rsidP="00431ED2">
      <w:pPr>
        <w:tabs>
          <w:tab w:val="left" w:pos="99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spacing w:val="20"/>
          <w:sz w:val="26"/>
          <w:szCs w:val="26"/>
          <w:lang w:eastAsia="ru-RU"/>
        </w:rPr>
        <w:t xml:space="preserve">- </w:t>
      </w:r>
      <w:r w:rsidRPr="00431ED2">
        <w:rPr>
          <w:rFonts w:ascii="Times New Roman" w:hAnsi="Times New Roman" w:cs="Times New Roman"/>
          <w:spacing w:val="20"/>
          <w:sz w:val="26"/>
          <w:szCs w:val="26"/>
          <w:lang w:eastAsia="ru-RU"/>
        </w:rPr>
        <w:tab/>
        <w:t>участи</w:t>
      </w:r>
      <w:r w:rsidR="00767110" w:rsidRPr="00431ED2">
        <w:rPr>
          <w:rFonts w:ascii="Times New Roman" w:hAnsi="Times New Roman" w:cs="Times New Roman"/>
          <w:spacing w:val="20"/>
          <w:sz w:val="26"/>
          <w:szCs w:val="26"/>
          <w:lang w:eastAsia="ru-RU"/>
        </w:rPr>
        <w:t>и</w:t>
      </w:r>
      <w:r w:rsidRPr="00431ED2">
        <w:rPr>
          <w:rFonts w:ascii="Times New Roman" w:hAnsi="Times New Roman" w:cs="Times New Roman"/>
          <w:spacing w:val="20"/>
          <w:sz w:val="26"/>
          <w:szCs w:val="26"/>
          <w:lang w:eastAsia="ru-RU"/>
        </w:rPr>
        <w:t xml:space="preserve"> в технологических исследованиях и промышленных испытаниях процесса водоэмульсионной очистки алмазосодержащих концентратов;</w:t>
      </w:r>
    </w:p>
    <w:p w:rsidR="002D3701" w:rsidRPr="00431ED2" w:rsidRDefault="002D3701" w:rsidP="00431ED2">
      <w:pPr>
        <w:tabs>
          <w:tab w:val="left" w:pos="99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spacing w:val="20"/>
          <w:sz w:val="26"/>
          <w:szCs w:val="26"/>
          <w:lang w:eastAsia="ru-RU"/>
        </w:rPr>
        <w:t xml:space="preserve">- </w:t>
      </w:r>
      <w:r w:rsidRPr="00431ED2">
        <w:rPr>
          <w:rFonts w:ascii="Times New Roman" w:hAnsi="Times New Roman" w:cs="Times New Roman"/>
          <w:spacing w:val="20"/>
          <w:sz w:val="26"/>
          <w:szCs w:val="26"/>
          <w:lang w:eastAsia="ru-RU"/>
        </w:rPr>
        <w:tab/>
        <w:t>обработку результатов исследований, формирование выводов и заключений.</w:t>
      </w:r>
    </w:p>
    <w:p w:rsidR="00431ED2" w:rsidRPr="00431ED2" w:rsidRDefault="00431ED2" w:rsidP="00431ED2">
      <w:pPr>
        <w:spacing w:after="0" w:line="360" w:lineRule="auto"/>
        <w:ind w:firstLine="709"/>
        <w:jc w:val="both"/>
        <w:rPr>
          <w:rFonts w:ascii="Times New Roman" w:hAnsi="Times New Roman" w:cs="Times New Roman"/>
          <w:b/>
          <w:spacing w:val="20"/>
          <w:sz w:val="16"/>
          <w:szCs w:val="16"/>
          <w:lang w:eastAsia="ru-RU"/>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b/>
          <w:spacing w:val="20"/>
          <w:sz w:val="26"/>
          <w:szCs w:val="26"/>
          <w:lang w:eastAsia="ru-RU"/>
        </w:rPr>
        <w:t xml:space="preserve">Научное значение </w:t>
      </w:r>
      <w:r w:rsidRPr="00431ED2">
        <w:rPr>
          <w:rFonts w:ascii="Times New Roman" w:hAnsi="Times New Roman" w:cs="Times New Roman"/>
          <w:spacing w:val="20"/>
          <w:sz w:val="26"/>
          <w:szCs w:val="26"/>
          <w:lang w:eastAsia="ru-RU"/>
        </w:rPr>
        <w:t>заключается в разработке эмульсионного способа очистки алмазов в концентратах липкостной сепарации от труднорастворимых компонентов жировой мази, обеспечивающего восстановление люминесцентных свойств алмазов и их эффективное извлечение в процесс</w:t>
      </w:r>
      <w:r w:rsidR="002778E2">
        <w:rPr>
          <w:rFonts w:ascii="Times New Roman" w:hAnsi="Times New Roman" w:cs="Times New Roman"/>
          <w:spacing w:val="20"/>
          <w:sz w:val="26"/>
          <w:szCs w:val="26"/>
          <w:lang w:eastAsia="ru-RU"/>
        </w:rPr>
        <w:t>ах ЛС и</w:t>
      </w:r>
      <w:r w:rsidRPr="00431ED2">
        <w:rPr>
          <w:rFonts w:ascii="Times New Roman" w:hAnsi="Times New Roman" w:cs="Times New Roman"/>
          <w:spacing w:val="20"/>
          <w:sz w:val="26"/>
          <w:szCs w:val="26"/>
          <w:lang w:eastAsia="ru-RU"/>
        </w:rPr>
        <w:t xml:space="preserve"> РЛС.</w:t>
      </w:r>
    </w:p>
    <w:p w:rsidR="00431ED2" w:rsidRPr="00431ED2" w:rsidRDefault="00431ED2" w:rsidP="00431ED2">
      <w:pPr>
        <w:spacing w:after="0" w:line="360" w:lineRule="auto"/>
        <w:ind w:firstLine="709"/>
        <w:jc w:val="both"/>
        <w:rPr>
          <w:rFonts w:ascii="Times New Roman" w:hAnsi="Times New Roman" w:cs="Times New Roman"/>
          <w:b/>
          <w:spacing w:val="20"/>
          <w:sz w:val="16"/>
          <w:szCs w:val="16"/>
        </w:rPr>
      </w:pP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rPr>
        <w:t>Практическая значимость</w:t>
      </w:r>
      <w:r w:rsidR="00767110" w:rsidRPr="00431ED2">
        <w:rPr>
          <w:rFonts w:ascii="Times New Roman" w:hAnsi="Times New Roman" w:cs="Times New Roman"/>
          <w:b/>
          <w:spacing w:val="20"/>
          <w:sz w:val="26"/>
          <w:szCs w:val="26"/>
        </w:rPr>
        <w:t xml:space="preserve">. </w:t>
      </w:r>
      <w:r w:rsidRPr="00431ED2">
        <w:rPr>
          <w:rFonts w:ascii="Times New Roman" w:hAnsi="Times New Roman" w:cs="Times New Roman"/>
          <w:spacing w:val="20"/>
          <w:sz w:val="26"/>
          <w:szCs w:val="26"/>
          <w:lang w:eastAsia="ru-RU"/>
        </w:rPr>
        <w:t>Разработаны и внедрены аппаратурный комплекс и технологический регламент эмульсионной очистки алмазосодержащих концентратов липкостной сепарации перед процессом высокотемпературной сушки, обеспечивающие повышение извлечения алмазов в процессе рентгенолюминесцентной сепарации.</w:t>
      </w:r>
      <w:r w:rsidRPr="00431ED2">
        <w:rPr>
          <w:rFonts w:ascii="Times New Roman" w:hAnsi="Times New Roman" w:cs="Times New Roman"/>
          <w:spacing w:val="20"/>
          <w:sz w:val="26"/>
          <w:szCs w:val="26"/>
        </w:rPr>
        <w:t xml:space="preserve"> </w:t>
      </w:r>
    </w:p>
    <w:p w:rsidR="00431ED2" w:rsidRPr="00431ED2" w:rsidRDefault="00431ED2" w:rsidP="00431ED2">
      <w:pPr>
        <w:tabs>
          <w:tab w:val="num" w:pos="0"/>
          <w:tab w:val="left" w:pos="851"/>
        </w:tabs>
        <w:spacing w:after="0" w:line="360" w:lineRule="auto"/>
        <w:ind w:firstLine="709"/>
        <w:jc w:val="both"/>
        <w:rPr>
          <w:rFonts w:ascii="Times New Roman" w:hAnsi="Times New Roman" w:cs="Times New Roman"/>
          <w:b/>
          <w:spacing w:val="20"/>
          <w:sz w:val="16"/>
          <w:szCs w:val="16"/>
          <w:lang w:eastAsia="ru-RU"/>
        </w:rPr>
      </w:pPr>
    </w:p>
    <w:p w:rsidR="002D3701" w:rsidRPr="00431ED2" w:rsidRDefault="002D3701" w:rsidP="00431ED2">
      <w:pPr>
        <w:tabs>
          <w:tab w:val="num" w:pos="0"/>
          <w:tab w:val="left" w:pos="851"/>
        </w:tabs>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lang w:eastAsia="ru-RU"/>
        </w:rPr>
        <w:t>Реализация результатов работы</w:t>
      </w:r>
      <w:r w:rsidR="00767110" w:rsidRPr="00431ED2">
        <w:rPr>
          <w:rFonts w:ascii="Times New Roman" w:hAnsi="Times New Roman" w:cs="Times New Roman"/>
          <w:b/>
          <w:spacing w:val="20"/>
          <w:sz w:val="26"/>
          <w:szCs w:val="26"/>
          <w:lang w:eastAsia="ru-RU"/>
        </w:rPr>
        <w:t xml:space="preserve">. </w:t>
      </w:r>
      <w:r w:rsidRPr="00431ED2">
        <w:rPr>
          <w:rFonts w:ascii="Times New Roman" w:hAnsi="Times New Roman" w:cs="Times New Roman"/>
          <w:spacing w:val="20"/>
          <w:sz w:val="26"/>
          <w:szCs w:val="26"/>
          <w:lang w:eastAsia="ru-RU"/>
        </w:rPr>
        <w:t xml:space="preserve">Разработанные аппаратурный комплекс и технологический регламент обезжиривания черновых концентратов </w:t>
      </w:r>
      <w:r w:rsidRPr="00431ED2">
        <w:rPr>
          <w:rFonts w:ascii="Times New Roman" w:hAnsi="Times New Roman" w:cs="Times New Roman"/>
          <w:spacing w:val="20"/>
          <w:sz w:val="26"/>
          <w:szCs w:val="26"/>
        </w:rPr>
        <w:t xml:space="preserve">с применением водно-органической эмульсии «ЭДТ-100Д» </w:t>
      </w:r>
      <w:r w:rsidRPr="00431ED2">
        <w:rPr>
          <w:rFonts w:ascii="Times New Roman" w:hAnsi="Times New Roman" w:cs="Times New Roman"/>
          <w:spacing w:val="20"/>
          <w:sz w:val="26"/>
          <w:szCs w:val="26"/>
          <w:lang w:eastAsia="ru-RU"/>
        </w:rPr>
        <w:t xml:space="preserve">испытаны и внедрены </w:t>
      </w:r>
      <w:r w:rsidRPr="00431ED2">
        <w:rPr>
          <w:rFonts w:ascii="Times New Roman" w:hAnsi="Times New Roman" w:cs="Times New Roman"/>
          <w:spacing w:val="20"/>
          <w:sz w:val="26"/>
          <w:szCs w:val="26"/>
        </w:rPr>
        <w:t xml:space="preserve">на обогатительных фабриках Мирнинского и Айхальского ГОКов, где обеспечили снижение потерь алмазов </w:t>
      </w:r>
      <w:r w:rsidR="00E12451">
        <w:rPr>
          <w:rFonts w:ascii="Times New Roman" w:hAnsi="Times New Roman" w:cs="Times New Roman"/>
          <w:spacing w:val="20"/>
          <w:sz w:val="26"/>
          <w:szCs w:val="26"/>
        </w:rPr>
        <w:t>с</w:t>
      </w:r>
      <w:r w:rsidRPr="00431ED2">
        <w:rPr>
          <w:rFonts w:ascii="Times New Roman" w:hAnsi="Times New Roman" w:cs="Times New Roman"/>
          <w:spacing w:val="20"/>
          <w:sz w:val="26"/>
          <w:szCs w:val="26"/>
        </w:rPr>
        <w:t xml:space="preserve"> </w:t>
      </w:r>
      <w:r w:rsidR="00E12451">
        <w:rPr>
          <w:rFonts w:ascii="Times New Roman" w:hAnsi="Times New Roman" w:cs="Times New Roman"/>
          <w:spacing w:val="20"/>
          <w:sz w:val="26"/>
          <w:szCs w:val="26"/>
        </w:rPr>
        <w:t>э</w:t>
      </w:r>
      <w:r w:rsidRPr="00431ED2">
        <w:rPr>
          <w:rFonts w:ascii="Times New Roman" w:hAnsi="Times New Roman" w:cs="Times New Roman"/>
          <w:spacing w:val="20"/>
          <w:sz w:val="26"/>
          <w:szCs w:val="26"/>
        </w:rPr>
        <w:t>кономически</w:t>
      </w:r>
      <w:r w:rsidR="00E12451">
        <w:rPr>
          <w:rFonts w:ascii="Times New Roman" w:hAnsi="Times New Roman" w:cs="Times New Roman"/>
          <w:spacing w:val="20"/>
          <w:sz w:val="26"/>
          <w:szCs w:val="26"/>
        </w:rPr>
        <w:t>м</w:t>
      </w:r>
      <w:r w:rsidRPr="00431ED2">
        <w:rPr>
          <w:rFonts w:ascii="Times New Roman" w:hAnsi="Times New Roman" w:cs="Times New Roman"/>
          <w:spacing w:val="20"/>
          <w:sz w:val="26"/>
          <w:szCs w:val="26"/>
        </w:rPr>
        <w:t xml:space="preserve"> эффект</w:t>
      </w:r>
      <w:r w:rsidR="00E12451">
        <w:rPr>
          <w:rFonts w:ascii="Times New Roman" w:hAnsi="Times New Roman" w:cs="Times New Roman"/>
          <w:spacing w:val="20"/>
          <w:sz w:val="26"/>
          <w:szCs w:val="26"/>
        </w:rPr>
        <w:t>ом</w:t>
      </w:r>
      <w:r w:rsidRPr="00431ED2">
        <w:rPr>
          <w:rFonts w:ascii="Times New Roman" w:hAnsi="Times New Roman" w:cs="Times New Roman"/>
          <w:spacing w:val="20"/>
          <w:sz w:val="26"/>
          <w:szCs w:val="26"/>
        </w:rPr>
        <w:t xml:space="preserve"> более </w:t>
      </w:r>
      <w:r w:rsidR="00B56B1B">
        <w:rPr>
          <w:rFonts w:ascii="Times New Roman" w:hAnsi="Times New Roman" w:cs="Times New Roman"/>
          <w:spacing w:val="20"/>
          <w:sz w:val="26"/>
          <w:szCs w:val="26"/>
        </w:rPr>
        <w:t>17</w:t>
      </w:r>
      <w:r w:rsidRPr="00431ED2">
        <w:rPr>
          <w:rFonts w:ascii="Times New Roman" w:hAnsi="Times New Roman" w:cs="Times New Roman"/>
          <w:spacing w:val="20"/>
          <w:sz w:val="26"/>
          <w:szCs w:val="26"/>
        </w:rPr>
        <w:t xml:space="preserve"> млн. рублей в год.</w:t>
      </w:r>
    </w:p>
    <w:p w:rsidR="00431ED2" w:rsidRPr="00431ED2" w:rsidRDefault="00431ED2" w:rsidP="00431ED2">
      <w:pPr>
        <w:spacing w:after="0" w:line="360" w:lineRule="auto"/>
        <w:ind w:firstLine="708"/>
        <w:jc w:val="both"/>
        <w:rPr>
          <w:rFonts w:ascii="Times New Roman" w:hAnsi="Times New Roman" w:cs="Times New Roman"/>
          <w:b/>
          <w:spacing w:val="20"/>
          <w:sz w:val="16"/>
          <w:szCs w:val="16"/>
        </w:rPr>
      </w:pPr>
    </w:p>
    <w:p w:rsidR="002D3701" w:rsidRPr="00431ED2" w:rsidRDefault="002D3701" w:rsidP="00431ED2">
      <w:pPr>
        <w:spacing w:after="0" w:line="360" w:lineRule="auto"/>
        <w:ind w:firstLine="708"/>
        <w:jc w:val="both"/>
        <w:rPr>
          <w:rFonts w:ascii="Times New Roman" w:hAnsi="Times New Roman" w:cs="Times New Roman"/>
          <w:spacing w:val="20"/>
          <w:sz w:val="26"/>
          <w:szCs w:val="26"/>
          <w:lang w:eastAsia="ru-RU"/>
        </w:rPr>
      </w:pPr>
      <w:r w:rsidRPr="00431ED2">
        <w:rPr>
          <w:rFonts w:ascii="Times New Roman" w:hAnsi="Times New Roman" w:cs="Times New Roman"/>
          <w:b/>
          <w:spacing w:val="20"/>
          <w:sz w:val="26"/>
          <w:szCs w:val="26"/>
        </w:rPr>
        <w:t xml:space="preserve">Апробация работы. </w:t>
      </w:r>
      <w:r w:rsidRPr="00431ED2">
        <w:rPr>
          <w:rFonts w:ascii="Times New Roman" w:hAnsi="Times New Roman" w:cs="Times New Roman"/>
          <w:spacing w:val="20"/>
          <w:sz w:val="26"/>
          <w:szCs w:val="26"/>
          <w:lang w:eastAsia="ru-RU"/>
        </w:rPr>
        <w:t>Основные положения диссертационной работы докладывались и обсуждались на Международных совещаниях «Плаксинские чтения» (2008-2014), Международных конгрессах обогатителей стран СНГ (Москва, МИСиС, 2009-2015); Научных симпозиумах «Неделя горняка» (2008</w:t>
      </w:r>
      <w:r w:rsidR="00767110" w:rsidRPr="00431ED2">
        <w:rPr>
          <w:rFonts w:ascii="Times New Roman" w:hAnsi="Times New Roman" w:cs="Times New Roman"/>
          <w:spacing w:val="20"/>
          <w:sz w:val="26"/>
          <w:szCs w:val="26"/>
          <w:lang w:eastAsia="ru-RU"/>
        </w:rPr>
        <w:t>-</w:t>
      </w:r>
      <w:r w:rsidRPr="00431ED2">
        <w:rPr>
          <w:rFonts w:ascii="Times New Roman" w:hAnsi="Times New Roman" w:cs="Times New Roman"/>
          <w:spacing w:val="20"/>
          <w:sz w:val="26"/>
          <w:szCs w:val="26"/>
          <w:lang w:eastAsia="ru-RU"/>
        </w:rPr>
        <w:t>2015),</w:t>
      </w:r>
      <w:r w:rsidRPr="00431ED2">
        <w:rPr>
          <w:rFonts w:ascii="Times New Roman" w:hAnsi="Times New Roman" w:cs="Times New Roman"/>
          <w:snapToGrid w:val="0"/>
          <w:spacing w:val="20"/>
          <w:sz w:val="26"/>
          <w:szCs w:val="26"/>
          <w:lang w:eastAsia="ru-RU"/>
        </w:rPr>
        <w:t xml:space="preserve"> Международной </w:t>
      </w:r>
      <w:r w:rsidRPr="00431ED2">
        <w:rPr>
          <w:rFonts w:ascii="Times New Roman" w:hAnsi="Times New Roman" w:cs="Times New Roman"/>
          <w:snapToGrid w:val="0"/>
          <w:spacing w:val="20"/>
          <w:sz w:val="26"/>
          <w:szCs w:val="26"/>
          <w:lang w:eastAsia="ru-RU"/>
        </w:rPr>
        <w:lastRenderedPageBreak/>
        <w:t xml:space="preserve">конференции «Научные основы и практика переработки руд и техногенного сырья», </w:t>
      </w:r>
      <w:r w:rsidR="00767110" w:rsidRPr="00431ED2">
        <w:rPr>
          <w:rFonts w:ascii="Times New Roman" w:hAnsi="Times New Roman" w:cs="Times New Roman"/>
          <w:snapToGrid w:val="0"/>
          <w:spacing w:val="20"/>
          <w:sz w:val="26"/>
          <w:szCs w:val="26"/>
          <w:lang w:eastAsia="ru-RU"/>
        </w:rPr>
        <w:t>(</w:t>
      </w:r>
      <w:r w:rsidRPr="00431ED2">
        <w:rPr>
          <w:rFonts w:ascii="Times New Roman" w:hAnsi="Times New Roman" w:cs="Times New Roman"/>
          <w:snapToGrid w:val="0"/>
          <w:spacing w:val="20"/>
          <w:sz w:val="26"/>
          <w:szCs w:val="26"/>
          <w:lang w:eastAsia="ru-RU"/>
        </w:rPr>
        <w:t>Екатеринбург, 2014</w:t>
      </w:r>
      <w:r w:rsidR="00767110" w:rsidRPr="00431ED2">
        <w:rPr>
          <w:rFonts w:ascii="Times New Roman" w:hAnsi="Times New Roman" w:cs="Times New Roman"/>
          <w:snapToGrid w:val="0"/>
          <w:spacing w:val="20"/>
          <w:sz w:val="26"/>
          <w:szCs w:val="26"/>
          <w:lang w:eastAsia="ru-RU"/>
        </w:rPr>
        <w:t>)</w:t>
      </w:r>
      <w:r w:rsidRPr="00431ED2">
        <w:rPr>
          <w:rFonts w:ascii="Times New Roman" w:hAnsi="Times New Roman" w:cs="Times New Roman"/>
          <w:snapToGrid w:val="0"/>
          <w:spacing w:val="20"/>
          <w:sz w:val="26"/>
          <w:szCs w:val="26"/>
          <w:lang w:eastAsia="ru-RU"/>
        </w:rPr>
        <w:t>;</w:t>
      </w:r>
      <w:r w:rsidRPr="00431ED2">
        <w:rPr>
          <w:rFonts w:ascii="Times New Roman" w:hAnsi="Times New Roman" w:cs="Times New Roman"/>
          <w:spacing w:val="20"/>
          <w:sz w:val="26"/>
          <w:szCs w:val="26"/>
          <w:lang w:eastAsia="ru-RU"/>
        </w:rPr>
        <w:t xml:space="preserve"> научных семинарах ИПКОН РАН (2013</w:t>
      </w:r>
      <w:r w:rsidR="00767110" w:rsidRPr="00431ED2">
        <w:rPr>
          <w:rFonts w:ascii="Times New Roman" w:hAnsi="Times New Roman" w:cs="Times New Roman"/>
          <w:spacing w:val="20"/>
          <w:sz w:val="26"/>
          <w:szCs w:val="26"/>
          <w:lang w:eastAsia="ru-RU"/>
        </w:rPr>
        <w:t>-</w:t>
      </w:r>
      <w:r w:rsidRPr="00431ED2">
        <w:rPr>
          <w:rFonts w:ascii="Times New Roman" w:hAnsi="Times New Roman" w:cs="Times New Roman"/>
          <w:spacing w:val="20"/>
          <w:sz w:val="26"/>
          <w:szCs w:val="26"/>
          <w:lang w:eastAsia="ru-RU"/>
        </w:rPr>
        <w:t>2015).</w:t>
      </w:r>
    </w:p>
    <w:p w:rsidR="002D3701" w:rsidRPr="00431ED2"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b/>
          <w:spacing w:val="20"/>
          <w:sz w:val="26"/>
          <w:szCs w:val="26"/>
        </w:rPr>
        <w:t>По теме диссертационной работы опубликовано</w:t>
      </w:r>
      <w:r w:rsidRPr="00431ED2">
        <w:rPr>
          <w:rFonts w:ascii="Times New Roman" w:hAnsi="Times New Roman" w:cs="Times New Roman"/>
          <w:spacing w:val="20"/>
          <w:sz w:val="26"/>
          <w:szCs w:val="26"/>
        </w:rPr>
        <w:t xml:space="preserve"> 10 научных работ, в том числе 4 </w:t>
      </w:r>
      <w:r w:rsidR="00767110" w:rsidRPr="00431ED2">
        <w:rPr>
          <w:rFonts w:ascii="Times New Roman" w:hAnsi="Times New Roman" w:cs="Times New Roman"/>
          <w:spacing w:val="20"/>
          <w:sz w:val="26"/>
          <w:szCs w:val="26"/>
        </w:rPr>
        <w:t xml:space="preserve">- </w:t>
      </w:r>
      <w:r w:rsidRPr="00431ED2">
        <w:rPr>
          <w:rFonts w:ascii="Times New Roman" w:hAnsi="Times New Roman" w:cs="Times New Roman"/>
          <w:spacing w:val="20"/>
          <w:sz w:val="26"/>
          <w:szCs w:val="26"/>
        </w:rPr>
        <w:t>в рецензируемых изданиях, рекомендованных ВАК РФ</w:t>
      </w:r>
      <w:r w:rsidR="00767110" w:rsidRPr="00431ED2">
        <w:rPr>
          <w:rFonts w:ascii="Times New Roman" w:hAnsi="Times New Roman" w:cs="Times New Roman"/>
          <w:spacing w:val="20"/>
          <w:sz w:val="26"/>
          <w:szCs w:val="26"/>
        </w:rPr>
        <w:t>,</w:t>
      </w:r>
      <w:r w:rsidRPr="00431ED2">
        <w:rPr>
          <w:rFonts w:ascii="Times New Roman" w:hAnsi="Times New Roman" w:cs="Times New Roman"/>
          <w:spacing w:val="20"/>
          <w:sz w:val="26"/>
          <w:szCs w:val="26"/>
        </w:rPr>
        <w:t xml:space="preserve"> и патент РФ.</w:t>
      </w:r>
    </w:p>
    <w:p w:rsidR="00431ED2" w:rsidRPr="00431ED2" w:rsidRDefault="00431ED2" w:rsidP="00431ED2">
      <w:pPr>
        <w:widowControl w:val="0"/>
        <w:tabs>
          <w:tab w:val="left" w:pos="-360"/>
          <w:tab w:val="left" w:pos="9923"/>
        </w:tabs>
        <w:spacing w:after="0" w:line="360" w:lineRule="auto"/>
        <w:ind w:firstLine="709"/>
        <w:jc w:val="both"/>
        <w:rPr>
          <w:rFonts w:ascii="Times New Roman" w:hAnsi="Times New Roman" w:cs="Times New Roman"/>
          <w:b/>
          <w:snapToGrid w:val="0"/>
          <w:spacing w:val="20"/>
          <w:sz w:val="16"/>
          <w:szCs w:val="16"/>
          <w:lang w:eastAsia="ru-RU"/>
        </w:rPr>
      </w:pPr>
    </w:p>
    <w:p w:rsidR="002D3701" w:rsidRPr="00431ED2" w:rsidRDefault="002D3701" w:rsidP="00431ED2">
      <w:pPr>
        <w:widowControl w:val="0"/>
        <w:tabs>
          <w:tab w:val="left" w:pos="-360"/>
          <w:tab w:val="left" w:pos="9923"/>
        </w:tabs>
        <w:spacing w:after="0" w:line="360" w:lineRule="auto"/>
        <w:ind w:firstLine="709"/>
        <w:jc w:val="both"/>
        <w:rPr>
          <w:rFonts w:ascii="Times New Roman" w:hAnsi="Times New Roman" w:cs="Times New Roman"/>
          <w:spacing w:val="20"/>
          <w:sz w:val="26"/>
          <w:szCs w:val="26"/>
          <w:lang w:eastAsia="ru-RU"/>
        </w:rPr>
      </w:pPr>
      <w:r w:rsidRPr="00431ED2">
        <w:rPr>
          <w:rFonts w:ascii="Times New Roman" w:hAnsi="Times New Roman" w:cs="Times New Roman"/>
          <w:b/>
          <w:snapToGrid w:val="0"/>
          <w:spacing w:val="20"/>
          <w:sz w:val="26"/>
          <w:szCs w:val="26"/>
          <w:lang w:eastAsia="ru-RU"/>
        </w:rPr>
        <w:t xml:space="preserve">Объем работы. </w:t>
      </w:r>
      <w:r w:rsidRPr="00431ED2">
        <w:rPr>
          <w:rFonts w:ascii="Times New Roman" w:hAnsi="Times New Roman" w:cs="Times New Roman"/>
          <w:spacing w:val="20"/>
          <w:sz w:val="26"/>
          <w:szCs w:val="26"/>
          <w:lang w:eastAsia="ru-RU"/>
        </w:rPr>
        <w:t xml:space="preserve">Диссертация состоит из введения, пяти  глав, заключения, списка использованных источников из 117 наименований, </w:t>
      </w:r>
      <w:r w:rsidR="00B17405">
        <w:rPr>
          <w:rFonts w:ascii="Times New Roman" w:hAnsi="Times New Roman" w:cs="Times New Roman"/>
          <w:spacing w:val="20"/>
          <w:sz w:val="26"/>
          <w:szCs w:val="26"/>
          <w:lang w:eastAsia="ru-RU"/>
        </w:rPr>
        <w:t>29</w:t>
      </w:r>
      <w:r w:rsidRPr="00431ED2">
        <w:rPr>
          <w:rFonts w:ascii="Times New Roman" w:hAnsi="Times New Roman" w:cs="Times New Roman"/>
          <w:spacing w:val="20"/>
          <w:sz w:val="26"/>
          <w:szCs w:val="26"/>
          <w:lang w:eastAsia="ru-RU"/>
        </w:rPr>
        <w:t xml:space="preserve"> рисунков и 2</w:t>
      </w:r>
      <w:r w:rsidR="00B17405">
        <w:rPr>
          <w:rFonts w:ascii="Times New Roman" w:hAnsi="Times New Roman" w:cs="Times New Roman"/>
          <w:spacing w:val="20"/>
          <w:sz w:val="26"/>
          <w:szCs w:val="26"/>
          <w:lang w:eastAsia="ru-RU"/>
        </w:rPr>
        <w:t>1</w:t>
      </w:r>
      <w:r w:rsidRPr="00431ED2">
        <w:rPr>
          <w:rFonts w:ascii="Times New Roman" w:hAnsi="Times New Roman" w:cs="Times New Roman"/>
          <w:spacing w:val="20"/>
          <w:sz w:val="26"/>
          <w:szCs w:val="26"/>
          <w:lang w:eastAsia="ru-RU"/>
        </w:rPr>
        <w:t xml:space="preserve"> таблиц</w:t>
      </w:r>
      <w:r w:rsidR="00B17405">
        <w:rPr>
          <w:rFonts w:ascii="Times New Roman" w:hAnsi="Times New Roman" w:cs="Times New Roman"/>
          <w:spacing w:val="20"/>
          <w:sz w:val="26"/>
          <w:szCs w:val="26"/>
          <w:lang w:eastAsia="ru-RU"/>
        </w:rPr>
        <w:t>а</w:t>
      </w:r>
      <w:r w:rsidRPr="00431ED2">
        <w:rPr>
          <w:rFonts w:ascii="Times New Roman" w:hAnsi="Times New Roman" w:cs="Times New Roman"/>
          <w:spacing w:val="20"/>
          <w:sz w:val="26"/>
          <w:szCs w:val="26"/>
          <w:lang w:eastAsia="ru-RU"/>
        </w:rPr>
        <w:t>.</w:t>
      </w:r>
    </w:p>
    <w:p w:rsidR="00132E97" w:rsidRDefault="002D3701" w:rsidP="00431ED2">
      <w:pPr>
        <w:spacing w:after="0" w:line="360" w:lineRule="auto"/>
        <w:ind w:firstLine="709"/>
        <w:jc w:val="both"/>
        <w:rPr>
          <w:rFonts w:ascii="Times New Roman" w:hAnsi="Times New Roman" w:cs="Times New Roman"/>
          <w:spacing w:val="20"/>
          <w:sz w:val="26"/>
          <w:szCs w:val="26"/>
        </w:rPr>
      </w:pPr>
      <w:r w:rsidRPr="00431ED2">
        <w:rPr>
          <w:rFonts w:ascii="Times New Roman" w:hAnsi="Times New Roman" w:cs="Times New Roman"/>
          <w:spacing w:val="20"/>
          <w:sz w:val="26"/>
          <w:szCs w:val="26"/>
        </w:rPr>
        <w:t>Автор выражает искреннюю благодарность группе сотрудников ИПКОН РАН под руководством Э.А. Трофимовой за большую методическую помощь в организации проведения лабораторных исследований, а также персоналу обогатительных фабрик №3 и №8 за оказанную помощь в проведении промышленных испытаний.</w:t>
      </w:r>
    </w:p>
    <w:p w:rsidR="008204D8" w:rsidRDefault="008204D8" w:rsidP="00431ED2">
      <w:pPr>
        <w:spacing w:after="0" w:line="360" w:lineRule="auto"/>
        <w:ind w:firstLine="709"/>
        <w:jc w:val="both"/>
        <w:rPr>
          <w:rFonts w:ascii="Times New Roman" w:hAnsi="Times New Roman" w:cs="Times New Roman"/>
          <w:spacing w:val="20"/>
          <w:sz w:val="26"/>
          <w:szCs w:val="26"/>
        </w:rPr>
      </w:pPr>
    </w:p>
    <w:p w:rsidR="008204D8" w:rsidRDefault="008204D8">
      <w:pPr>
        <w:rPr>
          <w:rFonts w:ascii="Times New Roman" w:hAnsi="Times New Roman" w:cs="Times New Roman"/>
          <w:spacing w:val="20"/>
          <w:sz w:val="26"/>
          <w:szCs w:val="26"/>
        </w:rPr>
      </w:pPr>
      <w:r>
        <w:rPr>
          <w:rFonts w:ascii="Times New Roman" w:hAnsi="Times New Roman" w:cs="Times New Roman"/>
          <w:spacing w:val="20"/>
          <w:sz w:val="26"/>
          <w:szCs w:val="26"/>
        </w:rPr>
        <w:br w:type="page"/>
      </w:r>
    </w:p>
    <w:p w:rsidR="00457027" w:rsidRPr="00C266E0" w:rsidRDefault="00457027" w:rsidP="00457027">
      <w:pPr>
        <w:spacing w:after="0" w:line="360" w:lineRule="auto"/>
        <w:ind w:left="57"/>
        <w:jc w:val="both"/>
        <w:rPr>
          <w:rFonts w:ascii="Times New Roman" w:hAnsi="Times New Roman" w:cs="Times New Roman"/>
          <w:b/>
          <w:spacing w:val="20"/>
          <w:sz w:val="26"/>
          <w:szCs w:val="26"/>
        </w:rPr>
      </w:pPr>
      <w:r w:rsidRPr="00C266E0">
        <w:rPr>
          <w:rFonts w:ascii="Times New Roman" w:hAnsi="Times New Roman" w:cs="Times New Roman"/>
          <w:b/>
          <w:spacing w:val="20"/>
          <w:sz w:val="26"/>
          <w:szCs w:val="26"/>
        </w:rPr>
        <w:lastRenderedPageBreak/>
        <w:t>ГЛАВА 1. СОВРЕМЕННОЕ СОСТОЯНИЕ ТЕХНОЛОГИИ ДОВОДКИ И МЕТОДЫ ИНТЕНСИФИКАЦИИ ПРОЦЕССОВ ОБЕЗЖИРИВАНИЯ АЛМАЗОСОДЕРЖАЩИХ КОНЦЕНТРАТОВ</w:t>
      </w:r>
    </w:p>
    <w:p w:rsidR="00457027" w:rsidRPr="00C266E0" w:rsidRDefault="00457027" w:rsidP="00457027">
      <w:pPr>
        <w:spacing w:after="0" w:line="360" w:lineRule="auto"/>
        <w:ind w:left="57" w:firstLine="709"/>
        <w:jc w:val="both"/>
        <w:rPr>
          <w:rFonts w:ascii="Times New Roman" w:eastAsia="Times New Roman" w:hAnsi="Times New Roman" w:cs="Times New Roman"/>
          <w:spacing w:val="20"/>
          <w:sz w:val="26"/>
          <w:szCs w:val="26"/>
          <w:highlight w:val="yellow"/>
        </w:rPr>
      </w:pPr>
    </w:p>
    <w:p w:rsidR="00457027" w:rsidRPr="00C266E0" w:rsidRDefault="00457027" w:rsidP="00457027">
      <w:pPr>
        <w:spacing w:after="0" w:line="360" w:lineRule="auto"/>
        <w:ind w:left="57"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Доводочные операции являются важным звеном общей схемы обогащения, поскольку от эффективности этих операций зависит как общее извлечение алмазов, так и расходы на операции окончательной доводки [96]. Необходимость применения доводочных операций в схемах обогащения алмазосодержащих кимберлитов обусловлена недостаточной избирательностью и эффективностью основных процессов обогащения алмазосодержащего сырья крупностью менее 5 мм [12,98]. </w:t>
      </w:r>
    </w:p>
    <w:p w:rsidR="00457027" w:rsidRPr="00C266E0" w:rsidRDefault="00457027" w:rsidP="00457027">
      <w:pPr>
        <w:spacing w:after="0" w:line="360" w:lineRule="auto"/>
        <w:ind w:left="57"/>
        <w:jc w:val="both"/>
        <w:rPr>
          <w:rFonts w:ascii="Times New Roman" w:eastAsia="Times New Roman" w:hAnsi="Times New Roman" w:cs="Times New Roman"/>
          <w:b/>
          <w:spacing w:val="20"/>
          <w:sz w:val="26"/>
          <w:szCs w:val="26"/>
        </w:rPr>
      </w:pPr>
    </w:p>
    <w:p w:rsidR="00457027" w:rsidRPr="00C266E0" w:rsidRDefault="00457027" w:rsidP="00457027">
      <w:pPr>
        <w:spacing w:after="0" w:line="360" w:lineRule="auto"/>
        <w:ind w:left="57"/>
        <w:jc w:val="both"/>
        <w:rPr>
          <w:b/>
          <w:spacing w:val="20"/>
          <w:sz w:val="26"/>
          <w:szCs w:val="26"/>
        </w:rPr>
      </w:pPr>
      <w:r w:rsidRPr="00C266E0">
        <w:rPr>
          <w:rFonts w:ascii="Times New Roman" w:eastAsia="Times New Roman" w:hAnsi="Times New Roman" w:cs="Times New Roman"/>
          <w:b/>
          <w:spacing w:val="20"/>
          <w:sz w:val="26"/>
          <w:szCs w:val="26"/>
        </w:rPr>
        <w:t>1.1. Технологии обогащения и схемы доводки черновых алмазосодержащих концентратов</w:t>
      </w:r>
    </w:p>
    <w:p w:rsidR="00457027" w:rsidRPr="00C266E0" w:rsidRDefault="00457027" w:rsidP="00457027">
      <w:pPr>
        <w:pStyle w:val="af"/>
        <w:spacing w:after="0" w:line="360" w:lineRule="auto"/>
        <w:ind w:left="57"/>
        <w:rPr>
          <w:spacing w:val="20"/>
          <w:sz w:val="26"/>
          <w:szCs w:val="26"/>
        </w:rPr>
      </w:pPr>
    </w:p>
    <w:p w:rsidR="00457027" w:rsidRPr="00C266E0" w:rsidRDefault="00457027" w:rsidP="00457027">
      <w:pPr>
        <w:spacing w:after="0" w:line="360" w:lineRule="auto"/>
        <w:ind w:left="57"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Технология обогащения кимберлитов на обогатительных фабриках включает операцию рудоподготовки и цикл обогатительных операций, обеспечивающих последовательное извлечение алмазов с использованием процессов люминесцентной (ЛС) и рентгенолюминесцентной сепарации (РЛС), гравитационного обогащения, пенной сепарации, а также доводку полученных концентратов методами РЛС, ЛС, липкостной сепарации, пленочной флотации электрической, магнитной сепарации и «ручной разборки» [84,89].</w:t>
      </w:r>
    </w:p>
    <w:p w:rsidR="00457027" w:rsidRPr="00C266E0" w:rsidRDefault="00457027" w:rsidP="00457027">
      <w:pPr>
        <w:widowControl w:val="0"/>
        <w:autoSpaceDE w:val="0"/>
        <w:autoSpaceDN w:val="0"/>
        <w:adjustRightInd w:val="0"/>
        <w:spacing w:after="0" w:line="360" w:lineRule="auto"/>
        <w:ind w:firstLine="720"/>
        <w:jc w:val="both"/>
        <w:rPr>
          <w:rFonts w:ascii="Times New Roman" w:eastAsia="Calibri" w:hAnsi="Times New Roman"/>
          <w:spacing w:val="20"/>
          <w:sz w:val="26"/>
          <w:szCs w:val="26"/>
        </w:rPr>
      </w:pPr>
      <w:r w:rsidRPr="00C266E0">
        <w:rPr>
          <w:rFonts w:ascii="Times New Roman" w:eastAsia="Calibri" w:hAnsi="Times New Roman"/>
          <w:spacing w:val="20"/>
          <w:sz w:val="26"/>
          <w:szCs w:val="26"/>
        </w:rPr>
        <w:t xml:space="preserve">Одной из базовых технологий обогащения алмазного сырья является тяжелосредное обогащение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2,14,</w:t>
      </w:r>
      <w:r w:rsidRPr="00C266E0">
        <w:rPr>
          <w:rFonts w:ascii="Times New Roman" w:eastAsia="Calibri" w:hAnsi="Times New Roman"/>
          <w:spacing w:val="20"/>
          <w:sz w:val="26"/>
          <w:szCs w:val="26"/>
        </w:rPr>
        <w:sym w:font="Symbol" w:char="F05D"/>
      </w:r>
      <w:r w:rsidRPr="00C266E0">
        <w:rPr>
          <w:rFonts w:ascii="Times New Roman" w:eastAsia="Calibri" w:hAnsi="Times New Roman"/>
          <w:spacing w:val="20"/>
          <w:sz w:val="26"/>
          <w:szCs w:val="26"/>
        </w:rPr>
        <w:t xml:space="preserve">. Данный процесс характеризуется  высоким коэффициентом обогащения и возможностью обогащения весьма широких классов крупности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28</w:t>
      </w:r>
      <w:r w:rsidRPr="00C266E0">
        <w:rPr>
          <w:rFonts w:ascii="Times New Roman" w:eastAsia="Calibri" w:hAnsi="Times New Roman"/>
          <w:spacing w:val="20"/>
          <w:sz w:val="26"/>
          <w:szCs w:val="26"/>
        </w:rPr>
        <w:sym w:font="Symbol" w:char="F05D"/>
      </w:r>
      <w:r w:rsidRPr="00C266E0">
        <w:rPr>
          <w:rFonts w:ascii="Times New Roman" w:eastAsia="Calibri" w:hAnsi="Times New Roman"/>
          <w:spacing w:val="20"/>
          <w:sz w:val="26"/>
          <w:szCs w:val="26"/>
        </w:rPr>
        <w:t xml:space="preserve">. </w:t>
      </w:r>
    </w:p>
    <w:p w:rsidR="00457027" w:rsidRPr="00C266E0" w:rsidRDefault="00457027" w:rsidP="00457027">
      <w:pPr>
        <w:widowControl w:val="0"/>
        <w:autoSpaceDE w:val="0"/>
        <w:autoSpaceDN w:val="0"/>
        <w:adjustRightInd w:val="0"/>
        <w:spacing w:after="0" w:line="360" w:lineRule="auto"/>
        <w:ind w:firstLine="720"/>
        <w:jc w:val="both"/>
        <w:rPr>
          <w:rFonts w:ascii="Times New Roman" w:eastAsia="Calibri" w:hAnsi="Times New Roman"/>
          <w:spacing w:val="20"/>
          <w:sz w:val="26"/>
          <w:szCs w:val="26"/>
        </w:rPr>
      </w:pPr>
      <w:r w:rsidRPr="00C266E0">
        <w:rPr>
          <w:rFonts w:ascii="Times New Roman" w:eastAsia="Calibri" w:hAnsi="Times New Roman"/>
          <w:spacing w:val="20"/>
          <w:sz w:val="26"/>
          <w:szCs w:val="26"/>
        </w:rPr>
        <w:t xml:space="preserve">Мелкие и средние классы алмазов (-5+2 мм) обогащают в тяжелосредных гидроциклонах. Процесс разделения происходит в </w:t>
      </w:r>
      <w:r w:rsidRPr="00C266E0">
        <w:rPr>
          <w:rFonts w:ascii="Times New Roman" w:eastAsia="Calibri" w:hAnsi="Times New Roman"/>
          <w:spacing w:val="20"/>
          <w:sz w:val="26"/>
          <w:szCs w:val="26"/>
        </w:rPr>
        <w:lastRenderedPageBreak/>
        <w:t>суспензии с плотностью разделения 2,7-2,8 г/см3. В центробежном поле гидроциклона плотность разделения достигает 3,2 г/см</w:t>
      </w:r>
      <w:r w:rsidRPr="00C266E0">
        <w:rPr>
          <w:rFonts w:ascii="Times New Roman" w:eastAsia="Calibri" w:hAnsi="Times New Roman"/>
          <w:spacing w:val="20"/>
          <w:sz w:val="26"/>
          <w:szCs w:val="26"/>
          <w:vertAlign w:val="superscript"/>
        </w:rPr>
        <w:t>3</w:t>
      </w:r>
      <w:r w:rsidRPr="00C266E0">
        <w:rPr>
          <w:rFonts w:ascii="Times New Roman" w:eastAsia="Calibri" w:hAnsi="Times New Roman"/>
          <w:spacing w:val="20"/>
          <w:sz w:val="26"/>
          <w:szCs w:val="26"/>
        </w:rPr>
        <w:t xml:space="preserve">, что позволяет с высокой точностью отделить алмазы от других тяжелых минералов и сминеральной массы кимберлита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84,214</w:t>
      </w:r>
      <w:r w:rsidRPr="00C266E0">
        <w:rPr>
          <w:rFonts w:ascii="Times New Roman" w:eastAsia="Calibri" w:hAnsi="Times New Roman"/>
          <w:spacing w:val="20"/>
          <w:sz w:val="26"/>
          <w:szCs w:val="26"/>
        </w:rPr>
        <w:sym w:font="Symbol" w:char="F05D"/>
      </w:r>
      <w:r w:rsidRPr="00C266E0">
        <w:rPr>
          <w:rFonts w:ascii="Times New Roman" w:eastAsia="Calibri" w:hAnsi="Times New Roman"/>
          <w:spacing w:val="20"/>
          <w:sz w:val="26"/>
          <w:szCs w:val="26"/>
        </w:rPr>
        <w:t xml:space="preserve">.  Регенерация суспензии осуществляется на барабанных магнитных сепараторах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2,104</w:t>
      </w:r>
      <w:r w:rsidRPr="00C266E0">
        <w:rPr>
          <w:rFonts w:ascii="Times New Roman" w:eastAsia="Calibri" w:hAnsi="Times New Roman"/>
          <w:spacing w:val="20"/>
          <w:sz w:val="26"/>
          <w:szCs w:val="26"/>
        </w:rPr>
        <w:sym w:font="Symbol" w:char="F05D"/>
      </w:r>
      <w:r w:rsidRPr="00C266E0">
        <w:rPr>
          <w:rFonts w:ascii="Times New Roman" w:eastAsia="Calibri" w:hAnsi="Times New Roman"/>
          <w:spacing w:val="20"/>
          <w:sz w:val="26"/>
          <w:szCs w:val="26"/>
        </w:rPr>
        <w:t xml:space="preserve">. Применение тяжелых суспензий для извлечения мелких классов алмазов (-2 мм) из кимберлитов недостаточно эффективно вследствие накапливания шламов и заметных количеств тяжелых минералов, сосредоточенных в мелких классах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12,49,75,94</w:t>
      </w:r>
      <w:r w:rsidRPr="00C266E0">
        <w:rPr>
          <w:rFonts w:ascii="Times New Roman" w:eastAsia="Calibri" w:hAnsi="Times New Roman"/>
          <w:spacing w:val="20"/>
          <w:sz w:val="26"/>
          <w:szCs w:val="26"/>
        </w:rPr>
        <w:sym w:font="Symbol" w:char="F05D"/>
      </w:r>
      <w:r w:rsidRPr="00C266E0">
        <w:rPr>
          <w:rFonts w:ascii="Times New Roman" w:eastAsia="Calibri" w:hAnsi="Times New Roman"/>
          <w:spacing w:val="20"/>
          <w:sz w:val="26"/>
          <w:szCs w:val="26"/>
        </w:rPr>
        <w:t>.</w:t>
      </w:r>
    </w:p>
    <w:p w:rsidR="00457027" w:rsidRPr="00C266E0" w:rsidRDefault="00457027" w:rsidP="00457027">
      <w:pPr>
        <w:widowControl w:val="0"/>
        <w:autoSpaceDE w:val="0"/>
        <w:autoSpaceDN w:val="0"/>
        <w:adjustRightInd w:val="0"/>
        <w:spacing w:after="0" w:line="360" w:lineRule="auto"/>
        <w:ind w:firstLine="720"/>
        <w:jc w:val="both"/>
        <w:rPr>
          <w:rFonts w:ascii="Times New Roman" w:hAnsi="Times New Roman"/>
          <w:spacing w:val="20"/>
          <w:sz w:val="26"/>
          <w:szCs w:val="26"/>
        </w:rPr>
      </w:pPr>
      <w:r w:rsidRPr="00C266E0">
        <w:rPr>
          <w:rFonts w:ascii="Times New Roman" w:hAnsi="Times New Roman"/>
          <w:spacing w:val="20"/>
          <w:sz w:val="26"/>
          <w:szCs w:val="26"/>
        </w:rPr>
        <w:t xml:space="preserve">Для обогащения зернистой массы размерности –5+2 мм часто, особенно на фабриках ЮАР, применяется обогащение отсадкой [59,115]. Недостатком процесса отсадки является невысокая селективность из-за большого количества зёрен промежуточной плотности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14,16,78</w:t>
      </w:r>
      <w:r w:rsidRPr="00C266E0">
        <w:rPr>
          <w:rFonts w:ascii="Times New Roman" w:eastAsia="Calibri" w:hAnsi="Times New Roman"/>
          <w:spacing w:val="20"/>
          <w:sz w:val="26"/>
          <w:szCs w:val="26"/>
        </w:rPr>
        <w:sym w:font="Symbol" w:char="F05D"/>
      </w:r>
      <w:r w:rsidRPr="00C266E0">
        <w:rPr>
          <w:rFonts w:ascii="Times New Roman" w:hAnsi="Times New Roman"/>
          <w:spacing w:val="20"/>
          <w:sz w:val="26"/>
          <w:szCs w:val="26"/>
        </w:rPr>
        <w:t xml:space="preserve">. </w:t>
      </w:r>
    </w:p>
    <w:p w:rsidR="00457027" w:rsidRPr="00C266E0" w:rsidRDefault="00457027" w:rsidP="00457027">
      <w:pPr>
        <w:widowControl w:val="0"/>
        <w:autoSpaceDE w:val="0"/>
        <w:autoSpaceDN w:val="0"/>
        <w:adjustRightInd w:val="0"/>
        <w:spacing w:after="0" w:line="360" w:lineRule="auto"/>
        <w:ind w:firstLine="720"/>
        <w:jc w:val="both"/>
        <w:rPr>
          <w:rFonts w:ascii="Times New Roman" w:hAnsi="Times New Roman"/>
          <w:snapToGrid w:val="0"/>
          <w:spacing w:val="20"/>
          <w:sz w:val="26"/>
          <w:szCs w:val="26"/>
        </w:rPr>
      </w:pPr>
      <w:r w:rsidRPr="00C266E0">
        <w:rPr>
          <w:rFonts w:ascii="Times New Roman" w:hAnsi="Times New Roman"/>
          <w:spacing w:val="20"/>
          <w:sz w:val="26"/>
          <w:szCs w:val="26"/>
        </w:rPr>
        <w:t>На ряде фабрик в схеме обогащения материала крупностью -2 +0,5 мм</w:t>
      </w:r>
      <w:r w:rsidRPr="00C266E0">
        <w:rPr>
          <w:rFonts w:ascii="Times New Roman" w:hAnsi="Times New Roman"/>
          <w:snapToGrid w:val="0"/>
          <w:spacing w:val="20"/>
          <w:sz w:val="26"/>
          <w:szCs w:val="26"/>
        </w:rPr>
        <w:t xml:space="preserve"> применяют винтовые сепараторы [97,105,109]. При наличии</w:t>
      </w:r>
      <w:r w:rsidRPr="00C266E0">
        <w:rPr>
          <w:rFonts w:ascii="Times New Roman" w:hAnsi="Times New Roman"/>
          <w:spacing w:val="20"/>
          <w:sz w:val="26"/>
          <w:szCs w:val="26"/>
        </w:rPr>
        <w:t xml:space="preserve"> шламов </w:t>
      </w:r>
      <w:r w:rsidRPr="00C266E0">
        <w:rPr>
          <w:rFonts w:ascii="Times New Roman" w:hAnsi="Times New Roman"/>
          <w:snapToGrid w:val="0"/>
          <w:spacing w:val="20"/>
          <w:sz w:val="26"/>
          <w:szCs w:val="26"/>
        </w:rPr>
        <w:t>эффективность обогащения резко снижается, что приводит к потерям алмазов.</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Fonts w:ascii="Times New Roman" w:hAnsi="Times New Roman"/>
          <w:snapToGrid w:val="0"/>
          <w:spacing w:val="20"/>
          <w:sz w:val="26"/>
          <w:szCs w:val="26"/>
        </w:rPr>
        <w:t>Класс крупностью менее</w:t>
      </w:r>
      <w:r w:rsidRPr="00C266E0">
        <w:rPr>
          <w:rFonts w:ascii="Times New Roman" w:hAnsi="Times New Roman"/>
          <w:noProof/>
          <w:snapToGrid w:val="0"/>
          <w:spacing w:val="20"/>
          <w:sz w:val="26"/>
          <w:szCs w:val="26"/>
        </w:rPr>
        <w:t xml:space="preserve"> 2</w:t>
      </w:r>
      <w:r w:rsidRPr="00C266E0">
        <w:rPr>
          <w:rFonts w:ascii="Times New Roman" w:hAnsi="Times New Roman"/>
          <w:snapToGrid w:val="0"/>
          <w:spacing w:val="20"/>
          <w:sz w:val="26"/>
          <w:szCs w:val="26"/>
        </w:rPr>
        <w:t xml:space="preserve"> мм эффективно обогащается методом флотации и  пенной сепарации [27]. Нижний предел крупности</w:t>
      </w:r>
      <w:r w:rsidRPr="00C266E0">
        <w:rPr>
          <w:rStyle w:val="FontStyle21"/>
          <w:spacing w:val="20"/>
          <w:sz w:val="26"/>
          <w:szCs w:val="26"/>
        </w:rPr>
        <w:t xml:space="preserve"> извлекаемых флотацией алмазов снижается до 0,5 мм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14,31,43</w:t>
      </w:r>
      <w:r w:rsidRPr="00C266E0">
        <w:rPr>
          <w:rFonts w:ascii="Times New Roman" w:eastAsia="Calibri" w:hAnsi="Times New Roman"/>
          <w:spacing w:val="20"/>
          <w:sz w:val="26"/>
          <w:szCs w:val="26"/>
        </w:rPr>
        <w:sym w:font="Symbol" w:char="F05D"/>
      </w:r>
      <w:r w:rsidRPr="00C266E0">
        <w:rPr>
          <w:rStyle w:val="FontStyle21"/>
          <w:spacing w:val="20"/>
          <w:sz w:val="26"/>
          <w:szCs w:val="26"/>
        </w:rPr>
        <w:t xml:space="preserve">. </w:t>
      </w:r>
    </w:p>
    <w:p w:rsidR="00457027" w:rsidRPr="00C266E0" w:rsidRDefault="00457027" w:rsidP="00457027">
      <w:pPr>
        <w:widowControl w:val="0"/>
        <w:tabs>
          <w:tab w:val="left" w:pos="9356"/>
        </w:tabs>
        <w:spacing w:after="0" w:line="360" w:lineRule="auto"/>
        <w:ind w:firstLine="709"/>
        <w:jc w:val="both"/>
        <w:rPr>
          <w:rFonts w:ascii="Times New Roman" w:hAnsi="Times New Roman"/>
          <w:snapToGrid w:val="0"/>
          <w:spacing w:val="20"/>
          <w:sz w:val="26"/>
          <w:szCs w:val="26"/>
        </w:rPr>
      </w:pPr>
      <w:r w:rsidRPr="00C266E0">
        <w:rPr>
          <w:rFonts w:ascii="Times New Roman" w:hAnsi="Times New Roman"/>
          <w:snapToGrid w:val="0"/>
          <w:spacing w:val="20"/>
          <w:sz w:val="26"/>
          <w:szCs w:val="26"/>
        </w:rPr>
        <w:t xml:space="preserve">Промышленное применение процесса пенной сепарации позволило достичь извлечения алмазов пенной сепарацией около 80% </w:t>
      </w:r>
      <w:r w:rsidRPr="00C266E0">
        <w:rPr>
          <w:rFonts w:ascii="Times New Roman" w:eastAsia="Times New Roman" w:hAnsi="Times New Roman" w:cs="Times New Roman"/>
          <w:spacing w:val="20"/>
          <w:sz w:val="26"/>
          <w:szCs w:val="26"/>
        </w:rPr>
        <w:t>[30,77]</w:t>
      </w:r>
      <w:r w:rsidRPr="00C266E0">
        <w:rPr>
          <w:rFonts w:ascii="Times New Roman" w:hAnsi="Times New Roman"/>
          <w:snapToGrid w:val="0"/>
          <w:spacing w:val="20"/>
          <w:sz w:val="26"/>
          <w:szCs w:val="26"/>
        </w:rPr>
        <w:t xml:space="preserve">. Весьма значительные потери в мелких классах  (20%) связаны с различными факторами, из которых следует выделить негативное влияние шламов и пленок, закрепившихся на поверхности алмазов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10,107</w:t>
      </w:r>
      <w:r w:rsidRPr="00C266E0">
        <w:rPr>
          <w:rFonts w:ascii="Times New Roman" w:eastAsia="Calibri" w:hAnsi="Times New Roman"/>
          <w:spacing w:val="20"/>
          <w:sz w:val="26"/>
          <w:szCs w:val="26"/>
        </w:rPr>
        <w:sym w:font="Symbol" w:char="F05D"/>
      </w:r>
      <w:r w:rsidRPr="00C266E0">
        <w:rPr>
          <w:rFonts w:ascii="Times New Roman" w:hAnsi="Times New Roman"/>
          <w:snapToGrid w:val="0"/>
          <w:spacing w:val="20"/>
          <w:sz w:val="26"/>
          <w:szCs w:val="26"/>
        </w:rPr>
        <w:t>.</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Style w:val="FontStyle21"/>
          <w:spacing w:val="20"/>
          <w:sz w:val="26"/>
          <w:szCs w:val="26"/>
        </w:rPr>
        <w:t xml:space="preserve">Липкостная сепарация алмазосодержащего сырья базируется на избирательном прилипании зерен алмаза к липкой поверхности на границе раздела ее с водой и применяется для извлечения алмазов крупностью от 0,5 до 15 мм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12,24,51,95</w:t>
      </w:r>
      <w:r w:rsidRPr="00C266E0">
        <w:rPr>
          <w:rFonts w:ascii="Times New Roman" w:eastAsia="Calibri" w:hAnsi="Times New Roman"/>
          <w:spacing w:val="20"/>
          <w:sz w:val="26"/>
          <w:szCs w:val="26"/>
        </w:rPr>
        <w:sym w:font="Symbol" w:char="F05D"/>
      </w:r>
      <w:r w:rsidRPr="00C266E0">
        <w:rPr>
          <w:rStyle w:val="FontStyle21"/>
          <w:spacing w:val="20"/>
          <w:sz w:val="26"/>
          <w:szCs w:val="26"/>
        </w:rPr>
        <w:t>.</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Style w:val="FontStyle21"/>
          <w:spacing w:val="20"/>
          <w:sz w:val="26"/>
          <w:szCs w:val="26"/>
        </w:rPr>
        <w:lastRenderedPageBreak/>
        <w:t xml:space="preserve">Процесс липкостной сепарации ведётся на аппаратах двух типов: барабанных (СЛБ-5) и ленточных (СЛ-10, АЖ-2Б). На барабанных аппаратах рабочим органом является металлический барабан, на который наносится мазь. Барабанные сепараторы более производительны, менее энергоемки, на них хорошо извлекаются крупные алмазы -8 +2 мм; извлечение мелких алмазов (-2 +0,5 мм) не превышает 50 %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12,16,38</w:t>
      </w:r>
      <w:r w:rsidRPr="00C266E0">
        <w:rPr>
          <w:rFonts w:ascii="Times New Roman" w:eastAsia="Calibri" w:hAnsi="Times New Roman"/>
          <w:spacing w:val="20"/>
          <w:sz w:val="26"/>
          <w:szCs w:val="26"/>
        </w:rPr>
        <w:sym w:font="Symbol" w:char="F05D"/>
      </w:r>
      <w:r w:rsidRPr="00C266E0">
        <w:rPr>
          <w:rStyle w:val="FontStyle21"/>
          <w:spacing w:val="20"/>
          <w:sz w:val="26"/>
          <w:szCs w:val="26"/>
        </w:rPr>
        <w:t>.</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Style w:val="FontStyle21"/>
          <w:spacing w:val="20"/>
          <w:sz w:val="26"/>
          <w:szCs w:val="26"/>
        </w:rPr>
        <w:t xml:space="preserve">На ленточных аппаратах таким рабочим органом является резиновая лента, натянутая между двумя валками. Производительность сепараторов СЛБ-5 составляет 5 т/час, СЛ-10 – 3-4 т/час, АЖ-2Б – 0,7 т/час. Для барабанных сепараторов готовится более вязкая мазь </w:t>
      </w:r>
      <w:r w:rsidRPr="00C266E0">
        <w:rPr>
          <w:rFonts w:ascii="Times New Roman" w:hAnsi="Times New Roman" w:cs="Times New Roman"/>
          <w:spacing w:val="20"/>
          <w:sz w:val="26"/>
          <w:szCs w:val="26"/>
        </w:rPr>
        <w:t>[39]</w:t>
      </w:r>
      <w:r w:rsidRPr="00C266E0">
        <w:rPr>
          <w:rStyle w:val="FontStyle21"/>
          <w:spacing w:val="20"/>
          <w:sz w:val="26"/>
          <w:szCs w:val="26"/>
        </w:rPr>
        <w:t>.</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Style w:val="FontStyle21"/>
          <w:spacing w:val="20"/>
          <w:sz w:val="26"/>
          <w:szCs w:val="26"/>
        </w:rPr>
        <w:t xml:space="preserve">При обогащении алмазов часто используют комбинированные схемы, что обусловлено недостаточным проявлением разделительного признака и пониженной селективностью методов для алмазов определенных свойств (природно гидрофильные, с пониженной флюоресценцией и т.д.)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13,17</w:t>
      </w:r>
      <w:r w:rsidRPr="00C266E0">
        <w:rPr>
          <w:rFonts w:ascii="Times New Roman" w:eastAsia="Calibri" w:hAnsi="Times New Roman"/>
          <w:spacing w:val="20"/>
          <w:sz w:val="26"/>
          <w:szCs w:val="26"/>
        </w:rPr>
        <w:sym w:font="Symbol" w:char="F05D"/>
      </w:r>
      <w:r w:rsidRPr="00C266E0">
        <w:rPr>
          <w:rStyle w:val="FontStyle21"/>
          <w:spacing w:val="20"/>
          <w:sz w:val="26"/>
          <w:szCs w:val="26"/>
        </w:rPr>
        <w:t xml:space="preserve">. Извлечение на стадии рентгенолюминисцентной сепарации составляет 85-90%, на стадии липкостной сепарации – 70-80%. В целом по схеме алмазы извлекаются за цикл на 90-95%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79</w:t>
      </w:r>
      <w:r w:rsidRPr="00C266E0">
        <w:rPr>
          <w:rFonts w:ascii="Times New Roman" w:eastAsia="Calibri" w:hAnsi="Times New Roman"/>
          <w:spacing w:val="20"/>
          <w:sz w:val="26"/>
          <w:szCs w:val="26"/>
        </w:rPr>
        <w:sym w:font="Symbol" w:char="F05D"/>
      </w:r>
      <w:r w:rsidRPr="00C266E0">
        <w:rPr>
          <w:rStyle w:val="FontStyle21"/>
          <w:spacing w:val="20"/>
          <w:sz w:val="26"/>
          <w:szCs w:val="26"/>
        </w:rPr>
        <w:t>.</w:t>
      </w:r>
    </w:p>
    <w:p w:rsidR="00457027" w:rsidRPr="00C266E0" w:rsidRDefault="00457027" w:rsidP="00457027">
      <w:pPr>
        <w:pStyle w:val="Style2"/>
        <w:widowControl/>
        <w:tabs>
          <w:tab w:val="left" w:pos="9214"/>
        </w:tabs>
        <w:spacing w:line="360" w:lineRule="auto"/>
        <w:ind w:right="284" w:firstLine="709"/>
        <w:rPr>
          <w:rStyle w:val="FontStyle21"/>
          <w:spacing w:val="20"/>
          <w:sz w:val="26"/>
          <w:szCs w:val="26"/>
        </w:rPr>
      </w:pPr>
      <w:r w:rsidRPr="00C266E0">
        <w:rPr>
          <w:rStyle w:val="FontStyle21"/>
          <w:spacing w:val="20"/>
          <w:sz w:val="26"/>
          <w:szCs w:val="26"/>
        </w:rPr>
        <w:t xml:space="preserve">При доводке черновых концентратов кроме ЛС и РЛС применяют магнитные и электрические методы сепарации. Извлечение крупных и средних классов алмазов составляет 95 - 96% </w:t>
      </w:r>
      <w:r w:rsidRPr="00C266E0">
        <w:rPr>
          <w:rFonts w:ascii="Times New Roman" w:eastAsia="Calibri" w:hAnsi="Times New Roman"/>
          <w:spacing w:val="20"/>
          <w:sz w:val="26"/>
          <w:szCs w:val="26"/>
        </w:rPr>
        <w:sym w:font="Symbol" w:char="F05B"/>
      </w:r>
      <w:r w:rsidRPr="00C266E0">
        <w:rPr>
          <w:rFonts w:ascii="Times New Roman" w:eastAsia="Calibri" w:hAnsi="Times New Roman"/>
          <w:spacing w:val="20"/>
          <w:sz w:val="26"/>
          <w:szCs w:val="26"/>
        </w:rPr>
        <w:t>16,69,106</w:t>
      </w:r>
      <w:r w:rsidRPr="00C266E0">
        <w:rPr>
          <w:rFonts w:ascii="Times New Roman" w:eastAsia="Calibri" w:hAnsi="Times New Roman"/>
          <w:spacing w:val="20"/>
          <w:sz w:val="26"/>
          <w:szCs w:val="26"/>
        </w:rPr>
        <w:sym w:font="Symbol" w:char="F05D"/>
      </w:r>
      <w:r w:rsidRPr="00C266E0">
        <w:rPr>
          <w:rStyle w:val="FontStyle21"/>
          <w:spacing w:val="20"/>
          <w:sz w:val="26"/>
          <w:szCs w:val="26"/>
        </w:rPr>
        <w:t xml:space="preserve">. </w:t>
      </w:r>
    </w:p>
    <w:p w:rsidR="00457027" w:rsidRPr="00C266E0" w:rsidRDefault="00457027" w:rsidP="00457027">
      <w:pPr>
        <w:pStyle w:val="Style2"/>
        <w:widowControl/>
        <w:spacing w:line="360" w:lineRule="auto"/>
        <w:ind w:firstLine="709"/>
        <w:rPr>
          <w:rStyle w:val="FontStyle21"/>
          <w:spacing w:val="20"/>
          <w:sz w:val="26"/>
          <w:szCs w:val="26"/>
        </w:rPr>
      </w:pPr>
      <w:r w:rsidRPr="00C266E0">
        <w:rPr>
          <w:rStyle w:val="FontStyle21"/>
          <w:spacing w:val="20"/>
          <w:sz w:val="26"/>
          <w:szCs w:val="26"/>
        </w:rPr>
        <w:t>Вышеописанные способы обогащения реализуются в схемах обогащения алмазосодержащих кимберлитов на АК «АЛРОСА». В качестве примера рассмотрим схему доводки концентратов на обогатительных фабриках №3 и №12 Мирнинского и Айхальского ГОКов [67,79,80,84].</w:t>
      </w:r>
    </w:p>
    <w:p w:rsidR="00457027" w:rsidRPr="008A27B9" w:rsidRDefault="00457027" w:rsidP="008A27B9">
      <w:pPr>
        <w:widowControl w:val="0"/>
        <w:spacing w:after="0" w:line="360" w:lineRule="auto"/>
        <w:ind w:firstLine="709"/>
        <w:jc w:val="both"/>
        <w:rPr>
          <w:rFonts w:ascii="Times New Roman" w:eastAsia="Times New Roman" w:hAnsi="Times New Roman" w:cs="Times New Roman"/>
          <w:spacing w:val="20"/>
          <w:sz w:val="26"/>
          <w:szCs w:val="26"/>
          <w:lang w:eastAsia="ru-RU"/>
        </w:rPr>
      </w:pPr>
      <w:bookmarkStart w:id="20" w:name="_Toc416893261"/>
      <w:r w:rsidRPr="008A27B9">
        <w:rPr>
          <w:rFonts w:ascii="Times New Roman" w:eastAsia="Times New Roman" w:hAnsi="Times New Roman" w:cs="Times New Roman"/>
          <w:spacing w:val="20"/>
          <w:sz w:val="26"/>
          <w:szCs w:val="26"/>
          <w:lang w:eastAsia="ru-RU"/>
        </w:rPr>
        <w:t>На участке доводки обогатительной фабрики №3</w:t>
      </w:r>
      <w:bookmarkEnd w:id="20"/>
      <w:r w:rsidRPr="008A27B9">
        <w:rPr>
          <w:rFonts w:ascii="Times New Roman" w:eastAsia="Times New Roman" w:hAnsi="Times New Roman" w:cs="Times New Roman"/>
          <w:spacing w:val="20"/>
          <w:sz w:val="26"/>
          <w:szCs w:val="26"/>
          <w:lang w:eastAsia="ru-RU"/>
        </w:rPr>
        <w:t xml:space="preserve"> концентраты рентгенолюминесцентных сепараторов ЛС-20-05-2М-01крупностью +</w:t>
      </w:r>
      <w:smartTag w:uri="urn:schemas-microsoft-com:office:smarttags" w:element="metricconverter">
        <w:smartTagPr>
          <w:attr w:name="ProductID" w:val="5 мм"/>
        </w:smartTagPr>
        <w:r w:rsidRPr="008A27B9">
          <w:rPr>
            <w:rFonts w:ascii="Times New Roman" w:eastAsia="Times New Roman" w:hAnsi="Times New Roman" w:cs="Times New Roman"/>
            <w:spacing w:val="20"/>
            <w:sz w:val="26"/>
            <w:szCs w:val="26"/>
            <w:lang w:eastAsia="ru-RU"/>
          </w:rPr>
          <w:t>5 мм</w:t>
        </w:r>
      </w:smartTag>
      <w:r w:rsidRPr="008A27B9">
        <w:rPr>
          <w:rFonts w:ascii="Times New Roman" w:eastAsia="Times New Roman" w:hAnsi="Times New Roman" w:cs="Times New Roman"/>
          <w:spacing w:val="20"/>
          <w:sz w:val="26"/>
          <w:szCs w:val="26"/>
          <w:lang w:eastAsia="ru-RU"/>
        </w:rPr>
        <w:t xml:space="preserve"> рассеваются по классам: +</w:t>
      </w:r>
      <w:smartTag w:uri="urn:schemas-microsoft-com:office:smarttags" w:element="metricconverter">
        <w:smartTagPr>
          <w:attr w:name="ProductID" w:val="32 мм"/>
        </w:smartTagPr>
        <w:r w:rsidRPr="008A27B9">
          <w:rPr>
            <w:rFonts w:ascii="Times New Roman" w:eastAsia="Times New Roman" w:hAnsi="Times New Roman" w:cs="Times New Roman"/>
            <w:spacing w:val="20"/>
            <w:sz w:val="26"/>
            <w:szCs w:val="26"/>
            <w:lang w:eastAsia="ru-RU"/>
          </w:rPr>
          <w:t>32 мм</w:t>
        </w:r>
      </w:smartTag>
      <w:r w:rsidRPr="008A27B9">
        <w:rPr>
          <w:rFonts w:ascii="Times New Roman" w:eastAsia="Times New Roman" w:hAnsi="Times New Roman" w:cs="Times New Roman"/>
          <w:spacing w:val="20"/>
          <w:sz w:val="26"/>
          <w:szCs w:val="26"/>
          <w:lang w:eastAsia="ru-RU"/>
        </w:rPr>
        <w:t>, -32+</w:t>
      </w:r>
      <w:smartTag w:uri="urn:schemas-microsoft-com:office:smarttags" w:element="metricconverter">
        <w:smartTagPr>
          <w:attr w:name="ProductID" w:val="16 мм"/>
        </w:smartTagPr>
        <w:r w:rsidRPr="008A27B9">
          <w:rPr>
            <w:rFonts w:ascii="Times New Roman" w:eastAsia="Times New Roman" w:hAnsi="Times New Roman" w:cs="Times New Roman"/>
            <w:spacing w:val="20"/>
            <w:sz w:val="26"/>
            <w:szCs w:val="26"/>
            <w:lang w:eastAsia="ru-RU"/>
          </w:rPr>
          <w:t>16 мм</w:t>
        </w:r>
      </w:smartTag>
      <w:r w:rsidRPr="008A27B9">
        <w:rPr>
          <w:rFonts w:ascii="Times New Roman" w:eastAsia="Times New Roman" w:hAnsi="Times New Roman" w:cs="Times New Roman"/>
          <w:spacing w:val="20"/>
          <w:sz w:val="26"/>
          <w:szCs w:val="26"/>
          <w:lang w:eastAsia="ru-RU"/>
        </w:rPr>
        <w:t>, -16+</w:t>
      </w:r>
      <w:smartTag w:uri="urn:schemas-microsoft-com:office:smarttags" w:element="metricconverter">
        <w:smartTagPr>
          <w:attr w:name="ProductID" w:val="5 мм"/>
        </w:smartTagPr>
        <w:r w:rsidRPr="008A27B9">
          <w:rPr>
            <w:rFonts w:ascii="Times New Roman" w:eastAsia="Times New Roman" w:hAnsi="Times New Roman" w:cs="Times New Roman"/>
            <w:spacing w:val="20"/>
            <w:sz w:val="26"/>
            <w:szCs w:val="26"/>
            <w:lang w:eastAsia="ru-RU"/>
          </w:rPr>
          <w:t>5 мм</w:t>
        </w:r>
      </w:smartTag>
      <w:r w:rsidRPr="008A27B9">
        <w:rPr>
          <w:rFonts w:ascii="Times New Roman" w:eastAsia="Times New Roman" w:hAnsi="Times New Roman" w:cs="Times New Roman"/>
          <w:spacing w:val="20"/>
          <w:sz w:val="26"/>
          <w:szCs w:val="26"/>
          <w:lang w:eastAsia="ru-RU"/>
        </w:rPr>
        <w:t xml:space="preserve"> и </w:t>
      </w:r>
      <w:smartTag w:uri="urn:schemas-microsoft-com:office:smarttags" w:element="metricconverter">
        <w:smartTagPr>
          <w:attr w:name="ProductID" w:val="-5 мм"/>
        </w:smartTagPr>
        <w:r w:rsidRPr="008A27B9">
          <w:rPr>
            <w:rFonts w:ascii="Times New Roman" w:eastAsia="Times New Roman" w:hAnsi="Times New Roman" w:cs="Times New Roman"/>
            <w:spacing w:val="20"/>
            <w:sz w:val="26"/>
            <w:szCs w:val="26"/>
            <w:lang w:eastAsia="ru-RU"/>
          </w:rPr>
          <w:t>-5 мм</w:t>
        </w:r>
      </w:smartTag>
      <w:r w:rsidRPr="008A27B9">
        <w:rPr>
          <w:rFonts w:ascii="Times New Roman" w:eastAsia="Times New Roman" w:hAnsi="Times New Roman" w:cs="Times New Roman"/>
          <w:spacing w:val="20"/>
          <w:sz w:val="26"/>
          <w:szCs w:val="26"/>
          <w:lang w:eastAsia="ru-RU"/>
        </w:rPr>
        <w:t xml:space="preserve"> (рис. </w:t>
      </w:r>
      <w:r w:rsidRPr="008A27B9">
        <w:rPr>
          <w:rFonts w:ascii="Times New Roman" w:eastAsia="Times New Roman" w:hAnsi="Times New Roman" w:cs="Times New Roman"/>
          <w:spacing w:val="20"/>
          <w:sz w:val="26"/>
          <w:szCs w:val="26"/>
          <w:lang w:eastAsia="ru-RU"/>
        </w:rPr>
        <w:lastRenderedPageBreak/>
        <w:t>1.1). Продукт крупностью +</w:t>
      </w:r>
      <w:smartTag w:uri="urn:schemas-microsoft-com:office:smarttags" w:element="metricconverter">
        <w:smartTagPr>
          <w:attr w:name="ProductID" w:val="32 мм"/>
        </w:smartTagPr>
        <w:r w:rsidRPr="008A27B9">
          <w:rPr>
            <w:rFonts w:ascii="Times New Roman" w:eastAsia="Times New Roman" w:hAnsi="Times New Roman" w:cs="Times New Roman"/>
            <w:spacing w:val="20"/>
            <w:sz w:val="26"/>
            <w:szCs w:val="26"/>
            <w:lang w:eastAsia="ru-RU"/>
          </w:rPr>
          <w:t>32 мм</w:t>
        </w:r>
      </w:smartTag>
      <w:r w:rsidRPr="008A27B9">
        <w:rPr>
          <w:rFonts w:ascii="Times New Roman" w:eastAsia="Times New Roman" w:hAnsi="Times New Roman" w:cs="Times New Roman"/>
          <w:spacing w:val="20"/>
          <w:sz w:val="26"/>
          <w:szCs w:val="26"/>
          <w:lang w:eastAsia="ru-RU"/>
        </w:rPr>
        <w:t xml:space="preserve"> возвращается на доизмельчение. Продукты крупностью -32+16 и -16+5мм доводятся на рентгенолюминесцентных сепараторах ЛС-ОД-50-03. Хвосты сепараторов поступают на контрольную операцию. Концентраты РЛС направляются в цех окончательной доводки, а хвосты направляются на доизмельчение.</w:t>
      </w:r>
    </w:p>
    <w:p w:rsidR="00457027" w:rsidRPr="00C266E0" w:rsidRDefault="00457027" w:rsidP="00457027">
      <w:pPr>
        <w:widowControl w:val="0"/>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Гравитационный концентрат крупностью -5+</w:t>
      </w:r>
      <w:smartTag w:uri="urn:schemas-microsoft-com:office:smarttags" w:element="metricconverter">
        <w:smartTagPr>
          <w:attr w:name="ProductID" w:val="2 мм"/>
        </w:smartTagPr>
        <w:r w:rsidRPr="00C266E0">
          <w:rPr>
            <w:rFonts w:ascii="Times New Roman" w:eastAsia="Times New Roman" w:hAnsi="Times New Roman" w:cs="Times New Roman"/>
            <w:spacing w:val="20"/>
            <w:sz w:val="26"/>
            <w:szCs w:val="26"/>
            <w:lang w:eastAsia="ru-RU"/>
          </w:rPr>
          <w:t>2 мм</w:t>
        </w:r>
      </w:smartTag>
      <w:r w:rsidRPr="00C266E0">
        <w:rPr>
          <w:rFonts w:ascii="Times New Roman" w:eastAsia="Times New Roman" w:hAnsi="Times New Roman" w:cs="Times New Roman"/>
          <w:spacing w:val="20"/>
          <w:sz w:val="26"/>
          <w:szCs w:val="26"/>
          <w:lang w:eastAsia="ru-RU"/>
        </w:rPr>
        <w:t xml:space="preserve"> после обезвоживания поступает на основную и контрольную операции рентгенолюминесцентной сепарации. Концентраты основной и контрольной операций подаются на грохот для выделения отвального класса крупности </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smartTag>
      <w:r w:rsidRPr="00C266E0">
        <w:rPr>
          <w:rFonts w:ascii="Times New Roman" w:eastAsia="Times New Roman" w:hAnsi="Times New Roman" w:cs="Times New Roman"/>
          <w:spacing w:val="20"/>
          <w:sz w:val="26"/>
          <w:szCs w:val="26"/>
          <w:lang w:eastAsia="ru-RU"/>
        </w:rPr>
        <w:t>. Материал крупностью -5+</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xml:space="preserve"> после сушки в и рассева перечищается на РЛС. Концентраты основной операции перечищаются и передаются в цех окончательной доводки (ЦОД).</w:t>
      </w:r>
    </w:p>
    <w:p w:rsidR="00457027" w:rsidRPr="00C266E0" w:rsidRDefault="00457027" w:rsidP="00457027">
      <w:pPr>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Хвосты РЛС крупностью -5+</w:t>
      </w:r>
      <w:smartTag w:uri="urn:schemas-microsoft-com:office:smarttags" w:element="metricconverter">
        <w:smartTagPr>
          <w:attr w:name="ProductID" w:val="2 мм"/>
        </w:smartTagPr>
        <w:r w:rsidRPr="00C266E0">
          <w:rPr>
            <w:rFonts w:ascii="Times New Roman" w:eastAsia="Times New Roman" w:hAnsi="Times New Roman" w:cs="Times New Roman"/>
            <w:spacing w:val="20"/>
            <w:sz w:val="26"/>
            <w:szCs w:val="26"/>
            <w:lang w:eastAsia="ru-RU"/>
          </w:rPr>
          <w:t>2 мм</w:t>
        </w:r>
      </w:smartTag>
      <w:r w:rsidRPr="00C266E0">
        <w:rPr>
          <w:rFonts w:ascii="Times New Roman" w:eastAsia="Times New Roman" w:hAnsi="Times New Roman" w:cs="Times New Roman"/>
          <w:spacing w:val="20"/>
          <w:sz w:val="26"/>
          <w:szCs w:val="26"/>
          <w:lang w:eastAsia="ru-RU"/>
        </w:rPr>
        <w:t xml:space="preserve"> направляются на липкостную сепарацию. Концентрат сепараторов поступает в жиротопку, затем на обезвоживание и далее сушится в электрической барабанной печи. Хвосты липкостной сепарации возвращаются на доизмельчение.</w:t>
      </w:r>
    </w:p>
    <w:p w:rsidR="00457027" w:rsidRPr="00C266E0" w:rsidRDefault="00457027" w:rsidP="00457027">
      <w:pPr>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Высушенный концентрат липкостной сепарации рассевается на  классы крупности -5+</w:t>
      </w:r>
      <w:smartTag w:uri="urn:schemas-microsoft-com:office:smarttags" w:element="metricconverter">
        <w:smartTagPr>
          <w:attr w:name="ProductID" w:val="1,25 мм"/>
        </w:smartTagPr>
        <w:r w:rsidRPr="00C266E0">
          <w:rPr>
            <w:rFonts w:ascii="Times New Roman" w:eastAsia="Times New Roman" w:hAnsi="Times New Roman" w:cs="Times New Roman"/>
            <w:spacing w:val="20"/>
            <w:sz w:val="26"/>
            <w:szCs w:val="26"/>
            <w:lang w:eastAsia="ru-RU"/>
          </w:rPr>
          <w:t>1,25 мм</w:t>
        </w:r>
      </w:smartTag>
      <w:r w:rsidRPr="00C266E0">
        <w:rPr>
          <w:rFonts w:ascii="Times New Roman" w:eastAsia="Times New Roman" w:hAnsi="Times New Roman" w:cs="Times New Roman"/>
          <w:spacing w:val="20"/>
          <w:sz w:val="26"/>
          <w:szCs w:val="26"/>
          <w:lang w:eastAsia="ru-RU"/>
        </w:rPr>
        <w:t>, -1,25+</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xml:space="preserve"> и </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Продукт крупностью -5+</w:t>
      </w:r>
      <w:smartTag w:uri="urn:schemas-microsoft-com:office:smarttags" w:element="metricconverter">
        <w:smartTagPr>
          <w:attr w:name="ProductID" w:val="1,25 мм"/>
        </w:smartTagPr>
        <w:r w:rsidRPr="00C266E0">
          <w:rPr>
            <w:rFonts w:ascii="Times New Roman" w:eastAsia="Times New Roman" w:hAnsi="Times New Roman" w:cs="Times New Roman"/>
            <w:spacing w:val="20"/>
            <w:sz w:val="26"/>
            <w:szCs w:val="26"/>
            <w:lang w:eastAsia="ru-RU"/>
          </w:rPr>
          <w:t>1,25 мм</w:t>
        </w:r>
      </w:smartTag>
      <w:r w:rsidRPr="00C266E0">
        <w:rPr>
          <w:rFonts w:ascii="Times New Roman" w:eastAsia="Times New Roman" w:hAnsi="Times New Roman" w:cs="Times New Roman"/>
          <w:spacing w:val="20"/>
          <w:sz w:val="26"/>
          <w:szCs w:val="26"/>
          <w:lang w:eastAsia="ru-RU"/>
        </w:rPr>
        <w:t xml:space="preserve"> обогащается на основных и контрольных РЛС, концентраты которых направляются в цех окончательной доводки (ЦОД). Хвосты возвращаются на доизмельчение.</w:t>
      </w:r>
    </w:p>
    <w:p w:rsidR="00457027" w:rsidRPr="00C266E0" w:rsidRDefault="00457027" w:rsidP="00457027">
      <w:pPr>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Продукт крупностью -1,25+</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xml:space="preserve"> поступает на комбинированную схему доводки мелких классов. Подрешетный продукт крупностью </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xml:space="preserve"> направляется в шаровую мельницу, после чего поступает на доводку с концентратом пленочной флотации. Класс крупностью </w:t>
      </w:r>
      <w:smartTag w:uri="urn:schemas-microsoft-com:office:smarttags" w:element="metricconverter">
        <w:smartTagPr>
          <w:attr w:name="ProductID" w:val="-0,2 мм"/>
        </w:smartTagPr>
        <w:r w:rsidRPr="00C266E0">
          <w:rPr>
            <w:rFonts w:ascii="Times New Roman" w:eastAsia="Times New Roman" w:hAnsi="Times New Roman" w:cs="Times New Roman"/>
            <w:spacing w:val="20"/>
            <w:sz w:val="26"/>
            <w:szCs w:val="26"/>
            <w:lang w:eastAsia="ru-RU"/>
          </w:rPr>
          <w:t>-0,2 мм</w:t>
        </w:r>
      </w:smartTag>
      <w:r w:rsidRPr="00C266E0">
        <w:rPr>
          <w:rFonts w:ascii="Times New Roman" w:eastAsia="Times New Roman" w:hAnsi="Times New Roman" w:cs="Times New Roman"/>
          <w:spacing w:val="20"/>
          <w:sz w:val="26"/>
          <w:szCs w:val="26"/>
          <w:lang w:eastAsia="ru-RU"/>
        </w:rPr>
        <w:t xml:space="preserve"> выводится в отвал.</w:t>
      </w:r>
    </w:p>
    <w:p w:rsidR="00457027" w:rsidRPr="00C266E0" w:rsidRDefault="00457027" w:rsidP="00457027">
      <w:pPr>
        <w:widowControl w:val="0"/>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 xml:space="preserve">Концентраты флотации и липкостной сепарации обесшламливаются по крупности </w:t>
      </w:r>
      <w:smartTag w:uri="urn:schemas-microsoft-com:office:smarttags" w:element="metricconverter">
        <w:smartTagPr>
          <w:attr w:name="ProductID" w:val="0,2 мм"/>
        </w:smartTagPr>
        <w:r w:rsidRPr="00C266E0">
          <w:rPr>
            <w:rFonts w:ascii="Times New Roman" w:eastAsia="Times New Roman" w:hAnsi="Times New Roman" w:cs="Times New Roman"/>
            <w:spacing w:val="20"/>
            <w:sz w:val="26"/>
            <w:szCs w:val="26"/>
            <w:lang w:eastAsia="ru-RU"/>
          </w:rPr>
          <w:t>0,2 мм</w:t>
        </w:r>
      </w:smartTag>
      <w:r w:rsidRPr="00C266E0">
        <w:rPr>
          <w:rFonts w:ascii="Times New Roman" w:eastAsia="Times New Roman" w:hAnsi="Times New Roman" w:cs="Times New Roman"/>
          <w:spacing w:val="20"/>
          <w:sz w:val="26"/>
          <w:szCs w:val="26"/>
          <w:lang w:eastAsia="ru-RU"/>
        </w:rPr>
        <w:t xml:space="preserve"> и сушатся в барабанных электропечах. Доводка полученных концентратов крупностью более </w:t>
      </w:r>
      <w:smartTag w:uri="urn:schemas-microsoft-com:office:smarttags" w:element="metricconverter">
        <w:smartTagPr>
          <w:attr w:name="ProductID" w:val="0,5 мм"/>
        </w:smartTagPr>
        <w:r w:rsidRPr="00C266E0">
          <w:rPr>
            <w:rFonts w:ascii="Times New Roman" w:eastAsia="Times New Roman" w:hAnsi="Times New Roman" w:cs="Times New Roman"/>
            <w:spacing w:val="20"/>
            <w:sz w:val="26"/>
            <w:szCs w:val="26"/>
            <w:lang w:eastAsia="ru-RU"/>
          </w:rPr>
          <w:t>0,5 мм</w:t>
        </w:r>
      </w:smartTag>
      <w:r w:rsidRPr="00C266E0">
        <w:rPr>
          <w:rFonts w:ascii="Times New Roman" w:eastAsia="Times New Roman" w:hAnsi="Times New Roman" w:cs="Times New Roman"/>
          <w:spacing w:val="20"/>
          <w:sz w:val="26"/>
          <w:szCs w:val="26"/>
          <w:lang w:eastAsia="ru-RU"/>
        </w:rPr>
        <w:t xml:space="preserve"> осуществляется по комбинированной схеме: РЛС - магнитная сепарация - электростатическая сепарация. </w:t>
      </w:r>
    </w:p>
    <w:p w:rsidR="00457027" w:rsidRPr="00C266E0" w:rsidRDefault="00457027" w:rsidP="00457027">
      <w:pPr>
        <w:spacing w:after="0" w:line="360" w:lineRule="auto"/>
        <w:ind w:firstLine="748"/>
        <w:jc w:val="both"/>
        <w:rPr>
          <w:rFonts w:ascii="Times New Roman" w:eastAsia="Times New Roman" w:hAnsi="Times New Roman" w:cs="Times New Roman"/>
          <w:spacing w:val="20"/>
          <w:sz w:val="26"/>
          <w:szCs w:val="26"/>
          <w:lang w:eastAsia="ru-RU"/>
        </w:rPr>
        <w:sectPr w:rsidR="00457027" w:rsidRPr="00C266E0" w:rsidSect="008A27B9">
          <w:headerReference w:type="default" r:id="rId10"/>
          <w:footerReference w:type="even" r:id="rId11"/>
          <w:headerReference w:type="first" r:id="rId12"/>
          <w:footerReference w:type="first" r:id="rId13"/>
          <w:pgSz w:w="11906" w:h="16838"/>
          <w:pgMar w:top="1418" w:right="707" w:bottom="1134" w:left="1701" w:header="709" w:footer="709" w:gutter="0"/>
          <w:pgNumType w:start="1"/>
          <w:cols w:space="708"/>
          <w:titlePg/>
          <w:docGrid w:linePitch="360"/>
        </w:sectPr>
      </w:pPr>
    </w:p>
    <w:p w:rsidR="00457027" w:rsidRPr="00C266E0" w:rsidRDefault="00457027" w:rsidP="00457027">
      <w:pPr>
        <w:spacing w:after="0" w:line="360" w:lineRule="auto"/>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object w:dxaOrig="4320" w:dyaOrig="40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8.75pt;height:416.25pt" o:ole="">
            <v:imagedata r:id="rId14" o:title="" croptop="11027f" cropbottom="15864f" cropleft="12416f" cropright="12144f"/>
          </v:shape>
          <o:OLEObject Type="Embed" ProgID="AutoCAD.Drawing.17" ShapeID="_x0000_i1025" DrawAspect="Content" ObjectID="_1506160718" r:id="rId15"/>
        </w:object>
      </w:r>
    </w:p>
    <w:p w:rsidR="00457027" w:rsidRPr="00C266E0" w:rsidRDefault="00457027" w:rsidP="00457027">
      <w:pPr>
        <w:tabs>
          <w:tab w:val="left" w:pos="1701"/>
        </w:tabs>
        <w:spacing w:after="0" w:line="360" w:lineRule="auto"/>
        <w:jc w:val="center"/>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lang w:eastAsia="ru-RU"/>
        </w:rPr>
        <w:t xml:space="preserve">Рис.1.1. Схема цепи аппаратов отделения доводки </w:t>
      </w:r>
      <w:r w:rsidRPr="00C266E0">
        <w:rPr>
          <w:rFonts w:ascii="Times New Roman" w:eastAsia="Times New Roman" w:hAnsi="Times New Roman" w:cs="Times New Roman"/>
          <w:spacing w:val="20"/>
          <w:sz w:val="26"/>
          <w:szCs w:val="26"/>
        </w:rPr>
        <w:t>ОФ №3 Мирнинского ГОКа</w:t>
      </w:r>
    </w:p>
    <w:p w:rsidR="00457027" w:rsidRPr="00C266E0" w:rsidRDefault="00457027" w:rsidP="00457027">
      <w:pPr>
        <w:spacing w:after="0" w:line="360" w:lineRule="auto"/>
        <w:jc w:val="center"/>
        <w:rPr>
          <w:rFonts w:ascii="Times New Roman" w:eastAsia="Times New Roman" w:hAnsi="Times New Roman" w:cs="Times New Roman"/>
          <w:spacing w:val="20"/>
          <w:sz w:val="26"/>
          <w:szCs w:val="26"/>
          <w:lang w:eastAsia="ru-RU"/>
        </w:rPr>
        <w:sectPr w:rsidR="00457027" w:rsidRPr="00C266E0" w:rsidSect="005E4F38">
          <w:footerReference w:type="first" r:id="rId16"/>
          <w:pgSz w:w="16838" w:h="11906" w:orient="landscape"/>
          <w:pgMar w:top="1134" w:right="567" w:bottom="1134" w:left="1701" w:header="709" w:footer="709" w:gutter="0"/>
          <w:cols w:space="708"/>
          <w:titlePg/>
          <w:docGrid w:linePitch="360"/>
        </w:sectPr>
      </w:pPr>
      <w:r w:rsidRPr="00C266E0">
        <w:rPr>
          <w:rFonts w:ascii="Times New Roman" w:eastAsia="Times New Roman" w:hAnsi="Times New Roman" w:cs="Times New Roman"/>
          <w:spacing w:val="20"/>
          <w:sz w:val="26"/>
          <w:szCs w:val="26"/>
          <w:lang w:eastAsia="ru-RU"/>
        </w:rPr>
        <w:t xml:space="preserve">   </w:t>
      </w:r>
    </w:p>
    <w:p w:rsidR="00457027" w:rsidRPr="00C266E0" w:rsidRDefault="00457027" w:rsidP="00457027">
      <w:pPr>
        <w:pStyle w:val="af"/>
        <w:spacing w:after="0" w:line="360" w:lineRule="auto"/>
        <w:ind w:left="0"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lastRenderedPageBreak/>
        <w:t>Конечным продуктом обогатительной фабрики являются черновые алмазные концентраты, полученные в цехе доводки. Дальнейшая обработка осуществляется в цехе окончательной доводки Мирнинского ГОКа и включает в себя методы сортировки, солевого разложения, магнитогравитации, химической обработки, магнитной сепарации, додрабливания и классификации.</w:t>
      </w:r>
    </w:p>
    <w:p w:rsidR="00457027" w:rsidRPr="00C266E0" w:rsidRDefault="00457027" w:rsidP="00457027">
      <w:pPr>
        <w:tabs>
          <w:tab w:val="left" w:pos="1701"/>
        </w:tabs>
        <w:spacing w:after="0" w:line="360" w:lineRule="auto"/>
        <w:ind w:firstLine="709"/>
        <w:jc w:val="both"/>
        <w:rPr>
          <w:rFonts w:ascii="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Принципиальная схема доводки концентратов липкостной сепарации на ОФ №3 МГОКа представлена на рис. 1.2. </w:t>
      </w:r>
    </w:p>
    <w:p w:rsidR="00457027"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Согласно данной схеме концентрат липкостной сепарации, снятый с липкостных барабанных сепараторов СЛБ-10, поступает в жиротопку, температура воды в которой поддерживается на уровне 85 - 90°С (увеличение температуры воды в жиротопке более 90°С приводит к разрушению структуры компонентов липкого состава; уменьшение температуры менее 85°С резко снижает эффективность процесса «обезжиривания»).</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Расплавленный липкий состав ввиду своей низкой плотности (~0,9 г/см</w:t>
      </w:r>
      <w:r w:rsidRPr="00C266E0">
        <w:rPr>
          <w:rFonts w:ascii="Times New Roman" w:eastAsia="Times New Roman" w:hAnsi="Times New Roman" w:cs="Times New Roman"/>
          <w:spacing w:val="20"/>
          <w:sz w:val="26"/>
          <w:szCs w:val="26"/>
          <w:vertAlign w:val="superscript"/>
        </w:rPr>
        <w:t>3</w:t>
      </w:r>
      <w:r w:rsidRPr="00C266E0">
        <w:rPr>
          <w:rFonts w:ascii="Times New Roman" w:eastAsia="Times New Roman" w:hAnsi="Times New Roman" w:cs="Times New Roman"/>
          <w:spacing w:val="20"/>
          <w:sz w:val="26"/>
          <w:szCs w:val="26"/>
        </w:rPr>
        <w:t>) всплывает к поверхности воды в баке жиротопки. Расплавленный липкий состав разгружается и через подогреваемую магистраль вновь подводится к сепараторам СЛБ-10.</w:t>
      </w:r>
    </w:p>
    <w:p w:rsidR="00457027" w:rsidRPr="00C266E0" w:rsidRDefault="00457027" w:rsidP="00457027">
      <w:pPr>
        <w:tabs>
          <w:tab w:val="left" w:pos="1701"/>
        </w:tabs>
        <w:spacing w:after="0" w:line="360" w:lineRule="auto"/>
        <w:ind w:firstLine="709"/>
        <w:jc w:val="both"/>
        <w:rPr>
          <w:rFonts w:ascii="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Алмазосодержащий концентрат направляется в концентратный зумпф для конечного обезжиривания, осуществляемого с помощью горячего раствора соды и горячей воды. Далее концентрат вместе с жидкой фазой подается в спиральный классификатор. Сливы классификатора возвращаются в зумпф, в котором температура жидкой фазы поддерживается на уровне 85 - 90°С. Пески классификатора направляются на термическую обработку (сушку) в электрическую барабанную печь при температуре 350 - 400°С. Сухой </w:t>
      </w:r>
      <w:r w:rsidRPr="00C266E0">
        <w:rPr>
          <w:rFonts w:ascii="Times New Roman" w:hAnsi="Times New Roman" w:cs="Times New Roman"/>
          <w:spacing w:val="20"/>
          <w:sz w:val="26"/>
          <w:szCs w:val="26"/>
        </w:rPr>
        <w:t xml:space="preserve">концентрат поступает на грохот для разделения его на классы -5+1,25 мм и -1,25 мм. Класс -1,25 мм поступает в схему доводки концентрата пенной сепарации, а класс -5+1,25 мм обогащается на основных и контрольных РЛС, концентраты которых взвешиваются и направляются в ЦОД. </w:t>
      </w:r>
    </w:p>
    <w:p w:rsidR="00457027" w:rsidRPr="00C266E0" w:rsidRDefault="00457027" w:rsidP="00457027">
      <w:pPr>
        <w:tabs>
          <w:tab w:val="left" w:pos="1701"/>
        </w:tabs>
        <w:spacing w:line="360" w:lineRule="auto"/>
        <w:ind w:firstLine="709"/>
        <w:jc w:val="both"/>
        <w:rPr>
          <w:rFonts w:ascii="Times New Roman" w:eastAsia="Times New Roman" w:hAnsi="Times New Roman" w:cs="Times New Roman"/>
          <w:spacing w:val="20"/>
          <w:sz w:val="26"/>
          <w:szCs w:val="26"/>
        </w:rPr>
      </w:pP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noProof/>
          <w:spacing w:val="20"/>
          <w:sz w:val="26"/>
          <w:szCs w:val="26"/>
          <w:lang w:eastAsia="ru-RU"/>
        </w:rPr>
        <w:drawing>
          <wp:inline distT="0" distB="0" distL="0" distR="0" wp14:anchorId="265D7F7A" wp14:editId="6BF04130">
            <wp:extent cx="5349303" cy="720887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51381" cy="7211674"/>
                    </a:xfrm>
                    <a:prstGeom prst="rect">
                      <a:avLst/>
                    </a:prstGeom>
                  </pic:spPr>
                </pic:pic>
              </a:graphicData>
            </a:graphic>
          </wp:inline>
        </w:drawing>
      </w:r>
    </w:p>
    <w:p w:rsidR="00457027" w:rsidRPr="00C266E0" w:rsidRDefault="00457027" w:rsidP="00457027">
      <w:pPr>
        <w:tabs>
          <w:tab w:val="left" w:pos="1701"/>
        </w:tabs>
        <w:spacing w:after="0" w:line="360" w:lineRule="auto"/>
        <w:jc w:val="center"/>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Рис. 1.2. Принципиальная схема доводки концентратов липкостной сепарации на ОФ №3 Мирнинского ГОКа</w:t>
      </w:r>
    </w:p>
    <w:p w:rsidR="00457027" w:rsidRPr="00C266E0" w:rsidRDefault="00457027" w:rsidP="00457027">
      <w:pPr>
        <w:spacing w:line="360" w:lineRule="auto"/>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br w:type="page"/>
      </w:r>
    </w:p>
    <w:p w:rsidR="00457027" w:rsidRPr="00C266E0" w:rsidRDefault="00457027" w:rsidP="00457027">
      <w:pPr>
        <w:tabs>
          <w:tab w:val="left" w:pos="1701"/>
        </w:tabs>
        <w:spacing w:after="0" w:line="360" w:lineRule="auto"/>
        <w:ind w:firstLine="709"/>
        <w:jc w:val="both"/>
        <w:rPr>
          <w:rFonts w:ascii="Times New Roman" w:hAnsi="Times New Roman" w:cs="Times New Roman"/>
          <w:spacing w:val="20"/>
          <w:sz w:val="26"/>
          <w:szCs w:val="26"/>
        </w:rPr>
      </w:pPr>
      <w:r w:rsidRPr="00C266E0">
        <w:rPr>
          <w:rFonts w:ascii="Times New Roman" w:hAnsi="Times New Roman" w:cs="Times New Roman"/>
          <w:spacing w:val="20"/>
          <w:sz w:val="26"/>
          <w:szCs w:val="26"/>
        </w:rPr>
        <w:lastRenderedPageBreak/>
        <w:t xml:space="preserve">Хвосты возвращаются на доизмельчение в мельницы мокрого самоизмельчения. </w:t>
      </w:r>
    </w:p>
    <w:p w:rsidR="00457027" w:rsidRPr="00C266E0" w:rsidRDefault="00457027" w:rsidP="00457027">
      <w:pPr>
        <w:pStyle w:val="af"/>
        <w:spacing w:after="0" w:line="360" w:lineRule="auto"/>
        <w:ind w:left="0" w:firstLine="709"/>
        <w:jc w:val="both"/>
        <w:rPr>
          <w:rFonts w:ascii="Times New Roman" w:hAnsi="Times New Roman" w:cs="Times New Roman"/>
          <w:spacing w:val="20"/>
          <w:sz w:val="26"/>
          <w:szCs w:val="26"/>
        </w:rPr>
      </w:pPr>
      <w:r w:rsidRPr="00C266E0">
        <w:rPr>
          <w:rFonts w:ascii="Times New Roman" w:hAnsi="Times New Roman" w:cs="Times New Roman"/>
          <w:spacing w:val="20"/>
          <w:sz w:val="26"/>
          <w:szCs w:val="26"/>
          <w:lang w:eastAsia="ru-RU"/>
        </w:rPr>
        <w:t>На участке доводки ОФ №12 Айхальского ГОКа д</w:t>
      </w:r>
      <w:r w:rsidRPr="00C266E0">
        <w:rPr>
          <w:rFonts w:ascii="Times New Roman" w:hAnsi="Times New Roman" w:cs="Times New Roman"/>
          <w:spacing w:val="20"/>
          <w:sz w:val="26"/>
          <w:szCs w:val="26"/>
        </w:rPr>
        <w:t xml:space="preserve">оизвлечение слаболюминесцирующих алмазов из хвостов люминесцентных сепараторов ЛС-Д-4-03 </w:t>
      </w:r>
      <w:r w:rsidRPr="00C266E0">
        <w:rPr>
          <w:rFonts w:ascii="Times New Roman" w:hAnsi="Times New Roman" w:cs="Times New Roman"/>
          <w:spacing w:val="20"/>
          <w:sz w:val="26"/>
          <w:szCs w:val="26"/>
          <w:lang w:eastAsia="ru-RU"/>
        </w:rPr>
        <w:t>осуществляется</w:t>
      </w:r>
      <w:r w:rsidRPr="00C266E0">
        <w:rPr>
          <w:rFonts w:ascii="Times New Roman" w:hAnsi="Times New Roman" w:cs="Times New Roman"/>
          <w:spacing w:val="20"/>
          <w:sz w:val="26"/>
          <w:szCs w:val="26"/>
        </w:rPr>
        <w:t xml:space="preserve"> на 4-х барабанных липкостных сепараторах СЛБ-10. Для процесса липкостной сепарации используется трехкомпонентный липкий состав, содержащий петролатум, октол-600 и масло индустриальное И-40А. Необходимая консистенция липкого состава подбирается в зависимости от температуры технологической воды путем изменения соотношения компонентов. Концентрат липкостных сепараторов после обезжиривания и сушки рассевается на классы -5+2 и -2+0,5 мм и подвергается перечистным операциям на РЛС. Перечищенный концентрат РЛС передается в ЦОД. Хвосты липкостной сепарации направляются на доизмельчение. </w:t>
      </w:r>
    </w:p>
    <w:p w:rsidR="00457027" w:rsidRPr="00C266E0" w:rsidRDefault="00457027" w:rsidP="00457027">
      <w:pPr>
        <w:pStyle w:val="af"/>
        <w:spacing w:after="0" w:line="360" w:lineRule="auto"/>
        <w:ind w:left="0" w:firstLine="709"/>
        <w:jc w:val="both"/>
        <w:rPr>
          <w:rFonts w:ascii="Times New Roman" w:hAnsi="Times New Roman" w:cs="Times New Roman"/>
          <w:spacing w:val="20"/>
          <w:sz w:val="26"/>
          <w:szCs w:val="26"/>
        </w:rPr>
      </w:pPr>
    </w:p>
    <w:p w:rsidR="00457027" w:rsidRPr="00C266E0" w:rsidRDefault="00457027" w:rsidP="00457027">
      <w:pPr>
        <w:spacing w:after="0" w:line="360" w:lineRule="auto"/>
        <w:jc w:val="both"/>
        <w:rPr>
          <w:rFonts w:ascii="Times New Roman" w:eastAsia="Times New Roman" w:hAnsi="Times New Roman" w:cs="Times New Roman"/>
          <w:b/>
          <w:spacing w:val="20"/>
          <w:sz w:val="26"/>
          <w:szCs w:val="26"/>
        </w:rPr>
      </w:pPr>
      <w:r w:rsidRPr="00C266E0">
        <w:rPr>
          <w:rFonts w:ascii="Times New Roman" w:eastAsia="Times New Roman" w:hAnsi="Times New Roman" w:cs="Times New Roman"/>
          <w:b/>
          <w:spacing w:val="20"/>
          <w:sz w:val="26"/>
          <w:szCs w:val="26"/>
        </w:rPr>
        <w:t>1.2. Современные методы повышения эффективности процессов доводки черновых алмазосодержащих концентратов</w:t>
      </w:r>
    </w:p>
    <w:p w:rsidR="00457027" w:rsidRPr="00C266E0" w:rsidRDefault="00457027" w:rsidP="00457027">
      <w:pPr>
        <w:spacing w:after="0" w:line="360" w:lineRule="auto"/>
        <w:rPr>
          <w:rFonts w:ascii="Times New Roman" w:eastAsia="Times New Roman" w:hAnsi="Times New Roman" w:cs="Times New Roman"/>
          <w:b/>
          <w:spacing w:val="20"/>
          <w:sz w:val="26"/>
          <w:szCs w:val="26"/>
        </w:rPr>
      </w:pPr>
    </w:p>
    <w:p w:rsidR="00457027" w:rsidRPr="00C266E0" w:rsidRDefault="00457027" w:rsidP="00457027">
      <w:pPr>
        <w:pStyle w:val="af2"/>
        <w:ind w:firstLine="709"/>
        <w:rPr>
          <w:sz w:val="26"/>
          <w:szCs w:val="26"/>
        </w:rPr>
      </w:pPr>
      <w:r w:rsidRPr="00C266E0">
        <w:rPr>
          <w:sz w:val="26"/>
          <w:szCs w:val="26"/>
        </w:rPr>
        <w:t>Наиболее существенной причиной потерь алмазов в доводочных операциях является снижение контрастности свойств алмазов и сопутствующих минералов [17,35,97]. Такие разделительные признаки, как смачиваемость или люминесцирующая способность, существенно зависят ос состояния поверхности алмазов. Здесь может проявиться т.н. природная гидрофильность алмазов [10,22,94]. Но в большей мере оказывает влияние т.н. техногенная гидрофильность, обусловленная зарастанием поверхности гидроксидокарбонатными пленками [97,98].</w:t>
      </w:r>
    </w:p>
    <w:p w:rsidR="00457027" w:rsidRPr="00C266E0" w:rsidRDefault="00457027" w:rsidP="00457027">
      <w:pPr>
        <w:pStyle w:val="af2"/>
        <w:ind w:firstLine="709"/>
        <w:rPr>
          <w:sz w:val="26"/>
          <w:szCs w:val="26"/>
        </w:rPr>
      </w:pPr>
      <w:r w:rsidRPr="00C266E0">
        <w:rPr>
          <w:sz w:val="26"/>
          <w:szCs w:val="26"/>
        </w:rPr>
        <w:t xml:space="preserve">На оптические свойства алмазов в большей мере влияют пленки органических соединений – флотационных реагентов и компонентов жировой мази  [24,47,63]. В обоих случаях при контакте с воздухом, и особенно при тепловой обработке, пленки подвержены структурным изменениям, которые делают их оптически непрозрачными [62,97]. </w:t>
      </w:r>
    </w:p>
    <w:p w:rsidR="00457027" w:rsidRPr="00C266E0" w:rsidRDefault="00457027" w:rsidP="00457027">
      <w:pPr>
        <w:pStyle w:val="af2"/>
        <w:ind w:firstLine="709"/>
        <w:rPr>
          <w:sz w:val="26"/>
          <w:szCs w:val="26"/>
        </w:rPr>
      </w:pPr>
      <w:r w:rsidRPr="00C266E0">
        <w:rPr>
          <w:sz w:val="26"/>
          <w:szCs w:val="26"/>
        </w:rPr>
        <w:lastRenderedPageBreak/>
        <w:t>Снижение показателей  процессов доводки черновых концентратов также обусловлено шламами, блокирующими активность липких поверхностей и воздушных пузырьков по отношению к алмазу [78,86,94]. Очистка технологической воды</w:t>
      </w:r>
      <w:r w:rsidR="008A27B9">
        <w:rPr>
          <w:sz w:val="26"/>
          <w:szCs w:val="26"/>
        </w:rPr>
        <w:t xml:space="preserve"> </w:t>
      </w:r>
      <w:r w:rsidRPr="00C266E0">
        <w:rPr>
          <w:sz w:val="26"/>
          <w:szCs w:val="26"/>
        </w:rPr>
        <w:t xml:space="preserve"> пенной </w:t>
      </w:r>
      <w:r w:rsidR="008A27B9">
        <w:rPr>
          <w:sz w:val="26"/>
          <w:szCs w:val="26"/>
        </w:rPr>
        <w:t xml:space="preserve"> </w:t>
      </w:r>
      <w:r w:rsidRPr="00C266E0">
        <w:rPr>
          <w:sz w:val="26"/>
          <w:szCs w:val="26"/>
        </w:rPr>
        <w:t xml:space="preserve">сепарации от шламов требует специальных </w:t>
      </w:r>
      <w:r w:rsidR="008A27B9">
        <w:rPr>
          <w:sz w:val="26"/>
          <w:szCs w:val="26"/>
        </w:rPr>
        <w:t xml:space="preserve"> </w:t>
      </w:r>
      <w:r w:rsidRPr="00C266E0">
        <w:rPr>
          <w:sz w:val="26"/>
          <w:szCs w:val="26"/>
        </w:rPr>
        <w:t>технологий</w:t>
      </w:r>
      <w:r w:rsidR="008A27B9">
        <w:rPr>
          <w:sz w:val="26"/>
          <w:szCs w:val="26"/>
        </w:rPr>
        <w:t xml:space="preserve"> </w:t>
      </w:r>
      <w:r w:rsidRPr="00C266E0">
        <w:rPr>
          <w:sz w:val="26"/>
          <w:szCs w:val="26"/>
        </w:rPr>
        <w:t xml:space="preserve"> и оборудования [3,79,86,110]. </w:t>
      </w:r>
    </w:p>
    <w:p w:rsidR="00457027" w:rsidRPr="00C266E0" w:rsidRDefault="00457027" w:rsidP="00457027">
      <w:pPr>
        <w:pStyle w:val="af2"/>
        <w:ind w:firstLine="709"/>
        <w:rPr>
          <w:sz w:val="26"/>
          <w:szCs w:val="26"/>
        </w:rPr>
      </w:pPr>
      <w:r w:rsidRPr="00C266E0">
        <w:rPr>
          <w:sz w:val="26"/>
          <w:szCs w:val="26"/>
        </w:rPr>
        <w:t xml:space="preserve">Важным условием достижения оптимальных условий для протекания процессов флотации и липкостной сепарации является выдерживание обоснованного регламента водооборота [86,108]. Для поддержания требуемых свойств оборотной воды на фабриках, как правило, организуют специальный контур оборотного водоснабжения [30]. </w:t>
      </w:r>
    </w:p>
    <w:p w:rsidR="00457027" w:rsidRPr="00C266E0" w:rsidRDefault="00457027" w:rsidP="00457027">
      <w:pPr>
        <w:pStyle w:val="af2"/>
        <w:ind w:firstLine="709"/>
        <w:rPr>
          <w:sz w:val="26"/>
          <w:szCs w:val="26"/>
        </w:rPr>
      </w:pPr>
      <w:r w:rsidRPr="00C266E0">
        <w:rPr>
          <w:sz w:val="26"/>
          <w:szCs w:val="26"/>
        </w:rPr>
        <w:t>Другой метод оптимизации предполагает применение эффективных реагентов и реагентных режимов [2,11,34,37]. Помимо реагентной модификации поверхностных свойств минералов в практике обогащения известно применение физических методов направленного регулирования [20,51]. Для повышения эффективности процессов обогащения применяют магнитную и  ультразвуковую обработку реагентов и других систем [37]. Для различных видов редкометалльного сырья также нашел применение метод механической активации минералов [103].</w:t>
      </w:r>
    </w:p>
    <w:p w:rsidR="00457027" w:rsidRPr="00C266E0" w:rsidRDefault="00457027" w:rsidP="00457027">
      <w:pPr>
        <w:spacing w:after="0" w:line="360" w:lineRule="auto"/>
        <w:ind w:firstLine="709"/>
        <w:jc w:val="both"/>
        <w:rPr>
          <w:rFonts w:ascii="Times New Roman" w:hAnsi="Times New Roman"/>
          <w:spacing w:val="20"/>
          <w:sz w:val="26"/>
          <w:szCs w:val="26"/>
        </w:rPr>
      </w:pPr>
      <w:r w:rsidRPr="00C266E0">
        <w:rPr>
          <w:rFonts w:ascii="Times New Roman" w:hAnsi="Times New Roman"/>
          <w:spacing w:val="20"/>
          <w:sz w:val="26"/>
          <w:szCs w:val="26"/>
        </w:rPr>
        <w:t xml:space="preserve">В 80-90-х годах прошлого века было подробно изучен процесс и установлено положительное влияние электрохимической технологии водоподготовки на процессы выщелачивания различных видов технологического сырья, включая алмазосодержащие кимберлиты [21,30,52,86,94]. </w:t>
      </w:r>
    </w:p>
    <w:p w:rsidR="00457027" w:rsidRPr="00C266E0" w:rsidRDefault="00457027" w:rsidP="00457027">
      <w:pPr>
        <w:spacing w:after="0" w:line="360" w:lineRule="auto"/>
        <w:ind w:firstLine="709"/>
        <w:jc w:val="both"/>
        <w:rPr>
          <w:rFonts w:ascii="Times New Roman" w:hAnsi="Times New Roman"/>
          <w:spacing w:val="20"/>
          <w:sz w:val="26"/>
          <w:szCs w:val="26"/>
        </w:rPr>
      </w:pPr>
      <w:r w:rsidRPr="00C266E0">
        <w:rPr>
          <w:rFonts w:ascii="Times New Roman" w:hAnsi="Times New Roman"/>
          <w:spacing w:val="20"/>
          <w:sz w:val="26"/>
          <w:szCs w:val="26"/>
        </w:rPr>
        <w:t xml:space="preserve">Электрохимическая обработка, проводимая в режимах электроокисления, электровосстановления, электроразложения, электрокоагуляции, электрофлотации и электрического разряда, позволяет целенаправленно регулировать физико-химические свойства поверхности минералов, химическое состояние реагентов, а также ионный состав жидких сред, их газонасыщение тонкодисперсными </w:t>
      </w:r>
      <w:r w:rsidRPr="00C266E0">
        <w:rPr>
          <w:rFonts w:ascii="Times New Roman" w:hAnsi="Times New Roman"/>
          <w:spacing w:val="20"/>
          <w:sz w:val="26"/>
          <w:szCs w:val="26"/>
        </w:rPr>
        <w:lastRenderedPageBreak/>
        <w:t xml:space="preserve">электролитическими газами (кислородом, водородом) и кислотно-основные свойства без применения реагентов [24,51,64,86,108]. </w:t>
      </w:r>
    </w:p>
    <w:p w:rsidR="00457027" w:rsidRPr="00C266E0" w:rsidRDefault="00457027" w:rsidP="00457027">
      <w:pPr>
        <w:pStyle w:val="Style2"/>
        <w:widowControl/>
        <w:tabs>
          <w:tab w:val="left" w:pos="9214"/>
        </w:tabs>
        <w:spacing w:line="360" w:lineRule="auto"/>
        <w:ind w:firstLine="709"/>
        <w:rPr>
          <w:rStyle w:val="FontStyle21"/>
          <w:spacing w:val="20"/>
          <w:sz w:val="26"/>
          <w:szCs w:val="26"/>
        </w:rPr>
      </w:pPr>
      <w:r w:rsidRPr="00C266E0">
        <w:rPr>
          <w:rStyle w:val="FontStyle21"/>
          <w:spacing w:val="20"/>
          <w:sz w:val="26"/>
          <w:szCs w:val="26"/>
        </w:rPr>
        <w:t xml:space="preserve">Повышение эффективности липкостной сепарации достигается увеличением силы когезии между поверхностями алмаза и жирового слоя [3,25,33]. Одним из путей решения поставленной задачи является регулирование поверхностных свойств алмазов в результате действия электрохимически модифицированных водных систем. Применение анолита и католита обеспечивает изменение вязкости поверхностного слоя жирового покрытия, регулирование поверхностного потенциала и снижение налипания на него тонкодисперсных шламов, а также гидрофобизацию поверхности алмазов </w:t>
      </w:r>
      <w:r w:rsidRPr="00C266E0">
        <w:rPr>
          <w:rStyle w:val="FontStyle21"/>
          <w:spacing w:val="20"/>
          <w:sz w:val="26"/>
          <w:szCs w:val="26"/>
        </w:rPr>
        <w:sym w:font="Symbol" w:char="F05B"/>
      </w:r>
      <w:r w:rsidRPr="00C266E0">
        <w:rPr>
          <w:rStyle w:val="FontStyle21"/>
          <w:spacing w:val="20"/>
          <w:sz w:val="26"/>
          <w:szCs w:val="26"/>
        </w:rPr>
        <w:t>51,52,53,108</w:t>
      </w:r>
      <w:r w:rsidRPr="00C266E0">
        <w:rPr>
          <w:rStyle w:val="FontStyle21"/>
          <w:spacing w:val="20"/>
          <w:sz w:val="26"/>
          <w:szCs w:val="26"/>
        </w:rPr>
        <w:sym w:font="Symbol" w:char="F05D"/>
      </w:r>
      <w:r w:rsidRPr="00C266E0">
        <w:rPr>
          <w:rStyle w:val="FontStyle21"/>
          <w:spacing w:val="20"/>
          <w:sz w:val="26"/>
          <w:szCs w:val="26"/>
        </w:rPr>
        <w:t xml:space="preserve">. </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Известен способ обогащения алмазосодержащих концентратов, включающий жировой процесс, обработку концентрата жирового процесса горячей водой и каустической содой [2] и последующие доводочные операции. Данный метод применен на ОФ №3 Мирнинского ГОКа [33] и является недостаточно эффективным.</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Известен способ доводки алмазосодержащих концентратов липкостной сепарации, применяемый на ОФ рудника "Премьер" в ЮАР [89], включающий удаление липкого состава обработкой в горячей воде, дополнительную обработку каустической содой, измельчение в шаровой мельнице для истирания оставшейся породы и направление концентрата на дальнейшие обогатительные доводочные операции. Данный метод очистки жировой мази с кристаллов недостаточно эффективен вследствие большой адгезии мази к поверхности алмаза и высокой вероятности механического повреждения алмазных кристаллов в процессе измельчения </w:t>
      </w:r>
      <w:r w:rsidRPr="00C266E0">
        <w:rPr>
          <w:rFonts w:ascii="Times New Roman" w:hAnsi="Times New Roman" w:cs="Times New Roman"/>
          <w:spacing w:val="20"/>
          <w:sz w:val="26"/>
          <w:szCs w:val="26"/>
        </w:rPr>
        <w:t>[44,89]</w:t>
      </w:r>
      <w:r w:rsidRPr="00C266E0">
        <w:rPr>
          <w:rFonts w:ascii="Times New Roman" w:eastAsia="Times New Roman" w:hAnsi="Times New Roman" w:cs="Times New Roman"/>
          <w:spacing w:val="20"/>
          <w:sz w:val="26"/>
          <w:szCs w:val="26"/>
        </w:rPr>
        <w:t>.</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Известна технология доводки, при которой концентрат липкостной сепарации обрабатывают горячей водой с последующим удалением жидкой фазы  и жировой мази, минеральную фракцию подвергают стадиальной десорбции, при этом на первой стадии концентрат неоднократно промывают 3%-ным раствором жидкого стекла, а на второй стадии – горячей водой до полного обезжиривания </w:t>
      </w:r>
      <w:r w:rsidRPr="00C266E0">
        <w:rPr>
          <w:rFonts w:ascii="Times New Roman" w:eastAsia="Times New Roman" w:hAnsi="Times New Roman" w:cs="Times New Roman"/>
          <w:spacing w:val="20"/>
          <w:sz w:val="26"/>
          <w:szCs w:val="26"/>
        </w:rPr>
        <w:lastRenderedPageBreak/>
        <w:t xml:space="preserve">[26]. Данная технология очистки жировой мази с кристаллов недостаточно эффективна вследствие необходимости производства или регенерации дорогостоящих реагентов с использованием трудоемких и энергоемких процессов [33]. </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Известен способ липкостной сепарации, применяемый в компактной установке в контейнерном исполнении компании BATEMAN [116]. По этой технологии снятый с жировой ленты концентрат первоначально подают в жиротопку. Температура воды в баке жиротопки поддерживается на уровне 85-90°С. Расплавленный липкий состав всплывает к поверхности воды, перетекает на сторону слива и далее в отделение для хранения, которым оборудована жиротопка. Концентрат накапливается в донной части бака, откуда он далее поступает на вторую стадию «обезжиривания», осуществляемого с помощью не пенящегося моющего средства. Данная схема весьма эффективна, однако существующая технология обезжиривания концентратов не позволяет эффективно очистить концентрат от органических загрязнений и характеризуется существенными недостатками.</w:t>
      </w:r>
    </w:p>
    <w:p w:rsidR="00457027" w:rsidRPr="00C266E0" w:rsidRDefault="00457027" w:rsidP="00457027">
      <w:pPr>
        <w:tabs>
          <w:tab w:val="left" w:pos="1276"/>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При процессе высокотемпературной сушки концентратов на их поверхности происходит образование продуктов сгорания органических соединений (непрозрачной черной «пленки»), снижающей интенсивность люминесценции алмазов и, как следствие, эффективность их извлечения методом рентгенолюминесцентной сепарации, так как алмазы с полным покрытием поверхности кристаллов светонепроницаемой пленкой из продуктов сгорания органических веществ имеют величину люминесценции ниже установленного порога.</w:t>
      </w:r>
    </w:p>
    <w:p w:rsidR="00457027" w:rsidRPr="00C266E0" w:rsidRDefault="00457027" w:rsidP="00457027">
      <w:pPr>
        <w:tabs>
          <w:tab w:val="left" w:pos="1276"/>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Повышенное содержание остатков органических соединений на поверхности алмазосодержащих концентратов достаточно часто приводит к их самовоспламенению в процессе высокотемпературной сушки.</w:t>
      </w:r>
    </w:p>
    <w:p w:rsidR="00457027" w:rsidRPr="00C266E0" w:rsidRDefault="00457027" w:rsidP="00457027">
      <w:pPr>
        <w:tabs>
          <w:tab w:val="left" w:pos="1276"/>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lastRenderedPageBreak/>
        <w:t>Снижается эффективность операции «ручной разборки» продуктов рентгенолюминесцентных сепараторов в цехе окончательной обработки (ЦОД), так как кристаллы алмазов, покрытые «пленками» из продуктов сгорания органических соединений, трудно отличить от зерен породных минералов.</w:t>
      </w:r>
    </w:p>
    <w:p w:rsidR="00457027" w:rsidRPr="00C266E0" w:rsidRDefault="00457027" w:rsidP="00457027">
      <w:pPr>
        <w:tabs>
          <w:tab w:val="left" w:pos="1276"/>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Кислотостойкие пленки продуктов сгорания органических соединений препятствуют контакту кислот и алмазных концентратов в процессе их окончательной химической обработки в ЦОД, что обусловливает увеличение расхода кислот и продолжительность химической обработки.</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Известные методы очистки кристаллов алмазов от липкого состава недостаточно эффективны. Это обусловлено тем, что минеральные масла (парафины) не подвергаются омылению щелочами. В водном растворе происходит лишь частичное омыление органических составляющих липкого состава, которые при удалении жидкой фазы оседают на поверхности алмазов в виде пленок, твердеющих при высокотемпературной сушке и образующих на поверхности алмазных кристаллов устойчивую светонепроницаемую пленку, уменьшающую интенсивность свечения кристаллов, что нарушает селективность разделения алмазов и сопутствующих минералов процессами РЛС. </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Целесообразно изыскать другие физико-химические методы, обеспечивающие как эффективное растворение различных органических соединений, в том числе и липкого состава, так и снижение межмолекулярного взаимодействия между минеральной поверхностью и органическими соединениями с последовательным их растворением и удалением с поверхности минералов.</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В качестве методической основы для разработки эффективного способа очистки алмазов от компонентов жировой мази необходимо использовать имеющиеся знания в области физико-химии коллоидно-дисперсных систем [1,15,41,54,100] и физико-химических свойств поверхности алмазов [4,60,66,111], наработки в области очистки </w:t>
      </w:r>
      <w:r w:rsidRPr="00C266E0">
        <w:rPr>
          <w:rFonts w:ascii="Times New Roman" w:eastAsia="Times New Roman" w:hAnsi="Times New Roman" w:cs="Times New Roman"/>
          <w:spacing w:val="20"/>
          <w:sz w:val="26"/>
          <w:szCs w:val="26"/>
        </w:rPr>
        <w:lastRenderedPageBreak/>
        <w:t>рабочих поверхностей от вязких органических веществ, в т.ч. нефтепродуктов [18,55,56,57,88], и имеющиеся результаты исследований в области фазовых превращений нефтепродуктов в условиях повышенных температур [5,19,46].</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 xml:space="preserve">Существенный задел в данном направлении уже был сделан в работах советских и российских ученых – металлургов, химиков и обогатителей И.Н. Плаксина, П.А.Ребиндера, А.Н.Фумкина, В.А.Чантурия [65,71,91,97]. Проведенные исследования позволяют сократить объем предварительных изысканий и обратиться к направлениям, в которых были достигнуты максимальные результаты. </w:t>
      </w:r>
    </w:p>
    <w:p w:rsidR="00457027" w:rsidRPr="00C266E0" w:rsidRDefault="00457027" w:rsidP="00457027">
      <w:pPr>
        <w:tabs>
          <w:tab w:val="left" w:pos="1701"/>
        </w:tabs>
        <w:spacing w:after="0" w:line="360" w:lineRule="auto"/>
        <w:ind w:firstLine="709"/>
        <w:jc w:val="both"/>
        <w:rPr>
          <w:rFonts w:ascii="Times New Roman" w:eastAsia="Times New Roman" w:hAnsi="Times New Roman" w:cs="Times New Roman"/>
          <w:spacing w:val="20"/>
          <w:sz w:val="26"/>
          <w:szCs w:val="26"/>
        </w:rPr>
      </w:pPr>
      <w:r w:rsidRPr="00C266E0">
        <w:rPr>
          <w:rFonts w:ascii="Times New Roman" w:eastAsia="Times New Roman" w:hAnsi="Times New Roman" w:cs="Times New Roman"/>
          <w:spacing w:val="20"/>
          <w:sz w:val="26"/>
          <w:szCs w:val="26"/>
        </w:rPr>
        <w:t>В связи с вышеизложенным создание высокоэффективной технологии предварительного обезжиривания алмазосодержащих концентратов перед процессами высокотемпературной сушки и доводки является весьма важной и актуальной задачей.</w:t>
      </w:r>
    </w:p>
    <w:p w:rsidR="00457027" w:rsidRPr="00C266E0" w:rsidRDefault="00457027" w:rsidP="00457027">
      <w:pPr>
        <w:spacing w:after="0" w:line="360" w:lineRule="auto"/>
        <w:rPr>
          <w:spacing w:val="20"/>
          <w:sz w:val="26"/>
          <w:szCs w:val="26"/>
        </w:rPr>
      </w:pPr>
    </w:p>
    <w:p w:rsidR="00457027" w:rsidRPr="00C266E0" w:rsidRDefault="00457027" w:rsidP="00457027">
      <w:pPr>
        <w:spacing w:after="0" w:line="360" w:lineRule="auto"/>
        <w:jc w:val="both"/>
        <w:rPr>
          <w:rFonts w:ascii="Times New Roman" w:eastAsia="Times New Roman" w:hAnsi="Times New Roman" w:cs="Times New Roman"/>
          <w:b/>
          <w:spacing w:val="20"/>
          <w:sz w:val="26"/>
          <w:szCs w:val="26"/>
        </w:rPr>
      </w:pPr>
      <w:r w:rsidRPr="00C266E0">
        <w:rPr>
          <w:rFonts w:ascii="Times New Roman" w:eastAsia="Times New Roman" w:hAnsi="Times New Roman" w:cs="Times New Roman"/>
          <w:b/>
          <w:spacing w:val="20"/>
          <w:sz w:val="26"/>
          <w:szCs w:val="26"/>
        </w:rPr>
        <w:t>1.3. Применение физико-химических методов обезжиривания поверхностей  в технике и технологиях</w:t>
      </w:r>
    </w:p>
    <w:p w:rsidR="00457027" w:rsidRPr="00C266E0" w:rsidRDefault="00457027" w:rsidP="00457027">
      <w:pPr>
        <w:spacing w:after="0" w:line="360" w:lineRule="auto"/>
        <w:rPr>
          <w:rFonts w:ascii="Times New Roman" w:eastAsia="Times New Roman" w:hAnsi="Times New Roman" w:cs="Times New Roman"/>
          <w:b/>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Процесс</w:t>
      </w:r>
      <w:r w:rsidRPr="00C266E0">
        <w:rPr>
          <w:rFonts w:ascii="Times New Roman" w:eastAsia="Calibri" w:hAnsi="Times New Roman" w:cs="Times New Roman"/>
          <w:b/>
          <w:spacing w:val="20"/>
          <w:sz w:val="26"/>
          <w:szCs w:val="26"/>
        </w:rPr>
        <w:t xml:space="preserve"> </w:t>
      </w:r>
      <w:r w:rsidRPr="00C266E0">
        <w:rPr>
          <w:rFonts w:ascii="Times New Roman" w:eastAsia="Calibri" w:hAnsi="Times New Roman" w:cs="Times New Roman"/>
          <w:spacing w:val="20"/>
          <w:sz w:val="26"/>
          <w:szCs w:val="26"/>
        </w:rPr>
        <w:t>обезжиривания органическими растворителями характеризируется незначительной продолжительностью и возможностью регенерировать растворы перегонкой [57]. Органические растворители имеют существенные недостатки, обусловленные необходимостью применения специальных установок, обеспечивающих герметизацию рабочей зоны и создание необходимых условий труда. Кроме того, после обработки органическими растворителями на поверхности может оставаться органическая пленка [70].</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bookmarkStart w:id="21" w:name="_Toc416893265"/>
      <w:r w:rsidRPr="00C266E0">
        <w:rPr>
          <w:rFonts w:ascii="Times New Roman" w:eastAsia="Calibri" w:hAnsi="Times New Roman" w:cs="Times New Roman"/>
          <w:spacing w:val="20"/>
          <w:sz w:val="26"/>
          <w:szCs w:val="26"/>
        </w:rPr>
        <w:t>Более эффективны и удобны в применении методы обезжиривания металлических поверхностей с применением водных растворов ПАВ</w:t>
      </w:r>
      <w:bookmarkEnd w:id="21"/>
      <w:r w:rsidRPr="00C266E0">
        <w:rPr>
          <w:rFonts w:ascii="Times New Roman" w:eastAsia="Calibri" w:hAnsi="Times New Roman" w:cs="Times New Roman"/>
          <w:spacing w:val="20"/>
          <w:sz w:val="26"/>
          <w:szCs w:val="26"/>
        </w:rPr>
        <w:t xml:space="preserve"> [1,73]. По способности к диссоциации в водных растворах ПАВ делят на ионогенные и неионогенные. Ионогенные ПАВ, в свою очередь, подразделяются на катионные, анионные и </w:t>
      </w:r>
      <w:r w:rsidRPr="00C266E0">
        <w:rPr>
          <w:rFonts w:ascii="Times New Roman" w:eastAsia="Calibri" w:hAnsi="Times New Roman" w:cs="Times New Roman"/>
          <w:spacing w:val="20"/>
          <w:sz w:val="26"/>
          <w:szCs w:val="26"/>
        </w:rPr>
        <w:lastRenderedPageBreak/>
        <w:t xml:space="preserve">амфолитные. Характеристика некоторых анионактивных и неионогенных ПАВ, используемых при изготовлении моющих средств, приведена в </w:t>
      </w:r>
      <w:r w:rsidRPr="00C266E0">
        <w:rPr>
          <w:rFonts w:ascii="Times New Roman" w:eastAsia="Calibri" w:hAnsi="Times New Roman" w:cs="Times New Roman"/>
          <w:spacing w:val="20"/>
          <w:sz w:val="26"/>
          <w:szCs w:val="26"/>
        </w:rPr>
        <w:fldChar w:fldCharType="begin"/>
      </w:r>
      <w:r w:rsidRPr="00C266E0">
        <w:rPr>
          <w:rFonts w:ascii="Times New Roman" w:eastAsia="Calibri" w:hAnsi="Times New Roman" w:cs="Times New Roman"/>
          <w:spacing w:val="20"/>
          <w:sz w:val="26"/>
          <w:szCs w:val="26"/>
        </w:rPr>
        <w:instrText xml:space="preserve"> REF  _Ref281378350 \* Lower \h  \* MERGEFORMAT </w:instrText>
      </w:r>
      <w:r w:rsidRPr="00C266E0">
        <w:rPr>
          <w:rFonts w:ascii="Times New Roman" w:eastAsia="Calibri" w:hAnsi="Times New Roman" w:cs="Times New Roman"/>
          <w:spacing w:val="20"/>
          <w:sz w:val="26"/>
          <w:szCs w:val="26"/>
        </w:rPr>
      </w:r>
      <w:r w:rsidRPr="00C266E0">
        <w:rPr>
          <w:rFonts w:ascii="Times New Roman" w:eastAsia="Calibri" w:hAnsi="Times New Roman" w:cs="Times New Roman"/>
          <w:spacing w:val="20"/>
          <w:sz w:val="26"/>
          <w:szCs w:val="26"/>
        </w:rPr>
        <w:fldChar w:fldCharType="separate"/>
      </w:r>
      <w:r w:rsidRPr="00C266E0">
        <w:rPr>
          <w:rFonts w:ascii="Times New Roman" w:eastAsia="Calibri" w:hAnsi="Times New Roman" w:cs="Times New Roman"/>
          <w:spacing w:val="20"/>
          <w:sz w:val="26"/>
          <w:szCs w:val="26"/>
        </w:rPr>
        <w:t>табл. 1.1</w:t>
      </w:r>
      <w:r w:rsidRPr="00C266E0">
        <w:rPr>
          <w:rFonts w:ascii="Times New Roman" w:eastAsia="Calibri" w:hAnsi="Times New Roman" w:cs="Times New Roman"/>
          <w:spacing w:val="20"/>
          <w:sz w:val="26"/>
          <w:szCs w:val="26"/>
        </w:rPr>
        <w:fldChar w:fldCharType="end"/>
      </w:r>
      <w:r w:rsidRPr="00C266E0">
        <w:rPr>
          <w:rFonts w:ascii="Times New Roman" w:eastAsia="Calibri" w:hAnsi="Times New Roman" w:cs="Times New Roman"/>
          <w:spacing w:val="20"/>
          <w:sz w:val="26"/>
          <w:szCs w:val="26"/>
        </w:rPr>
        <w:t xml:space="preserve">, где эффективность действия ПАВ показана в баллах (1 – соответствует слабой, 2 – хорошей, 3 – очень хорошей эффективности). </w:t>
      </w:r>
    </w:p>
    <w:p w:rsidR="00457027" w:rsidRPr="00C266E0" w:rsidRDefault="00457027" w:rsidP="00457027">
      <w:pPr>
        <w:spacing w:after="0" w:line="360" w:lineRule="auto"/>
        <w:jc w:val="both"/>
        <w:rPr>
          <w:rFonts w:ascii="Times New Roman" w:eastAsia="Calibri" w:hAnsi="Times New Roman" w:cs="Times New Roman"/>
          <w:spacing w:val="20"/>
          <w:sz w:val="26"/>
          <w:szCs w:val="26"/>
        </w:rPr>
      </w:pPr>
    </w:p>
    <w:p w:rsidR="00457027" w:rsidRPr="00C266E0" w:rsidRDefault="00457027" w:rsidP="00457027">
      <w:pPr>
        <w:spacing w:after="0" w:line="360" w:lineRule="auto"/>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Таблица </w:t>
      </w:r>
      <w:r w:rsidRPr="00C266E0">
        <w:rPr>
          <w:rFonts w:ascii="Times New Roman" w:eastAsia="Calibri" w:hAnsi="Times New Roman" w:cs="Times New Roman"/>
          <w:spacing w:val="20"/>
          <w:sz w:val="26"/>
          <w:szCs w:val="26"/>
        </w:rPr>
        <w:fldChar w:fldCharType="begin"/>
      </w:r>
      <w:r w:rsidRPr="00C266E0">
        <w:rPr>
          <w:rFonts w:ascii="Times New Roman" w:eastAsia="Calibri" w:hAnsi="Times New Roman" w:cs="Times New Roman"/>
          <w:spacing w:val="20"/>
          <w:sz w:val="26"/>
          <w:szCs w:val="26"/>
        </w:rPr>
        <w:instrText xml:space="preserve"> SEQ Таблица \* ARABIC </w:instrText>
      </w:r>
      <w:r w:rsidRPr="00C266E0">
        <w:rPr>
          <w:rFonts w:ascii="Times New Roman" w:eastAsia="Calibri" w:hAnsi="Times New Roman" w:cs="Times New Roman"/>
          <w:spacing w:val="20"/>
          <w:sz w:val="26"/>
          <w:szCs w:val="26"/>
        </w:rPr>
        <w:fldChar w:fldCharType="separate"/>
      </w:r>
      <w:r w:rsidRPr="00C266E0">
        <w:rPr>
          <w:rFonts w:ascii="Times New Roman" w:eastAsia="Calibri" w:hAnsi="Times New Roman" w:cs="Times New Roman"/>
          <w:spacing w:val="20"/>
          <w:sz w:val="26"/>
          <w:szCs w:val="26"/>
        </w:rPr>
        <w:t>1</w:t>
      </w:r>
      <w:r w:rsidRPr="00C266E0">
        <w:rPr>
          <w:rFonts w:ascii="Times New Roman" w:eastAsia="Calibri" w:hAnsi="Times New Roman" w:cs="Times New Roman"/>
          <w:spacing w:val="20"/>
          <w:sz w:val="26"/>
          <w:szCs w:val="26"/>
        </w:rPr>
        <w:fldChar w:fldCharType="end"/>
      </w:r>
      <w:r w:rsidRPr="00C266E0">
        <w:rPr>
          <w:rFonts w:ascii="Times New Roman" w:eastAsia="Calibri" w:hAnsi="Times New Roman" w:cs="Times New Roman"/>
          <w:spacing w:val="20"/>
          <w:sz w:val="26"/>
          <w:szCs w:val="26"/>
        </w:rPr>
        <w:t>.1 – Характеристика ПАВ для обезжиривания твердых поверхностей</w:t>
      </w:r>
    </w:p>
    <w:tbl>
      <w:tblPr>
        <w:tblpPr w:leftFromText="180" w:rightFromText="180" w:vertAnchor="text" w:horzAnchor="margin" w:tblpY="13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1512"/>
        <w:gridCol w:w="1084"/>
        <w:gridCol w:w="947"/>
        <w:gridCol w:w="992"/>
        <w:gridCol w:w="1026"/>
        <w:gridCol w:w="1026"/>
        <w:gridCol w:w="881"/>
        <w:gridCol w:w="11"/>
        <w:gridCol w:w="877"/>
        <w:gridCol w:w="1056"/>
      </w:tblGrid>
      <w:tr w:rsidR="00457027" w:rsidRPr="00C266E0" w:rsidTr="005E4F38">
        <w:trPr>
          <w:trHeight w:val="883"/>
        </w:trPr>
        <w:tc>
          <w:tcPr>
            <w:tcW w:w="803" w:type="pct"/>
            <w:vMerge w:val="restar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Группа ПАВ</w:t>
            </w:r>
          </w:p>
        </w:tc>
        <w:tc>
          <w:tcPr>
            <w:tcW w:w="576" w:type="pct"/>
            <w:vMerge w:val="restar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Назв.</w:t>
            </w:r>
          </w:p>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 xml:space="preserve">моющ. </w:t>
            </w:r>
          </w:p>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средства</w:t>
            </w:r>
          </w:p>
        </w:tc>
        <w:tc>
          <w:tcPr>
            <w:tcW w:w="503" w:type="pct"/>
            <w:vMerge w:val="restar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Биоразлагае-мость</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Смачив.способ.</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Диспер-</w:t>
            </w:r>
          </w:p>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гир.</w:t>
            </w:r>
          </w:p>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действие</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Эмуль-</w:t>
            </w:r>
          </w:p>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гирующ.</w:t>
            </w:r>
          </w:p>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действие</w:t>
            </w:r>
          </w:p>
        </w:tc>
        <w:tc>
          <w:tcPr>
            <w:tcW w:w="474"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Моющ.</w:t>
            </w:r>
          </w:p>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способ.</w:t>
            </w:r>
          </w:p>
        </w:tc>
        <w:tc>
          <w:tcPr>
            <w:tcW w:w="466"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Пено-обр.</w:t>
            </w:r>
          </w:p>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спос.</w:t>
            </w:r>
          </w:p>
        </w:tc>
        <w:tc>
          <w:tcPr>
            <w:tcW w:w="561"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Устой-чивость</w:t>
            </w:r>
          </w:p>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пены</w:t>
            </w:r>
          </w:p>
        </w:tc>
      </w:tr>
      <w:tr w:rsidR="00457027" w:rsidRPr="00C266E0" w:rsidTr="005E4F38">
        <w:trPr>
          <w:trHeight w:val="394"/>
        </w:trPr>
        <w:tc>
          <w:tcPr>
            <w:tcW w:w="803" w:type="pct"/>
            <w:vMerge/>
            <w:vAlign w:val="center"/>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p>
        </w:tc>
        <w:tc>
          <w:tcPr>
            <w:tcW w:w="576" w:type="pct"/>
            <w:vMerge/>
            <w:vAlign w:val="center"/>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p>
        </w:tc>
        <w:tc>
          <w:tcPr>
            <w:tcW w:w="503" w:type="pct"/>
            <w:vMerge/>
            <w:vAlign w:val="center"/>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p>
        </w:tc>
        <w:tc>
          <w:tcPr>
            <w:tcW w:w="3118" w:type="pct"/>
            <w:gridSpan w:val="7"/>
            <w:vAlign w:val="center"/>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Эффективность действия в баллах</w:t>
            </w:r>
          </w:p>
        </w:tc>
      </w:tr>
      <w:tr w:rsidR="00457027" w:rsidRPr="00C266E0" w:rsidTr="005E4F38">
        <w:tc>
          <w:tcPr>
            <w:tcW w:w="5000" w:type="pct"/>
            <w:gridSpan w:val="10"/>
            <w:vAlign w:val="center"/>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Анионактивные ПАВ</w:t>
            </w:r>
          </w:p>
        </w:tc>
      </w:tr>
      <w:tr w:rsidR="00457027" w:rsidRPr="00C266E0" w:rsidTr="005E4F38">
        <w:tc>
          <w:tcPr>
            <w:tcW w:w="803" w:type="pct"/>
          </w:tcPr>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Алкилсуль-</w:t>
            </w:r>
          </w:p>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фаты</w:t>
            </w:r>
          </w:p>
        </w:tc>
        <w:tc>
          <w:tcPr>
            <w:tcW w:w="576"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Прогресс</w:t>
            </w:r>
          </w:p>
        </w:tc>
        <w:tc>
          <w:tcPr>
            <w:tcW w:w="503"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мягкие</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468"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472"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561"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r>
      <w:tr w:rsidR="00457027" w:rsidRPr="00C266E0" w:rsidTr="005E4F38">
        <w:tc>
          <w:tcPr>
            <w:tcW w:w="803" w:type="pct"/>
          </w:tcPr>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Алкилсуль-</w:t>
            </w:r>
          </w:p>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фонаты</w:t>
            </w:r>
          </w:p>
        </w:tc>
        <w:tc>
          <w:tcPr>
            <w:tcW w:w="576"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Сульфо-нат</w:t>
            </w:r>
          </w:p>
        </w:tc>
        <w:tc>
          <w:tcPr>
            <w:tcW w:w="503"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мягкие</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c>
          <w:tcPr>
            <w:tcW w:w="468"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c>
          <w:tcPr>
            <w:tcW w:w="472"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61"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r>
      <w:tr w:rsidR="00457027" w:rsidRPr="00C266E0" w:rsidTr="005E4F38">
        <w:tc>
          <w:tcPr>
            <w:tcW w:w="803" w:type="pct"/>
          </w:tcPr>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Алкиларил-сульфонаты</w:t>
            </w:r>
          </w:p>
        </w:tc>
        <w:tc>
          <w:tcPr>
            <w:tcW w:w="576"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Сульфо-нол НПЗ</w:t>
            </w:r>
          </w:p>
        </w:tc>
        <w:tc>
          <w:tcPr>
            <w:tcW w:w="503"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мягкие</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68"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72"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61"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r>
      <w:tr w:rsidR="00457027" w:rsidRPr="00C266E0" w:rsidTr="005E4F38">
        <w:tc>
          <w:tcPr>
            <w:tcW w:w="5000" w:type="pct"/>
            <w:gridSpan w:val="10"/>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Неионогенные</w:t>
            </w:r>
          </w:p>
        </w:tc>
      </w:tr>
      <w:tr w:rsidR="00457027" w:rsidRPr="00C266E0" w:rsidTr="005E4F38">
        <w:tc>
          <w:tcPr>
            <w:tcW w:w="803" w:type="pct"/>
          </w:tcPr>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Оксиэтилированные</w:t>
            </w:r>
          </w:p>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алкилфенолы</w:t>
            </w:r>
          </w:p>
        </w:tc>
        <w:tc>
          <w:tcPr>
            <w:tcW w:w="576"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ОП – 4, ОП -7, ОП - 10</w:t>
            </w:r>
          </w:p>
        </w:tc>
        <w:tc>
          <w:tcPr>
            <w:tcW w:w="503"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жесткие</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68"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72"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1-2</w:t>
            </w:r>
          </w:p>
        </w:tc>
        <w:tc>
          <w:tcPr>
            <w:tcW w:w="561"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r>
      <w:tr w:rsidR="00457027" w:rsidRPr="00C266E0" w:rsidTr="005E4F38">
        <w:tc>
          <w:tcPr>
            <w:tcW w:w="803" w:type="pct"/>
          </w:tcPr>
          <w:p w:rsidR="00457027" w:rsidRPr="00E40A9E" w:rsidRDefault="00457027" w:rsidP="005E4F38">
            <w:pPr>
              <w:spacing w:after="0" w:line="360" w:lineRule="auto"/>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Оксиэтилированные высш. жирные спирты</w:t>
            </w:r>
          </w:p>
        </w:tc>
        <w:tc>
          <w:tcPr>
            <w:tcW w:w="576"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ОС- 20, синтанол ДС -10, ДТ -7</w:t>
            </w:r>
          </w:p>
        </w:tc>
        <w:tc>
          <w:tcPr>
            <w:tcW w:w="503" w:type="pct"/>
          </w:tcPr>
          <w:p w:rsidR="00457027" w:rsidRPr="00E40A9E" w:rsidRDefault="00457027" w:rsidP="005E4F38">
            <w:pPr>
              <w:spacing w:after="0" w:line="360" w:lineRule="auto"/>
              <w:ind w:firstLine="11"/>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жесткие</w:t>
            </w:r>
          </w:p>
        </w:tc>
        <w:tc>
          <w:tcPr>
            <w:tcW w:w="527"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45" w:type="pct"/>
          </w:tcPr>
          <w:p w:rsidR="00457027" w:rsidRPr="00E40A9E" w:rsidRDefault="00457027" w:rsidP="005E4F38">
            <w:pPr>
              <w:spacing w:after="0" w:line="360" w:lineRule="auto"/>
              <w:ind w:firstLine="48"/>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545"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68" w:type="pct"/>
          </w:tcPr>
          <w:p w:rsidR="00457027" w:rsidRPr="00E40A9E" w:rsidRDefault="00457027" w:rsidP="005E4F38">
            <w:pPr>
              <w:spacing w:after="0" w:line="360" w:lineRule="auto"/>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3</w:t>
            </w:r>
          </w:p>
        </w:tc>
        <w:tc>
          <w:tcPr>
            <w:tcW w:w="472" w:type="pct"/>
            <w:gridSpan w:val="2"/>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1</w:t>
            </w:r>
          </w:p>
        </w:tc>
        <w:tc>
          <w:tcPr>
            <w:tcW w:w="561" w:type="pct"/>
          </w:tcPr>
          <w:p w:rsidR="00457027" w:rsidRPr="00E40A9E" w:rsidRDefault="00457027" w:rsidP="005E4F38">
            <w:pPr>
              <w:spacing w:after="0" w:line="360" w:lineRule="auto"/>
              <w:ind w:firstLine="64"/>
              <w:jc w:val="center"/>
              <w:rPr>
                <w:rFonts w:ascii="Times New Roman" w:eastAsia="Calibri" w:hAnsi="Times New Roman" w:cs="Times New Roman"/>
                <w:spacing w:val="10"/>
                <w:sz w:val="24"/>
                <w:szCs w:val="24"/>
              </w:rPr>
            </w:pPr>
            <w:r w:rsidRPr="00E40A9E">
              <w:rPr>
                <w:rFonts w:ascii="Times New Roman" w:eastAsia="Calibri" w:hAnsi="Times New Roman" w:cs="Times New Roman"/>
                <w:spacing w:val="10"/>
                <w:sz w:val="24"/>
                <w:szCs w:val="24"/>
              </w:rPr>
              <w:t>2</w:t>
            </w:r>
          </w:p>
        </w:tc>
      </w:tr>
    </w:tbl>
    <w:p w:rsidR="00457027" w:rsidRDefault="00457027" w:rsidP="00457027">
      <w:pPr>
        <w:spacing w:after="0" w:line="360" w:lineRule="auto"/>
        <w:ind w:firstLine="709"/>
        <w:jc w:val="both"/>
        <w:rPr>
          <w:rFonts w:ascii="Times New Roman" w:eastAsia="Calibri" w:hAnsi="Times New Roman" w:cs="Times New Roman"/>
          <w:spacing w:val="20"/>
          <w:sz w:val="26"/>
          <w:szCs w:val="26"/>
        </w:rPr>
      </w:pPr>
    </w:p>
    <w:p w:rsidR="00F35326" w:rsidRDefault="00F35326" w:rsidP="00457027">
      <w:pPr>
        <w:spacing w:after="0" w:line="360" w:lineRule="auto"/>
        <w:ind w:firstLine="709"/>
        <w:jc w:val="both"/>
        <w:rPr>
          <w:rFonts w:ascii="Times New Roman" w:eastAsia="Calibri" w:hAnsi="Times New Roman" w:cs="Times New Roman"/>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lastRenderedPageBreak/>
        <w:t>Для очистки поверхности от загрязнений от парафинов, входящих в состав жировой мази, ПАВ должны отличаться высокой поверхностной активностью и смачивающей способностью, стабилизировать эмульсии и суспензии. Анионные ПАВ диссоциируют в воде с образованием поверхностно–активного аниона. К ПАВ этого типа относятся  карбоновые кислоты и их соли, алкилсульфаты, алкиларилсульфонаты, фосфаты и тиосульфаты [15].</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Катионактивные ПАВ диссоциируют с образованием поверхностно-активного катиона. К катионным ПАВ относятся соли первичных, вторичных, третичных алифатических и ароматических аминов, соли алкилзамещенных аммониевых оснований. Катионные ПАВ</w:t>
      </w:r>
      <w:r w:rsidR="008A27B9">
        <w:rPr>
          <w:rFonts w:ascii="Times New Roman" w:eastAsia="Calibri" w:hAnsi="Times New Roman" w:cs="Times New Roman"/>
          <w:spacing w:val="20"/>
          <w:sz w:val="26"/>
          <w:szCs w:val="26"/>
        </w:rPr>
        <w:t>,</w:t>
      </w:r>
      <w:r w:rsidRPr="00C266E0">
        <w:rPr>
          <w:rFonts w:ascii="Times New Roman" w:eastAsia="Calibri" w:hAnsi="Times New Roman" w:cs="Times New Roman"/>
          <w:spacing w:val="20"/>
          <w:sz w:val="26"/>
          <w:szCs w:val="26"/>
        </w:rPr>
        <w:t xml:space="preserve"> </w:t>
      </w:r>
      <w:r w:rsidR="008A27B9">
        <w:rPr>
          <w:rFonts w:ascii="Times New Roman" w:eastAsia="Calibri" w:hAnsi="Times New Roman" w:cs="Times New Roman"/>
          <w:spacing w:val="20"/>
          <w:sz w:val="26"/>
          <w:szCs w:val="26"/>
        </w:rPr>
        <w:t xml:space="preserve">как правило, </w:t>
      </w:r>
      <w:r w:rsidRPr="00C266E0">
        <w:rPr>
          <w:rFonts w:ascii="Times New Roman" w:eastAsia="Calibri" w:hAnsi="Times New Roman" w:cs="Times New Roman"/>
          <w:spacing w:val="20"/>
          <w:sz w:val="26"/>
          <w:szCs w:val="26"/>
        </w:rPr>
        <w:t>наиболее токсичны и наименее биологически разлагаемы [72].</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Амфолитные ПАВ содержат две функциональные группы, одна из которых имеет кислый, а другая основной характер, например карбоксильную и аминовую группы. В зависимости от рН среды амфолитные ПАВ проявляют катионактивные или анионактивные свойства [76].</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Неионогенные ПАВ не диссоциируют в растворе на ионы. К ним относят оксиэтилированные жирные кислоты.</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При концентрациях ПАВ в растворе, превышающих критическую концентрацию мицеллообразования (ККМ), образуются мицеллы. При увеличении концентрации ПАВ мицеллярная система проходит ряд равновесных состояний, различающихся по числам ассоциации, размерам и форме мицелл [54,90].</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Различают три основных механизма очистки поверхности.</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1) «</w:t>
      </w:r>
      <w:r w:rsidRPr="00C266E0">
        <w:rPr>
          <w:rFonts w:ascii="Times New Roman" w:eastAsia="Calibri" w:hAnsi="Times New Roman" w:cs="Times New Roman"/>
          <w:i/>
          <w:iCs/>
          <w:spacing w:val="20"/>
          <w:sz w:val="26"/>
          <w:szCs w:val="26"/>
        </w:rPr>
        <w:t xml:space="preserve">Скатывание» </w:t>
      </w:r>
      <w:r w:rsidRPr="00C266E0">
        <w:rPr>
          <w:rFonts w:ascii="Times New Roman" w:eastAsia="Calibri" w:hAnsi="Times New Roman" w:cs="Times New Roman"/>
          <w:iCs/>
          <w:spacing w:val="20"/>
          <w:sz w:val="26"/>
          <w:szCs w:val="26"/>
        </w:rPr>
        <w:t>(рис.1.3а)</w:t>
      </w:r>
      <w:r w:rsidRPr="00C266E0">
        <w:rPr>
          <w:rFonts w:ascii="Times New Roman" w:eastAsia="Calibri" w:hAnsi="Times New Roman" w:cs="Times New Roman"/>
          <w:bCs/>
          <w:spacing w:val="20"/>
          <w:sz w:val="26"/>
          <w:szCs w:val="26"/>
        </w:rPr>
        <w:t xml:space="preserve">. Этот механизм основан на интенсификации процесса смачивания поверхности за счет ее взаимодействия с ПАВ. Хорошее отделение органических загрязнений достигается, если сама поверхность гидрофильная (полярная). </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 xml:space="preserve">2) </w:t>
      </w:r>
      <w:r w:rsidRPr="00C266E0">
        <w:rPr>
          <w:rFonts w:ascii="Times New Roman" w:eastAsia="Calibri" w:hAnsi="Times New Roman" w:cs="Times New Roman"/>
          <w:i/>
          <w:iCs/>
          <w:spacing w:val="20"/>
          <w:sz w:val="26"/>
          <w:szCs w:val="26"/>
        </w:rPr>
        <w:t xml:space="preserve">Эмульгирование </w:t>
      </w:r>
      <w:r w:rsidRPr="00C266E0">
        <w:rPr>
          <w:rFonts w:ascii="Times New Roman" w:eastAsia="Calibri" w:hAnsi="Times New Roman" w:cs="Times New Roman"/>
          <w:bCs/>
          <w:spacing w:val="20"/>
          <w:sz w:val="26"/>
          <w:szCs w:val="26"/>
        </w:rPr>
        <w:t xml:space="preserve">(рис. 1.3б). В этом случае необходимо, чтобы межфазное натяжение между органической фазой и раствором ПАВ </w:t>
      </w:r>
      <w:r w:rsidRPr="00C266E0">
        <w:rPr>
          <w:rFonts w:ascii="Times New Roman" w:eastAsia="Calibri" w:hAnsi="Times New Roman" w:cs="Times New Roman"/>
          <w:bCs/>
          <w:spacing w:val="20"/>
          <w:sz w:val="26"/>
          <w:szCs w:val="26"/>
        </w:rPr>
        <w:lastRenderedPageBreak/>
        <w:t>было низким. Эмульгирование основано только на взаимодействии между ПАВ и органической фазой, поэтому не зависит от свойств поверхности.</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 xml:space="preserve">3) </w:t>
      </w:r>
      <w:r w:rsidRPr="00C266E0">
        <w:rPr>
          <w:rFonts w:ascii="Times New Roman" w:eastAsia="Calibri" w:hAnsi="Times New Roman" w:cs="Times New Roman"/>
          <w:i/>
          <w:spacing w:val="20"/>
          <w:sz w:val="26"/>
          <w:szCs w:val="26"/>
        </w:rPr>
        <w:t>Солюбилизация</w:t>
      </w:r>
      <w:r w:rsidRPr="00C266E0">
        <w:rPr>
          <w:rFonts w:ascii="Times New Roman" w:eastAsia="Calibri" w:hAnsi="Times New Roman" w:cs="Times New Roman"/>
          <w:bCs/>
          <w:spacing w:val="20"/>
          <w:sz w:val="26"/>
          <w:szCs w:val="26"/>
        </w:rPr>
        <w:t xml:space="preserve"> (рис. 1.3в) – самопроизвольное и обратимое проникание какого-либо низкомолекулярного вещества (солюбилизата), слабо растворимого в данной жидкой среде, внутрь находящихся в ней </w:t>
      </w:r>
      <w:hyperlink r:id="rId18" w:history="1">
        <w:r w:rsidRPr="00C266E0">
          <w:rPr>
            <w:rFonts w:ascii="Times New Roman" w:eastAsia="Calibri" w:hAnsi="Times New Roman" w:cs="Times New Roman"/>
            <w:bCs/>
            <w:spacing w:val="20"/>
            <w:sz w:val="26"/>
            <w:szCs w:val="26"/>
            <w:u w:val="single"/>
          </w:rPr>
          <w:t>мицелл</w:t>
        </w:r>
      </w:hyperlink>
      <w:r w:rsidRPr="00C266E0">
        <w:rPr>
          <w:rFonts w:ascii="Times New Roman" w:eastAsia="Calibri" w:hAnsi="Times New Roman" w:cs="Times New Roman"/>
          <w:bCs/>
          <w:spacing w:val="20"/>
          <w:sz w:val="26"/>
          <w:szCs w:val="26"/>
        </w:rPr>
        <w:t xml:space="preserve"> поверхностно-активного вещества или молекулярных клубков (глобул) высокомолекулярного соединения. Под солюбилизацией принято считать растворение какого-либо вещества в среде, в которой оно обычно нерастворимо. Солюбилизация осуществляется ПАВ, причем наблюдается линейная зависимость между количеством солюбилизированного вещества и концентраций ПАВ.</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 xml:space="preserve">Для водных </w:t>
      </w:r>
      <w:hyperlink r:id="rId19" w:tooltip="Химическая энциклопедия" w:history="1">
        <w:r w:rsidRPr="00C266E0">
          <w:rPr>
            <w:rFonts w:ascii="Times New Roman" w:eastAsia="Calibri" w:hAnsi="Times New Roman" w:cs="Times New Roman"/>
            <w:bCs/>
            <w:spacing w:val="20"/>
            <w:sz w:val="26"/>
            <w:szCs w:val="26"/>
          </w:rPr>
          <w:t>растворов</w:t>
        </w:r>
      </w:hyperlink>
      <w:r w:rsidRPr="00C266E0">
        <w:rPr>
          <w:rFonts w:ascii="Times New Roman" w:eastAsia="Calibri" w:hAnsi="Times New Roman" w:cs="Times New Roman"/>
          <w:bCs/>
          <w:spacing w:val="20"/>
          <w:sz w:val="26"/>
          <w:szCs w:val="26"/>
        </w:rPr>
        <w:t xml:space="preserve"> характерна </w:t>
      </w:r>
      <w:hyperlink r:id="rId20" w:tooltip="Химическая энциклопедия" w:history="1">
        <w:r w:rsidRPr="00C266E0">
          <w:rPr>
            <w:rFonts w:ascii="Times New Roman" w:eastAsia="Calibri" w:hAnsi="Times New Roman" w:cs="Times New Roman"/>
            <w:bCs/>
            <w:spacing w:val="20"/>
            <w:sz w:val="26"/>
            <w:szCs w:val="26"/>
          </w:rPr>
          <w:t>солюбилизация</w:t>
        </w:r>
      </w:hyperlink>
      <w:r w:rsidRPr="00C266E0">
        <w:rPr>
          <w:rFonts w:ascii="Times New Roman" w:eastAsia="Calibri" w:hAnsi="Times New Roman" w:cs="Times New Roman"/>
          <w:bCs/>
          <w:spacing w:val="20"/>
          <w:sz w:val="26"/>
          <w:szCs w:val="26"/>
        </w:rPr>
        <w:t xml:space="preserve"> маслоподобных гидрофобных </w:t>
      </w:r>
      <w:hyperlink r:id="rId21" w:tooltip="Химическая энциклопедия" w:history="1">
        <w:r w:rsidRPr="00C266E0">
          <w:rPr>
            <w:rFonts w:ascii="Times New Roman" w:eastAsia="Calibri" w:hAnsi="Times New Roman" w:cs="Times New Roman"/>
            <w:bCs/>
            <w:spacing w:val="20"/>
            <w:sz w:val="26"/>
            <w:szCs w:val="26"/>
          </w:rPr>
          <w:t>веществ</w:t>
        </w:r>
      </w:hyperlink>
      <w:r w:rsidRPr="00C266E0">
        <w:rPr>
          <w:rFonts w:ascii="Times New Roman" w:eastAsia="Calibri" w:hAnsi="Times New Roman" w:cs="Times New Roman"/>
          <w:bCs/>
          <w:spacing w:val="20"/>
          <w:sz w:val="26"/>
          <w:szCs w:val="26"/>
        </w:rPr>
        <w:t xml:space="preserve"> – </w:t>
      </w:r>
      <w:hyperlink r:id="rId22" w:tooltip="Химическая энциклопедия" w:history="1">
        <w:r w:rsidRPr="00C266E0">
          <w:rPr>
            <w:rFonts w:ascii="Times New Roman" w:eastAsia="Calibri" w:hAnsi="Times New Roman" w:cs="Times New Roman"/>
            <w:bCs/>
            <w:spacing w:val="20"/>
            <w:sz w:val="26"/>
            <w:szCs w:val="26"/>
          </w:rPr>
          <w:t>углеводородов</w:t>
        </w:r>
      </w:hyperlink>
      <w:r w:rsidRPr="00C266E0">
        <w:rPr>
          <w:rFonts w:ascii="Times New Roman" w:eastAsia="Calibri" w:hAnsi="Times New Roman" w:cs="Times New Roman"/>
          <w:bCs/>
          <w:spacing w:val="20"/>
          <w:sz w:val="26"/>
          <w:szCs w:val="26"/>
        </w:rPr>
        <w:t xml:space="preserve">. Подобные </w:t>
      </w:r>
      <w:hyperlink r:id="rId23" w:tooltip="Химическая энциклопедия" w:history="1">
        <w:r w:rsidRPr="00C266E0">
          <w:rPr>
            <w:rFonts w:ascii="Times New Roman" w:eastAsia="Calibri" w:hAnsi="Times New Roman" w:cs="Times New Roman"/>
            <w:bCs/>
            <w:spacing w:val="20"/>
            <w:sz w:val="26"/>
            <w:szCs w:val="26"/>
          </w:rPr>
          <w:t>коллоидные растворы</w:t>
        </w:r>
      </w:hyperlink>
      <w:r w:rsidRPr="00C266E0">
        <w:rPr>
          <w:rFonts w:ascii="Times New Roman" w:eastAsia="Calibri" w:hAnsi="Times New Roman" w:cs="Times New Roman"/>
          <w:bCs/>
          <w:spacing w:val="20"/>
          <w:sz w:val="26"/>
          <w:szCs w:val="26"/>
        </w:rPr>
        <w:t xml:space="preserve"> аналогичны высокодисперсным </w:t>
      </w:r>
      <w:hyperlink r:id="rId24" w:tooltip="Химическая энциклопедия" w:history="1">
        <w:r w:rsidRPr="00C266E0">
          <w:rPr>
            <w:rFonts w:ascii="Times New Roman" w:eastAsia="Calibri" w:hAnsi="Times New Roman" w:cs="Times New Roman"/>
            <w:bCs/>
            <w:spacing w:val="20"/>
            <w:sz w:val="26"/>
            <w:szCs w:val="26"/>
          </w:rPr>
          <w:t>эмульсиям</w:t>
        </w:r>
      </w:hyperlink>
      <w:r w:rsidRPr="00C266E0">
        <w:rPr>
          <w:rFonts w:ascii="Times New Roman" w:eastAsia="Calibri" w:hAnsi="Times New Roman" w:cs="Times New Roman"/>
          <w:bCs/>
          <w:spacing w:val="20"/>
          <w:sz w:val="26"/>
          <w:szCs w:val="26"/>
        </w:rPr>
        <w:t xml:space="preserve"> прямого (м/в – «</w:t>
      </w:r>
      <w:hyperlink r:id="rId25" w:tooltip="Лекарственные препараты" w:history="1">
        <w:r w:rsidRPr="00C266E0">
          <w:rPr>
            <w:rFonts w:ascii="Times New Roman" w:eastAsia="Calibri" w:hAnsi="Times New Roman" w:cs="Times New Roman"/>
            <w:bCs/>
            <w:spacing w:val="20"/>
            <w:sz w:val="26"/>
            <w:szCs w:val="26"/>
          </w:rPr>
          <w:t>масло</w:t>
        </w:r>
      </w:hyperlink>
      <w:r w:rsidRPr="00C266E0">
        <w:rPr>
          <w:rFonts w:ascii="Times New Roman" w:eastAsia="Calibri" w:hAnsi="Times New Roman" w:cs="Times New Roman"/>
          <w:bCs/>
          <w:spacing w:val="20"/>
          <w:sz w:val="26"/>
          <w:szCs w:val="26"/>
        </w:rPr>
        <w:t xml:space="preserve"> в </w:t>
      </w:r>
      <w:hyperlink r:id="rId26" w:tooltip="Химическая энциклопедия" w:history="1">
        <w:r w:rsidRPr="00C266E0">
          <w:rPr>
            <w:rFonts w:ascii="Times New Roman" w:eastAsia="Calibri" w:hAnsi="Times New Roman" w:cs="Times New Roman"/>
            <w:bCs/>
            <w:spacing w:val="20"/>
            <w:sz w:val="26"/>
            <w:szCs w:val="26"/>
          </w:rPr>
          <w:t>воде</w:t>
        </w:r>
      </w:hyperlink>
      <w:r w:rsidRPr="00C266E0">
        <w:rPr>
          <w:rFonts w:ascii="Times New Roman" w:eastAsia="Calibri" w:hAnsi="Times New Roman" w:cs="Times New Roman"/>
          <w:bCs/>
          <w:spacing w:val="20"/>
          <w:sz w:val="26"/>
          <w:szCs w:val="26"/>
        </w:rPr>
        <w:t>») и обратного (в/м – «</w:t>
      </w:r>
      <w:hyperlink r:id="rId27" w:tooltip="Химическая энциклопедия" w:history="1">
        <w:r w:rsidRPr="00C266E0">
          <w:rPr>
            <w:rFonts w:ascii="Times New Roman" w:eastAsia="Calibri" w:hAnsi="Times New Roman" w:cs="Times New Roman"/>
            <w:bCs/>
            <w:spacing w:val="20"/>
            <w:sz w:val="26"/>
            <w:szCs w:val="26"/>
          </w:rPr>
          <w:t>вода</w:t>
        </w:r>
      </w:hyperlink>
      <w:r w:rsidRPr="00C266E0">
        <w:rPr>
          <w:rFonts w:ascii="Times New Roman" w:eastAsia="Calibri" w:hAnsi="Times New Roman" w:cs="Times New Roman"/>
          <w:bCs/>
          <w:spacing w:val="20"/>
          <w:sz w:val="26"/>
          <w:szCs w:val="26"/>
        </w:rPr>
        <w:t xml:space="preserve"> в </w:t>
      </w:r>
      <w:hyperlink r:id="rId28" w:tooltip="Лекарственные препараты" w:history="1">
        <w:r w:rsidRPr="00C266E0">
          <w:rPr>
            <w:rFonts w:ascii="Times New Roman" w:eastAsia="Calibri" w:hAnsi="Times New Roman" w:cs="Times New Roman"/>
            <w:bCs/>
            <w:spacing w:val="20"/>
            <w:sz w:val="26"/>
            <w:szCs w:val="26"/>
          </w:rPr>
          <w:t>масле</w:t>
        </w:r>
      </w:hyperlink>
      <w:r w:rsidRPr="00C266E0">
        <w:rPr>
          <w:rFonts w:ascii="Times New Roman" w:eastAsia="Calibri" w:hAnsi="Times New Roman" w:cs="Times New Roman"/>
          <w:bCs/>
          <w:spacing w:val="20"/>
          <w:sz w:val="26"/>
          <w:szCs w:val="26"/>
        </w:rPr>
        <w:t xml:space="preserve">») типов. Однако, в отличие от </w:t>
      </w:r>
      <w:hyperlink r:id="rId29" w:tooltip="Химическая энциклопедия" w:history="1">
        <w:r w:rsidRPr="00C266E0">
          <w:rPr>
            <w:rFonts w:ascii="Times New Roman" w:eastAsia="Calibri" w:hAnsi="Times New Roman" w:cs="Times New Roman"/>
            <w:bCs/>
            <w:spacing w:val="20"/>
            <w:sz w:val="26"/>
            <w:szCs w:val="26"/>
          </w:rPr>
          <w:t>эмульсий</w:t>
        </w:r>
      </w:hyperlink>
      <w:r w:rsidRPr="00C266E0">
        <w:rPr>
          <w:rFonts w:ascii="Times New Roman" w:eastAsia="Calibri" w:hAnsi="Times New Roman" w:cs="Times New Roman"/>
          <w:bCs/>
          <w:spacing w:val="20"/>
          <w:sz w:val="26"/>
          <w:szCs w:val="26"/>
        </w:rPr>
        <w:t xml:space="preserve">,  мицеллярные </w:t>
      </w:r>
      <w:hyperlink r:id="rId30" w:tooltip="Химическая энциклопедия" w:history="1">
        <w:r w:rsidRPr="00C266E0">
          <w:rPr>
            <w:rFonts w:ascii="Times New Roman" w:eastAsia="Calibri" w:hAnsi="Times New Roman" w:cs="Times New Roman"/>
            <w:bCs/>
            <w:spacing w:val="20"/>
            <w:sz w:val="26"/>
            <w:szCs w:val="26"/>
          </w:rPr>
          <w:t>растворы</w:t>
        </w:r>
      </w:hyperlink>
      <w:r w:rsidRPr="00C266E0">
        <w:rPr>
          <w:rFonts w:ascii="Times New Roman" w:eastAsia="Calibri" w:hAnsi="Times New Roman" w:cs="Times New Roman"/>
          <w:bCs/>
          <w:spacing w:val="20"/>
          <w:sz w:val="26"/>
          <w:szCs w:val="26"/>
        </w:rPr>
        <w:t xml:space="preserve"> ПАВ с солюбилизированным </w:t>
      </w:r>
      <w:hyperlink r:id="rId31" w:tooltip="Химическая энциклопедия" w:history="1">
        <w:r w:rsidRPr="00C266E0">
          <w:rPr>
            <w:rFonts w:ascii="Times New Roman" w:eastAsia="Calibri" w:hAnsi="Times New Roman" w:cs="Times New Roman"/>
            <w:bCs/>
            <w:spacing w:val="20"/>
            <w:sz w:val="26"/>
            <w:szCs w:val="26"/>
          </w:rPr>
          <w:t>веществом</w:t>
        </w:r>
      </w:hyperlink>
      <w:r w:rsidRPr="00C266E0">
        <w:rPr>
          <w:rFonts w:ascii="Times New Roman" w:eastAsia="Calibri" w:hAnsi="Times New Roman" w:cs="Times New Roman"/>
          <w:bCs/>
          <w:spacing w:val="20"/>
          <w:sz w:val="26"/>
          <w:szCs w:val="26"/>
        </w:rPr>
        <w:t xml:space="preserve"> обладают термодинамической устойчивостью, хотя и являются двухфазными системами.</w:t>
      </w:r>
    </w:p>
    <w:p w:rsidR="008A27B9" w:rsidRDefault="008A27B9" w:rsidP="00457027">
      <w:pPr>
        <w:spacing w:after="0" w:line="360" w:lineRule="auto"/>
        <w:ind w:firstLine="709"/>
        <w:jc w:val="both"/>
        <w:rPr>
          <w:rFonts w:ascii="Times New Roman" w:eastAsia="Calibri" w:hAnsi="Times New Roman" w:cs="Times New Roman"/>
          <w:bCs/>
          <w:spacing w:val="20"/>
          <w:sz w:val="26"/>
          <w:szCs w:val="26"/>
        </w:rPr>
      </w:pPr>
      <w:r>
        <w:rPr>
          <w:rFonts w:ascii="Times New Roman" w:eastAsia="Calibri" w:hAnsi="Times New Roman" w:cs="Times New Roman"/>
          <w:bCs/>
          <w:spacing w:val="20"/>
          <w:sz w:val="26"/>
          <w:szCs w:val="26"/>
        </w:rPr>
        <w:t>Протекание процесса с</w:t>
      </w:r>
      <w:r w:rsidR="00457027" w:rsidRPr="00C266E0">
        <w:rPr>
          <w:rFonts w:ascii="Times New Roman" w:eastAsia="Calibri" w:hAnsi="Times New Roman" w:cs="Times New Roman"/>
          <w:bCs/>
          <w:spacing w:val="20"/>
          <w:sz w:val="26"/>
          <w:szCs w:val="26"/>
        </w:rPr>
        <w:t>олюбилизаци</w:t>
      </w:r>
      <w:r>
        <w:rPr>
          <w:rFonts w:ascii="Times New Roman" w:eastAsia="Calibri" w:hAnsi="Times New Roman" w:cs="Times New Roman"/>
          <w:bCs/>
          <w:spacing w:val="20"/>
          <w:sz w:val="26"/>
          <w:szCs w:val="26"/>
        </w:rPr>
        <w:t>и</w:t>
      </w:r>
      <w:r w:rsidR="00457027" w:rsidRPr="00C266E0">
        <w:rPr>
          <w:rFonts w:ascii="Times New Roman" w:eastAsia="Calibri" w:hAnsi="Times New Roman" w:cs="Times New Roman"/>
          <w:bCs/>
          <w:spacing w:val="20"/>
          <w:sz w:val="26"/>
          <w:szCs w:val="26"/>
        </w:rPr>
        <w:t xml:space="preserve"> характерн</w:t>
      </w:r>
      <w:r>
        <w:rPr>
          <w:rFonts w:ascii="Times New Roman" w:eastAsia="Calibri" w:hAnsi="Times New Roman" w:cs="Times New Roman"/>
          <w:bCs/>
          <w:spacing w:val="20"/>
          <w:sz w:val="26"/>
          <w:szCs w:val="26"/>
        </w:rPr>
        <w:t>о</w:t>
      </w:r>
      <w:r w:rsidR="00457027" w:rsidRPr="00C266E0">
        <w:rPr>
          <w:rFonts w:ascii="Times New Roman" w:eastAsia="Calibri" w:hAnsi="Times New Roman" w:cs="Times New Roman"/>
          <w:bCs/>
          <w:spacing w:val="20"/>
          <w:sz w:val="26"/>
          <w:szCs w:val="26"/>
        </w:rPr>
        <w:t xml:space="preserve"> для </w:t>
      </w:r>
      <w:hyperlink r:id="rId32" w:history="1">
        <w:r w:rsidR="00457027" w:rsidRPr="00C266E0">
          <w:rPr>
            <w:rFonts w:ascii="Times New Roman" w:eastAsia="Calibri" w:hAnsi="Times New Roman" w:cs="Times New Roman"/>
            <w:bCs/>
            <w:spacing w:val="20"/>
            <w:sz w:val="26"/>
            <w:szCs w:val="26"/>
          </w:rPr>
          <w:t>полуколлоидных систем</w:t>
        </w:r>
      </w:hyperlink>
      <w:r w:rsidR="00457027" w:rsidRPr="00C266E0">
        <w:rPr>
          <w:rFonts w:ascii="Times New Roman" w:eastAsia="Calibri" w:hAnsi="Times New Roman" w:cs="Times New Roman"/>
          <w:bCs/>
          <w:spacing w:val="20"/>
          <w:sz w:val="26"/>
          <w:szCs w:val="26"/>
        </w:rPr>
        <w:t xml:space="preserve"> типа водных растворов мыл и синтетических моющих веществ при концентрациях выше ККМ [33,34]. В водной среде происходит солюбилизация масел, жиров, гидрофобных органических жидкостей, а в системах с углеводородной средой – воды, реже других полярных веществ. </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t xml:space="preserve">В связи с этим органическое (жировое) загрязнение солюбилизируется в растворах ПАВ образующейся микроэмульсией. Подобно механизму эмульгирования солюбилизация не зависит от свойств минеральной поверхности. Для протекания данного процесса необходимо сверхнизкое межфазное натяжение между минералом и раствором ПАВ </w:t>
      </w:r>
      <w:r w:rsidRPr="00C266E0">
        <w:rPr>
          <w:rFonts w:ascii="Times New Roman" w:eastAsia="Calibri" w:hAnsi="Times New Roman" w:cs="Times New Roman"/>
          <w:spacing w:val="20"/>
          <w:sz w:val="26"/>
          <w:szCs w:val="26"/>
        </w:rPr>
        <w:t>[29,54,100]</w:t>
      </w:r>
      <w:r w:rsidRPr="00C266E0">
        <w:rPr>
          <w:rFonts w:ascii="Times New Roman" w:eastAsia="Calibri" w:hAnsi="Times New Roman" w:cs="Times New Roman"/>
          <w:bCs/>
          <w:spacing w:val="20"/>
          <w:sz w:val="26"/>
          <w:szCs w:val="26"/>
        </w:rPr>
        <w:t>.</w:t>
      </w:r>
      <w:r w:rsidRPr="00C266E0">
        <w:rPr>
          <w:rFonts w:ascii="Times New Roman" w:eastAsia="Calibri" w:hAnsi="Times New Roman" w:cs="Times New Roman"/>
          <w:bCs/>
          <w:spacing w:val="20"/>
          <w:sz w:val="26"/>
          <w:szCs w:val="26"/>
        </w:rPr>
        <w:br w:type="page"/>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noProof/>
          <w:spacing w:val="20"/>
          <w:sz w:val="26"/>
          <w:szCs w:val="26"/>
          <w:lang w:eastAsia="ru-RU"/>
        </w:rPr>
        <w:drawing>
          <wp:inline distT="0" distB="0" distL="0" distR="0" wp14:anchorId="55B70D0F" wp14:editId="6A7CE073">
            <wp:extent cx="2632075" cy="977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075" cy="977900"/>
                    </a:xfrm>
                    <a:prstGeom prst="rect">
                      <a:avLst/>
                    </a:prstGeom>
                    <a:noFill/>
                    <a:ln>
                      <a:noFill/>
                    </a:ln>
                  </pic:spPr>
                </pic:pic>
              </a:graphicData>
            </a:graphic>
          </wp:inline>
        </w:drawing>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bookmarkStart w:id="22" w:name="_Toc281141258"/>
    </w:p>
    <w:p w:rsidR="00457027" w:rsidRPr="00C266E0" w:rsidRDefault="00457027" w:rsidP="00457027">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Рис. 1.3а.</w:t>
      </w:r>
      <w:r w:rsidRPr="00C266E0">
        <w:rPr>
          <w:rFonts w:ascii="Times New Roman" w:eastAsia="Calibri" w:hAnsi="Times New Roman" w:cs="Times New Roman"/>
          <w:bCs/>
          <w:spacing w:val="20"/>
          <w:sz w:val="26"/>
          <w:szCs w:val="26"/>
        </w:rPr>
        <w:t xml:space="preserve"> </w:t>
      </w:r>
      <w:r w:rsidRPr="00C266E0">
        <w:rPr>
          <w:rFonts w:ascii="Times New Roman" w:eastAsia="Calibri" w:hAnsi="Times New Roman" w:cs="Times New Roman"/>
          <w:spacing w:val="20"/>
          <w:sz w:val="26"/>
          <w:szCs w:val="26"/>
        </w:rPr>
        <w:t>Обезжиривание твердой поверхности по механизму</w:t>
      </w:r>
      <w:bookmarkEnd w:id="22"/>
      <w:r w:rsidRPr="00C266E0">
        <w:rPr>
          <w:rFonts w:ascii="Times New Roman" w:eastAsia="Calibri" w:hAnsi="Times New Roman" w:cs="Times New Roman"/>
          <w:spacing w:val="20"/>
          <w:sz w:val="26"/>
          <w:szCs w:val="26"/>
        </w:rPr>
        <w:t xml:space="preserve"> «скатывания»</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noProof/>
          <w:spacing w:val="20"/>
          <w:sz w:val="26"/>
          <w:szCs w:val="26"/>
          <w:lang w:eastAsia="ru-RU"/>
        </w:rPr>
        <w:drawing>
          <wp:inline distT="0" distB="0" distL="0" distR="0" wp14:anchorId="13A38EAB" wp14:editId="04A4EDF2">
            <wp:extent cx="2934335" cy="106553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34335" cy="1065530"/>
                    </a:xfrm>
                    <a:prstGeom prst="rect">
                      <a:avLst/>
                    </a:prstGeom>
                    <a:noFill/>
                    <a:ln>
                      <a:noFill/>
                    </a:ln>
                  </pic:spPr>
                </pic:pic>
              </a:graphicData>
            </a:graphic>
          </wp:inline>
        </w:drawing>
      </w:r>
    </w:p>
    <w:p w:rsidR="00457027" w:rsidRPr="00C266E0" w:rsidRDefault="00457027" w:rsidP="00457027">
      <w:pPr>
        <w:spacing w:after="0" w:line="360" w:lineRule="auto"/>
        <w:jc w:val="center"/>
        <w:rPr>
          <w:rFonts w:ascii="Times New Roman" w:eastAsia="Calibri" w:hAnsi="Times New Roman" w:cs="Times New Roman"/>
          <w:spacing w:val="20"/>
          <w:sz w:val="26"/>
          <w:szCs w:val="26"/>
        </w:rPr>
      </w:pPr>
      <w:bookmarkStart w:id="23" w:name="_Toc281141259"/>
      <w:r w:rsidRPr="00C266E0">
        <w:rPr>
          <w:rFonts w:ascii="Times New Roman" w:eastAsia="Calibri" w:hAnsi="Times New Roman" w:cs="Times New Roman"/>
          <w:spacing w:val="20"/>
          <w:sz w:val="26"/>
          <w:szCs w:val="26"/>
        </w:rPr>
        <w:t>Рис. 1.3б.</w:t>
      </w:r>
      <w:r w:rsidRPr="00C266E0">
        <w:rPr>
          <w:rFonts w:ascii="Times New Roman" w:eastAsia="Calibri" w:hAnsi="Times New Roman" w:cs="Times New Roman"/>
          <w:bCs/>
          <w:spacing w:val="20"/>
          <w:sz w:val="26"/>
          <w:szCs w:val="26"/>
        </w:rPr>
        <w:t xml:space="preserve"> </w:t>
      </w:r>
      <w:r w:rsidRPr="00C266E0">
        <w:rPr>
          <w:rFonts w:ascii="Times New Roman" w:eastAsia="Calibri" w:hAnsi="Times New Roman" w:cs="Times New Roman"/>
          <w:spacing w:val="20"/>
          <w:sz w:val="26"/>
          <w:szCs w:val="26"/>
        </w:rPr>
        <w:t>Обезжиривание твердой поверхности по механизму</w:t>
      </w:r>
      <w:bookmarkEnd w:id="23"/>
      <w:r w:rsidRPr="00C266E0">
        <w:rPr>
          <w:rFonts w:ascii="Times New Roman" w:eastAsia="Calibri" w:hAnsi="Times New Roman" w:cs="Times New Roman"/>
          <w:spacing w:val="20"/>
          <w:sz w:val="26"/>
          <w:szCs w:val="26"/>
        </w:rPr>
        <w:t xml:space="preserve"> эмульгирования</w:t>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p>
    <w:p w:rsidR="00457027" w:rsidRPr="00C266E0" w:rsidRDefault="00457027" w:rsidP="00457027">
      <w:pPr>
        <w:spacing w:after="0" w:line="360" w:lineRule="auto"/>
        <w:ind w:firstLine="709"/>
        <w:jc w:val="center"/>
        <w:rPr>
          <w:rFonts w:ascii="Times New Roman" w:eastAsia="Calibri" w:hAnsi="Times New Roman" w:cs="Times New Roman"/>
          <w:spacing w:val="20"/>
          <w:sz w:val="26"/>
          <w:szCs w:val="26"/>
        </w:rPr>
      </w:pPr>
      <w:r w:rsidRPr="00C266E0">
        <w:rPr>
          <w:rFonts w:ascii="Times New Roman" w:eastAsia="Calibri" w:hAnsi="Times New Roman" w:cs="Times New Roman"/>
          <w:noProof/>
          <w:spacing w:val="20"/>
          <w:sz w:val="26"/>
          <w:szCs w:val="26"/>
          <w:lang w:eastAsia="ru-RU"/>
        </w:rPr>
        <w:drawing>
          <wp:inline distT="0" distB="0" distL="0" distR="0" wp14:anchorId="4E5984A9" wp14:editId="5B4315D8">
            <wp:extent cx="2950210" cy="476885"/>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0210" cy="476885"/>
                    </a:xfrm>
                    <a:prstGeom prst="rect">
                      <a:avLst/>
                    </a:prstGeom>
                    <a:noFill/>
                    <a:ln>
                      <a:noFill/>
                    </a:ln>
                  </pic:spPr>
                </pic:pic>
              </a:graphicData>
            </a:graphic>
          </wp:inline>
        </w:drawing>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bookmarkStart w:id="24" w:name="_Toc281141260"/>
    </w:p>
    <w:p w:rsidR="00457027" w:rsidRPr="00C266E0" w:rsidRDefault="00457027" w:rsidP="00457027">
      <w:pPr>
        <w:spacing w:after="0" w:line="360" w:lineRule="auto"/>
        <w:ind w:firstLine="709"/>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Рис. 1.3в.</w:t>
      </w:r>
      <w:r w:rsidRPr="00C266E0">
        <w:rPr>
          <w:rFonts w:ascii="Times New Roman" w:eastAsia="Calibri" w:hAnsi="Times New Roman" w:cs="Times New Roman"/>
          <w:bCs/>
          <w:spacing w:val="20"/>
          <w:sz w:val="26"/>
          <w:szCs w:val="26"/>
        </w:rPr>
        <w:t xml:space="preserve"> </w:t>
      </w:r>
      <w:r w:rsidRPr="00C266E0">
        <w:rPr>
          <w:rFonts w:ascii="Times New Roman" w:eastAsia="Calibri" w:hAnsi="Times New Roman" w:cs="Times New Roman"/>
          <w:spacing w:val="20"/>
          <w:sz w:val="26"/>
          <w:szCs w:val="26"/>
        </w:rPr>
        <w:t>Обезжиривание твердой поверхности по механизму</w:t>
      </w:r>
      <w:bookmarkEnd w:id="24"/>
      <w:r w:rsidRPr="00C266E0">
        <w:rPr>
          <w:rFonts w:ascii="Times New Roman" w:eastAsia="Calibri" w:hAnsi="Times New Roman" w:cs="Times New Roman"/>
          <w:spacing w:val="20"/>
          <w:sz w:val="26"/>
          <w:szCs w:val="26"/>
        </w:rPr>
        <w:t xml:space="preserve"> солюбилизации</w:t>
      </w:r>
    </w:p>
    <w:p w:rsidR="00457027" w:rsidRPr="00C266E0" w:rsidRDefault="00457027" w:rsidP="00457027">
      <w:pPr>
        <w:spacing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br w:type="page"/>
      </w:r>
    </w:p>
    <w:p w:rsidR="00457027" w:rsidRPr="00C266E0" w:rsidRDefault="00457027" w:rsidP="00457027">
      <w:pPr>
        <w:spacing w:after="0" w:line="360" w:lineRule="auto"/>
        <w:ind w:firstLine="709"/>
        <w:jc w:val="both"/>
        <w:rPr>
          <w:rFonts w:ascii="Times New Roman" w:eastAsia="Calibri" w:hAnsi="Times New Roman" w:cs="Times New Roman"/>
          <w:bCs/>
          <w:spacing w:val="20"/>
          <w:sz w:val="26"/>
          <w:szCs w:val="26"/>
        </w:rPr>
      </w:pPr>
      <w:r w:rsidRPr="00C266E0">
        <w:rPr>
          <w:rFonts w:ascii="Times New Roman" w:eastAsia="Calibri" w:hAnsi="Times New Roman" w:cs="Times New Roman"/>
          <w:bCs/>
          <w:spacing w:val="20"/>
          <w:sz w:val="26"/>
          <w:szCs w:val="26"/>
        </w:rPr>
        <w:lastRenderedPageBreak/>
        <w:t xml:space="preserve">Эффективная солюбилизация достигается только при использовании ПАВ, снижающих межфазное натяжение на границе вода – органические соединения (жир) до очень низких значений </w:t>
      </w:r>
      <w:r w:rsidRPr="00C266E0">
        <w:rPr>
          <w:rFonts w:ascii="Times New Roman" w:eastAsia="Calibri" w:hAnsi="Times New Roman" w:cs="Times New Roman"/>
          <w:spacing w:val="20"/>
          <w:sz w:val="26"/>
          <w:szCs w:val="26"/>
        </w:rPr>
        <w:t>[101]</w:t>
      </w:r>
      <w:r w:rsidRPr="00C266E0">
        <w:rPr>
          <w:rFonts w:ascii="Times New Roman" w:eastAsia="Calibri" w:hAnsi="Times New Roman" w:cs="Times New Roman"/>
          <w:bCs/>
          <w:spacing w:val="20"/>
          <w:sz w:val="26"/>
          <w:szCs w:val="26"/>
        </w:rPr>
        <w:t>.</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Введение в обезжиривающий раствор ПАВ позволяет уменьшить концентрацию других компонентов и одновременно повысить скорость процесса обезжиривания, эффективность которого возрастает, если раствор содержит щелочные соли и несколько видов ПАВ [22,102]. Одновременное присутствие в растворе двух видов ПАВ повышает моющую способность раствора в 1,5 раза. </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В настоящее время используются анионактивные ПАВ – алкилсульфонат, сульфонол НП-3, ДС-РАС и неионогенные ПАВ – синтанол ДС-10, синтамил – 5, препараты ОП, контакт Петрова и некоторые другие.</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Препараты ОП созданы на основе полиэтиленгликолевых эфиров различных марок. Наиболее активное эмульгирующее и смачивающее действие оказывают ОП-7 и ОП-10. Эффективность действия этих препаратов возрастает в присутствии фосфатов [101].</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Способ обезжиривания щелочными растворами с присадками ПАВ применяется при работе с жирами животного или растительного происхождения, так как они, взаимодействуя с водными растворами щелочей, образуют водорастворимые мыла [100].</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Одним из наиболее важных компонентов синтетических моющих средств являются органические ПАВ [54,55]. </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Весьма существенным фактором при использовании ПАВ является их биоразлагаемость. Поэтому биологически жесткие ПАВ, являющиеся составной частью некоторых моющих средств, например ОП – 4, ОП -7, ОП -10, в настоящее время не рекомендуются для использования [100].</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Моющие препараты можно разделить на две группы: щелочные (пасты) и синтетические. Основой паст являются неорганические соли, к которым добавлено небольшое количество ПАВ [55]. </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lastRenderedPageBreak/>
        <w:t>Такое существенное различие в составе щелочных и синтетических моющих препаратов обусловливает и различие эффективности их обезжиривающих свойств.</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Использование щелочных растворов ПАВ для растворения и удаления минеральных жиров недостаточно эффективно, так как минеральные масла реакции омыления не подвергаются. Для решения данной задачи синтетические моющие средства в 5 - 6 раз более эффективны, чем раствор едкого натра, являющийся основой щелочных обезжиривающих составов [56]. </w:t>
      </w:r>
      <w:bookmarkStart w:id="25" w:name="_Toc285098867"/>
      <w:bookmarkStart w:id="26" w:name="_Toc416893267"/>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Для решения поставленной в работе задачи повышения показателей доводки алмазосодержащих концентратов наиболее перспективно использование  эмульсионного метода обезжиривани</w:t>
      </w:r>
      <w:bookmarkEnd w:id="25"/>
      <w:r w:rsidRPr="00C266E0">
        <w:rPr>
          <w:rFonts w:ascii="Times New Roman" w:eastAsia="Calibri" w:hAnsi="Times New Roman" w:cs="Times New Roman"/>
          <w:spacing w:val="20"/>
          <w:sz w:val="26"/>
          <w:szCs w:val="26"/>
        </w:rPr>
        <w:t xml:space="preserve">я </w:t>
      </w:r>
      <w:bookmarkEnd w:id="26"/>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Водно-органическая эмульсия применяется в тех случаях, когда органическое загрязнение поверхности имеет сложный химический состав или является веществом, плохо растворимым в органических растворителях. Эмульсия, как правило, содержит органический растворитель, ПАВ, эмульгатор и стабилизатор. В некоторых случаях в нее вводят небольшое количество щелочных солей. При взаимодействии такой композиции с жировыми загрязнениями образуются растворимые в воде соединения, а также понижается прочность связи загрязнений с поверхностью.</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Составы некоторых растворяющих эмульгирующих веществ, в том числе выпускаемых промышленностью, а также эффективность их применения для удаления наиболее сложных битумных (асфальто-смазочных) загрязнений, представлены в табл. 1.2. </w:t>
      </w:r>
      <w:bookmarkStart w:id="27" w:name="_Ref281378803"/>
      <w:bookmarkStart w:id="28" w:name="_Toc281141253"/>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Наряду с обезжиривающими эмульсионными составами в практике очистки поверхностей находят применение так называемые растворяющие эмульсионные составы. Их назначение – очистка поверхности от прочно приставших к ней загрязнений, например асфальто-смолистых, трудно растворяемых как в щелочных растворах, так и в синтетических моющих составах, а также в тех случаях, когда очистку надо произвести при невысокой температуре – до 50ºС [57].</w:t>
      </w:r>
    </w:p>
    <w:p w:rsidR="00457027" w:rsidRPr="00C266E0" w:rsidRDefault="00457027" w:rsidP="00457027">
      <w:pPr>
        <w:spacing w:after="0" w:line="360" w:lineRule="auto"/>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lastRenderedPageBreak/>
        <w:t>Таблица 1</w:t>
      </w:r>
      <w:r w:rsidRPr="00C266E0">
        <w:rPr>
          <w:rFonts w:ascii="Times New Roman" w:eastAsia="Calibri" w:hAnsi="Times New Roman" w:cs="Times New Roman"/>
          <w:noProof/>
          <w:spacing w:val="20"/>
          <w:sz w:val="26"/>
          <w:szCs w:val="26"/>
        </w:rPr>
        <w:t xml:space="preserve">.2.- </w:t>
      </w:r>
      <w:bookmarkEnd w:id="27"/>
      <w:r w:rsidRPr="00C266E0">
        <w:rPr>
          <w:rFonts w:ascii="Times New Roman" w:eastAsia="Calibri" w:hAnsi="Times New Roman" w:cs="Times New Roman"/>
          <w:spacing w:val="20"/>
          <w:sz w:val="26"/>
          <w:szCs w:val="26"/>
        </w:rPr>
        <w:t>Эмульсии для удаления битумных (асфальто–смолистых) загрязнений</w:t>
      </w:r>
      <w:bookmarkEnd w:id="28"/>
      <w:r w:rsidRPr="00C266E0">
        <w:rPr>
          <w:rFonts w:ascii="Times New Roman" w:eastAsia="Calibri" w:hAnsi="Times New Roman" w:cs="Times New Roman"/>
          <w:spacing w:val="20"/>
          <w:sz w:val="26"/>
          <w:szCs w:val="26"/>
        </w:rPr>
        <w:t xml:space="preserve"> [57]</w:t>
      </w:r>
    </w:p>
    <w:tbl>
      <w:tblPr>
        <w:tblW w:w="4834" w:type="pct"/>
        <w:jc w:val="center"/>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7"/>
        <w:gridCol w:w="2950"/>
        <w:gridCol w:w="2217"/>
        <w:gridCol w:w="2130"/>
      </w:tblGrid>
      <w:tr w:rsidR="00457027" w:rsidRPr="00C266E0" w:rsidTr="005E4F38">
        <w:trPr>
          <w:trHeight w:val="413"/>
          <w:jc w:val="center"/>
        </w:trPr>
        <w:tc>
          <w:tcPr>
            <w:tcW w:w="1057" w:type="pct"/>
            <w:vMerge w:val="restart"/>
          </w:tcPr>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Обозначение</w:t>
            </w:r>
          </w:p>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составов</w:t>
            </w:r>
          </w:p>
        </w:tc>
        <w:tc>
          <w:tcPr>
            <w:tcW w:w="2792" w:type="pct"/>
            <w:gridSpan w:val="2"/>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Составы</w:t>
            </w:r>
          </w:p>
        </w:tc>
        <w:tc>
          <w:tcPr>
            <w:tcW w:w="1151" w:type="pct"/>
            <w:vMerge w:val="restar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Степ. очистки, %</w:t>
            </w:r>
          </w:p>
        </w:tc>
      </w:tr>
      <w:tr w:rsidR="00457027" w:rsidRPr="00C266E0" w:rsidTr="005E4F38">
        <w:trPr>
          <w:trHeight w:val="679"/>
          <w:jc w:val="center"/>
        </w:trPr>
        <w:tc>
          <w:tcPr>
            <w:tcW w:w="1057" w:type="pct"/>
            <w:vMerge/>
          </w:tcPr>
          <w:p w:rsidR="00457027" w:rsidRPr="00C266E0" w:rsidRDefault="00457027" w:rsidP="005E4F38">
            <w:pPr>
              <w:spacing w:after="0" w:line="360" w:lineRule="auto"/>
              <w:rPr>
                <w:rFonts w:ascii="Times New Roman" w:eastAsia="Calibri" w:hAnsi="Times New Roman" w:cs="Times New Roman"/>
                <w:spacing w:val="20"/>
                <w:sz w:val="26"/>
                <w:szCs w:val="26"/>
              </w:rPr>
            </w:pPr>
          </w:p>
        </w:tc>
        <w:tc>
          <w:tcPr>
            <w:tcW w:w="1594"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Компоненты</w:t>
            </w:r>
          </w:p>
        </w:tc>
        <w:tc>
          <w:tcPr>
            <w:tcW w:w="1198"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Концентрация</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(масс. доля, %)</w:t>
            </w:r>
          </w:p>
        </w:tc>
        <w:tc>
          <w:tcPr>
            <w:tcW w:w="1151" w:type="pct"/>
            <w:vMerge/>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p>
        </w:tc>
      </w:tr>
      <w:tr w:rsidR="00457027" w:rsidRPr="00C266E0" w:rsidTr="005E4F38">
        <w:trPr>
          <w:trHeight w:val="994"/>
          <w:jc w:val="center"/>
        </w:trPr>
        <w:tc>
          <w:tcPr>
            <w:tcW w:w="1057" w:type="pct"/>
          </w:tcPr>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АМ-15</w:t>
            </w:r>
          </w:p>
        </w:tc>
        <w:tc>
          <w:tcPr>
            <w:tcW w:w="1594"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Ксилол</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Ализариновое масло</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Препарат ОС-20</w:t>
            </w:r>
          </w:p>
        </w:tc>
        <w:tc>
          <w:tcPr>
            <w:tcW w:w="1198"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72</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26</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2</w:t>
            </w:r>
          </w:p>
        </w:tc>
        <w:tc>
          <w:tcPr>
            <w:tcW w:w="1151"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52</w:t>
            </w:r>
          </w:p>
        </w:tc>
      </w:tr>
      <w:tr w:rsidR="00457027" w:rsidRPr="00C266E0" w:rsidTr="005E4F38">
        <w:trPr>
          <w:trHeight w:val="665"/>
          <w:jc w:val="center"/>
        </w:trPr>
        <w:tc>
          <w:tcPr>
            <w:tcW w:w="1057" w:type="pct"/>
          </w:tcPr>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Ритм</w:t>
            </w:r>
          </w:p>
        </w:tc>
        <w:tc>
          <w:tcPr>
            <w:tcW w:w="2792" w:type="pct"/>
            <w:gridSpan w:val="2"/>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Смесь кубовых остатков</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хлорированных углеводородов</w:t>
            </w:r>
          </w:p>
        </w:tc>
        <w:tc>
          <w:tcPr>
            <w:tcW w:w="1151"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93</w:t>
            </w:r>
          </w:p>
        </w:tc>
      </w:tr>
      <w:tr w:rsidR="00457027" w:rsidRPr="00C266E0" w:rsidTr="005E4F38">
        <w:trPr>
          <w:trHeight w:val="935"/>
          <w:jc w:val="center"/>
        </w:trPr>
        <w:tc>
          <w:tcPr>
            <w:tcW w:w="1057" w:type="pct"/>
          </w:tcPr>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МС-2</w:t>
            </w:r>
          </w:p>
        </w:tc>
        <w:tc>
          <w:tcPr>
            <w:tcW w:w="1594"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Сольвент</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Хлористый метилен</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Препарат ОП-10</w:t>
            </w:r>
          </w:p>
        </w:tc>
        <w:tc>
          <w:tcPr>
            <w:tcW w:w="1198"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40</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40</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20</w:t>
            </w:r>
          </w:p>
        </w:tc>
        <w:tc>
          <w:tcPr>
            <w:tcW w:w="1151"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81</w:t>
            </w:r>
          </w:p>
        </w:tc>
      </w:tr>
      <w:tr w:rsidR="00457027" w:rsidRPr="00C266E0" w:rsidTr="005E4F38">
        <w:trPr>
          <w:trHeight w:val="1217"/>
          <w:jc w:val="center"/>
        </w:trPr>
        <w:tc>
          <w:tcPr>
            <w:tcW w:w="1057" w:type="pct"/>
          </w:tcPr>
          <w:p w:rsidR="00457027" w:rsidRPr="00C266E0" w:rsidRDefault="00457027" w:rsidP="005E4F38">
            <w:pPr>
              <w:spacing w:after="0" w:line="360" w:lineRule="auto"/>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Лабомид 312</w:t>
            </w:r>
          </w:p>
        </w:tc>
        <w:tc>
          <w:tcPr>
            <w:tcW w:w="1594"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Трихлорэтилен</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Трикрезол</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Алкилсульфонат</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Синтанол ДС-10</w:t>
            </w:r>
          </w:p>
        </w:tc>
        <w:tc>
          <w:tcPr>
            <w:tcW w:w="1198"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60</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30</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5</w:t>
            </w:r>
          </w:p>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5</w:t>
            </w:r>
          </w:p>
        </w:tc>
        <w:tc>
          <w:tcPr>
            <w:tcW w:w="1151" w:type="pct"/>
          </w:tcPr>
          <w:p w:rsidR="00457027" w:rsidRPr="00C266E0" w:rsidRDefault="00457027" w:rsidP="005E4F38">
            <w:pPr>
              <w:spacing w:after="0" w:line="360" w:lineRule="auto"/>
              <w:jc w:val="center"/>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97</w:t>
            </w:r>
          </w:p>
        </w:tc>
      </w:tr>
    </w:tbl>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Растворяющие эмульгирующие вещества состоят из основного и вспомогательного растворителей, ПАВ, способствующих смачиванию поверхности и эмульгированию загрязнений, и в некоторых случаях небольшого количества воды. В качестве основного растворителя чаще всего используют легкие фракции прямогонных нефтепродуктов. Применяют ксилол, хлорированные углеводороды, уайт-спирит. Вспомогательный растворитель способствует стабильности и однородности получаемого раствора.</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Авторами [114] для удаления парафино-смолистых веществ предложен состав на основе обратной эмульсии (бензин + ароматические углеводороды С</w:t>
      </w:r>
      <w:r w:rsidRPr="00C266E0">
        <w:rPr>
          <w:rFonts w:ascii="Times New Roman" w:eastAsia="Calibri" w:hAnsi="Times New Roman" w:cs="Times New Roman"/>
          <w:spacing w:val="20"/>
          <w:sz w:val="26"/>
          <w:szCs w:val="26"/>
          <w:vertAlign w:val="subscript"/>
        </w:rPr>
        <w:t>6</w:t>
      </w:r>
      <w:r w:rsidRPr="00C266E0">
        <w:rPr>
          <w:rFonts w:ascii="Times New Roman" w:eastAsia="Calibri" w:hAnsi="Times New Roman" w:cs="Times New Roman"/>
          <w:spacing w:val="20"/>
          <w:sz w:val="26"/>
          <w:szCs w:val="26"/>
        </w:rPr>
        <w:t>+С</w:t>
      </w:r>
      <w:r w:rsidRPr="00C266E0">
        <w:rPr>
          <w:rFonts w:ascii="Times New Roman" w:eastAsia="Calibri" w:hAnsi="Times New Roman" w:cs="Times New Roman"/>
          <w:spacing w:val="20"/>
          <w:sz w:val="26"/>
          <w:szCs w:val="26"/>
          <w:vertAlign w:val="subscript"/>
        </w:rPr>
        <w:t>8</w:t>
      </w:r>
      <w:r w:rsidRPr="00C266E0">
        <w:rPr>
          <w:rFonts w:ascii="Times New Roman" w:eastAsia="Calibri" w:hAnsi="Times New Roman" w:cs="Times New Roman"/>
          <w:spacing w:val="20"/>
          <w:sz w:val="26"/>
          <w:szCs w:val="26"/>
        </w:rPr>
        <w:t xml:space="preserve"> в соотношении 1:1), содержащей композицию ПАВ: эмульгатор – нефтенол НЗ (1,5-2%), смесь неионогенных ПАВ моющего действия Неонол АФ 9-6 (0,045%), Неофол АФ 9-7 (0,045 % масс.) и присадка С–5А (0,03 %). </w:t>
      </w:r>
      <w:r w:rsidRPr="00C266E0">
        <w:rPr>
          <w:rFonts w:ascii="Times New Roman" w:eastAsia="Calibri" w:hAnsi="Times New Roman" w:cs="Times New Roman"/>
          <w:spacing w:val="20"/>
          <w:sz w:val="26"/>
          <w:szCs w:val="26"/>
        </w:rPr>
        <w:lastRenderedPageBreak/>
        <w:t>Максимальная растворимость парафина составляет 136 г/ дм</w:t>
      </w:r>
      <w:r w:rsidRPr="00C266E0">
        <w:rPr>
          <w:rFonts w:ascii="Times New Roman" w:eastAsia="Calibri" w:hAnsi="Times New Roman" w:cs="Times New Roman"/>
          <w:spacing w:val="20"/>
          <w:sz w:val="26"/>
          <w:szCs w:val="26"/>
          <w:vertAlign w:val="superscript"/>
        </w:rPr>
        <w:t>3</w:t>
      </w:r>
      <w:r w:rsidRPr="00C266E0">
        <w:rPr>
          <w:rFonts w:ascii="Times New Roman" w:eastAsia="Calibri" w:hAnsi="Times New Roman" w:cs="Times New Roman"/>
          <w:spacing w:val="20"/>
          <w:sz w:val="26"/>
          <w:szCs w:val="26"/>
        </w:rPr>
        <w:t xml:space="preserve"> эмульсии. Максимальная устойчивость эмульсии достигается при рН 8,5-9.</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Известно средство для удаления тяжелых масел с высоким содержанием воска. Состав: дипропиленгликоль моно н-бутиловый эфир – 5-20%; этоксилированный алкил-меркаптан - 2-10%; соль ароматической сульфокислоты – 10-30%; этоксилированный разветвленный спирт – 2-10%; </w:t>
      </w:r>
      <w:r w:rsidRPr="00C266E0">
        <w:rPr>
          <w:rFonts w:ascii="Times New Roman" w:eastAsia="Calibri" w:hAnsi="Times New Roman" w:cs="Times New Roman"/>
          <w:spacing w:val="20"/>
          <w:sz w:val="26"/>
          <w:szCs w:val="26"/>
          <w:lang w:val="en-US"/>
        </w:rPr>
        <w:t>d</w:t>
      </w:r>
      <w:r w:rsidRPr="00C266E0">
        <w:rPr>
          <w:rFonts w:ascii="Times New Roman" w:eastAsia="Calibri" w:hAnsi="Times New Roman" w:cs="Times New Roman"/>
          <w:spacing w:val="20"/>
          <w:sz w:val="26"/>
          <w:szCs w:val="26"/>
        </w:rPr>
        <w:t>- лимонен белое масло – 25-75% [114]. Состав также предназначен для удаления парафиновых отложений из нефтяных емкостей, отличается низкой токсичностью, биоразлагаемостью и относительно низкими горючими свойствами. Процесс отмывки ведется при 90ºС. После промывки состав удаляется горячей водой.</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Авторами [57] разработана и апробирована эмульсия для удаления парафинистых отложений с нефтехимического оборудования на основе прямогонного дистиллята модифицированного присадкой РК-1 (дипроксамин-157+ПАБС – 1,5-2%). Исследования показали, что степень удаления парафинистых и асфальто-смоло-парафинистых отложений составляет 90-100%.</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lang w:eastAsia="ru-RU"/>
        </w:rPr>
      </w:pPr>
      <w:r w:rsidRPr="00C266E0">
        <w:rPr>
          <w:rFonts w:ascii="Times New Roman" w:eastAsia="Calibri" w:hAnsi="Times New Roman" w:cs="Times New Roman"/>
          <w:spacing w:val="20"/>
          <w:sz w:val="26"/>
          <w:szCs w:val="26"/>
        </w:rPr>
        <w:t>Таким образом, большинство составов для удаления парафинистых и асфальто-смоло-парафинистых отложений являются многокомпонентными органическими смесями. С целью расширения применения предлагаемых растворителей в их состав вводят различные добавки, присадки и ПАВ, увеличивая тем самым их эффективность.</w:t>
      </w:r>
      <w:r w:rsidRPr="00C266E0">
        <w:rPr>
          <w:rFonts w:ascii="Times New Roman" w:eastAsia="Calibri" w:hAnsi="Times New Roman" w:cs="Times New Roman"/>
          <w:spacing w:val="20"/>
          <w:sz w:val="26"/>
          <w:szCs w:val="26"/>
          <w:lang w:eastAsia="ru-RU"/>
        </w:rPr>
        <w:t xml:space="preserve"> Однако прямое применение этих составов для очистки алмазов малоэффективна из-за трудности удаления веществ с гидрофобной поверхности кристаллов.</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 xml:space="preserve">Наиболее перспективными для дальнейшего изучения являются водно-органические эмульсии, которые сочетают в себе положительные свойства как водных композиций (пожаробезопасность, низкая токсичность), так и композиций на основе органических </w:t>
      </w:r>
      <w:r w:rsidRPr="00C266E0">
        <w:rPr>
          <w:rFonts w:ascii="Times New Roman" w:eastAsia="Calibri" w:hAnsi="Times New Roman" w:cs="Times New Roman"/>
          <w:spacing w:val="20"/>
          <w:sz w:val="26"/>
          <w:szCs w:val="26"/>
        </w:rPr>
        <w:lastRenderedPageBreak/>
        <w:t>растворителей (высокая моющая способность при низких температурах и концентрациях ПАВ).</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r w:rsidRPr="00C266E0">
        <w:rPr>
          <w:rFonts w:ascii="Times New Roman" w:eastAsia="Calibri" w:hAnsi="Times New Roman" w:cs="Times New Roman"/>
          <w:spacing w:val="20"/>
          <w:sz w:val="26"/>
          <w:szCs w:val="26"/>
        </w:rPr>
        <w:t>Необходимо учитывать, что составы эмульсий, применяемых для очистки металлов, стекол и других материалов, не будут эффективными при очистке алмазов. Это обусловлено как специфическим составом жировой мази, так и свойствами поверхности алмаза, в первую очередь ее гирофобностью. Поэтому выбранное направление требует существенного объема научных и технологических исследований.</w:t>
      </w:r>
    </w:p>
    <w:p w:rsidR="00457027" w:rsidRPr="00C266E0" w:rsidRDefault="00457027" w:rsidP="00457027">
      <w:pPr>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Последовательность научных исследований при решении поставленной задачи состоит из изучения состава поверхности алмазов, растворимости и склонности к солюбилизации липкого покрытия, влияния поверхностных пленок на люминесцентные и гидрофильно-гидрофобные свойства алмазов, выбора ингредиентов состава водоорганической эмульсии, разработки методики ее приготовления, разработки схемы и методики применения эмульсии непосредственно в схеме доводки алмазосодержащих концентратов.</w:t>
      </w:r>
    </w:p>
    <w:p w:rsidR="00457027" w:rsidRPr="00C266E0" w:rsidRDefault="00457027" w:rsidP="00457027">
      <w:pPr>
        <w:spacing w:after="0" w:line="360" w:lineRule="auto"/>
        <w:ind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Необходимыми этапами разработки технологии подготовки алмазосодержащего концентрата к доводке методом РЛС является экспериментальная</w:t>
      </w:r>
      <w:r w:rsidRPr="00C266E0">
        <w:rPr>
          <w:rFonts w:ascii="Times New Roman" w:eastAsia="Calibri" w:hAnsi="Times New Roman" w:cs="Times New Roman"/>
          <w:spacing w:val="20"/>
          <w:sz w:val="26"/>
          <w:szCs w:val="26"/>
        </w:rPr>
        <w:t xml:space="preserve"> апробация метода эмульсионной очистки алмазных концентратов липкостной сепарации</w:t>
      </w:r>
      <w:r w:rsidRPr="00C266E0">
        <w:rPr>
          <w:rFonts w:ascii="Times New Roman" w:eastAsia="Times New Roman" w:hAnsi="Times New Roman" w:cs="Times New Roman"/>
          <w:spacing w:val="20"/>
          <w:sz w:val="26"/>
          <w:szCs w:val="26"/>
          <w:lang w:eastAsia="ru-RU"/>
        </w:rPr>
        <w:t xml:space="preserve"> и полупромышленные испытания разработанной технологии на участке доводки и оценка достигнутого технологического и технико-экономического эффекта.</w:t>
      </w:r>
    </w:p>
    <w:p w:rsidR="00457027" w:rsidRPr="00C266E0" w:rsidRDefault="00457027" w:rsidP="00457027">
      <w:pPr>
        <w:spacing w:after="0" w:line="360" w:lineRule="auto"/>
        <w:ind w:firstLine="709"/>
        <w:jc w:val="both"/>
        <w:rPr>
          <w:rFonts w:ascii="Times New Roman" w:eastAsia="Calibri" w:hAnsi="Times New Roman" w:cs="Times New Roman"/>
          <w:spacing w:val="20"/>
          <w:sz w:val="26"/>
          <w:szCs w:val="26"/>
        </w:rPr>
      </w:pPr>
    </w:p>
    <w:p w:rsidR="00457027" w:rsidRDefault="00457027" w:rsidP="00457027">
      <w:pPr>
        <w:spacing w:after="0" w:line="360" w:lineRule="auto"/>
        <w:ind w:firstLine="709"/>
        <w:jc w:val="both"/>
        <w:rPr>
          <w:rFonts w:ascii="Times New Roman" w:eastAsia="Calibri" w:hAnsi="Times New Roman" w:cs="Times New Roman"/>
          <w:b/>
          <w:spacing w:val="20"/>
          <w:sz w:val="26"/>
          <w:szCs w:val="26"/>
        </w:rPr>
      </w:pPr>
      <w:r w:rsidRPr="00C266E0">
        <w:rPr>
          <w:rFonts w:ascii="Times New Roman" w:eastAsia="Calibri" w:hAnsi="Times New Roman" w:cs="Times New Roman"/>
          <w:b/>
          <w:spacing w:val="20"/>
          <w:sz w:val="26"/>
          <w:szCs w:val="26"/>
        </w:rPr>
        <w:t>Выводы к главе 1.</w:t>
      </w:r>
    </w:p>
    <w:p w:rsidR="00457027" w:rsidRPr="00C266E0" w:rsidRDefault="00457027" w:rsidP="00457027">
      <w:pPr>
        <w:spacing w:after="0" w:line="360" w:lineRule="auto"/>
        <w:ind w:firstLine="709"/>
        <w:jc w:val="both"/>
        <w:rPr>
          <w:rFonts w:ascii="Times New Roman" w:eastAsia="Calibri" w:hAnsi="Times New Roman" w:cs="Times New Roman"/>
          <w:b/>
          <w:spacing w:val="20"/>
          <w:sz w:val="26"/>
          <w:szCs w:val="26"/>
        </w:rPr>
      </w:pPr>
    </w:p>
    <w:p w:rsidR="00457027" w:rsidRPr="00C266E0" w:rsidRDefault="00457027" w:rsidP="00457027">
      <w:pPr>
        <w:numPr>
          <w:ilvl w:val="0"/>
          <w:numId w:val="4"/>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 xml:space="preserve">Анализ показателей работы фабрик при существующей технологии доводки алмазосодержащих концентратов липкостной сепарации выявил факторы, влияющие на извлечение алмазов. В процессах доводки концентратов методами люминесцентной (ЛС) и рентгенолюминесцентной сепарации (РЛС) потери алмазов составляют более 17%. Необходимым условием интенсификации процессов </w:t>
      </w:r>
      <w:r w:rsidRPr="00C266E0">
        <w:rPr>
          <w:rFonts w:ascii="Times New Roman" w:eastAsia="Times New Roman" w:hAnsi="Times New Roman" w:cs="Times New Roman"/>
          <w:spacing w:val="20"/>
          <w:sz w:val="26"/>
          <w:szCs w:val="26"/>
          <w:lang w:eastAsia="ru-RU"/>
        </w:rPr>
        <w:lastRenderedPageBreak/>
        <w:t xml:space="preserve">доводки алмазосодержащих концентратов является их предварительная очистка от непрозрачной </w:t>
      </w:r>
      <w:r w:rsidRPr="00C266E0">
        <w:rPr>
          <w:rFonts w:ascii="Times New Roman" w:eastAsia="Calibri" w:hAnsi="Times New Roman" w:cs="Times New Roman"/>
          <w:spacing w:val="20"/>
          <w:sz w:val="26"/>
          <w:szCs w:val="26"/>
        </w:rPr>
        <w:t>органической пленки, снижающей интенсивность люминесценции алмазов.</w:t>
      </w:r>
    </w:p>
    <w:p w:rsidR="00457027" w:rsidRPr="00C266E0" w:rsidRDefault="00457027" w:rsidP="00457027">
      <w:pPr>
        <w:numPr>
          <w:ilvl w:val="0"/>
          <w:numId w:val="4"/>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 xml:space="preserve">Выявлено, что составы для удаления парафинистых, мазутных и других сложных по химическому составу, труднорастворимых органических соединений преимущественно являются многокомпонентными органическими растворителями, имеющими в своем составе различные добавки, присадки и ПАВ. Однако применение органических растворителей для решения задачи обезжиривания алмазов могут быть неэффективными вследствие необратимой адсорбции растворителя на гидрофобной поверхности алмазов. </w:t>
      </w:r>
    </w:p>
    <w:p w:rsidR="00457027" w:rsidRPr="00C266E0" w:rsidRDefault="00457027" w:rsidP="00457027">
      <w:pPr>
        <w:numPr>
          <w:ilvl w:val="0"/>
          <w:numId w:val="4"/>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Наиболее эффективными и перспективными реагентами для предварительной подготовки алмазосодержащих концентратов перед процессами их доводки являются водно-органические эмульсии, характеризующиеся высокой моющей эффективностью относительно парафинистых, мазутных и других сложных по химическому составу, труднорастворимых органических соединений при низких температурах и концентрациях ПАВ, а также дешевизной, пожаробезопасностью, низкой токсичностью, хорошей биоразлагаемостью и возможностью утилизации.</w:t>
      </w:r>
    </w:p>
    <w:p w:rsidR="00457027" w:rsidRPr="00C266E0" w:rsidRDefault="00457027" w:rsidP="00457027">
      <w:pPr>
        <w:numPr>
          <w:ilvl w:val="0"/>
          <w:numId w:val="4"/>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C266E0">
        <w:rPr>
          <w:rFonts w:ascii="Times New Roman" w:eastAsia="Times New Roman" w:hAnsi="Times New Roman" w:cs="Times New Roman"/>
          <w:spacing w:val="20"/>
          <w:sz w:val="26"/>
          <w:szCs w:val="26"/>
          <w:lang w:eastAsia="ru-RU"/>
        </w:rPr>
        <w:t>Составы эмульсий, применяемых для очистки металлов, стекол и других материалов, не будут эффективными при очистке алмазов. Это обусловлено как специфическим составом жировой мази, так и свойствами поверхности алмаза, в первую очередь ее гирофобностью. Поэтому выбранное направление требует существенного объема научных и технологических исследований.</w:t>
      </w:r>
    </w:p>
    <w:p w:rsidR="00457027" w:rsidRPr="00C266E0" w:rsidRDefault="00457027" w:rsidP="00457027">
      <w:pPr>
        <w:numPr>
          <w:ilvl w:val="0"/>
          <w:numId w:val="4"/>
        </w:numPr>
        <w:tabs>
          <w:tab w:val="left" w:pos="1134"/>
        </w:tabs>
        <w:spacing w:after="0" w:line="360" w:lineRule="auto"/>
        <w:ind w:left="0" w:firstLine="709"/>
        <w:jc w:val="both"/>
        <w:rPr>
          <w:rFonts w:ascii="Times New Roman" w:hAnsi="Times New Roman" w:cs="Times New Roman"/>
          <w:spacing w:val="20"/>
          <w:sz w:val="26"/>
          <w:szCs w:val="26"/>
        </w:rPr>
      </w:pPr>
      <w:r w:rsidRPr="00C266E0">
        <w:rPr>
          <w:rFonts w:ascii="Times New Roman" w:eastAsia="Times New Roman" w:hAnsi="Times New Roman" w:cs="Times New Roman"/>
          <w:spacing w:val="20"/>
          <w:sz w:val="26"/>
          <w:szCs w:val="26"/>
          <w:lang w:eastAsia="ru-RU"/>
        </w:rPr>
        <w:t xml:space="preserve"> Решение задачи повышения эффективности предварительной подготовки алмазосодержащих концентратов перед процессами их доводки, включает разработку состава, методики приготовления и схемы использования эмульсии, требует изучения фазового состава поверхности, люминесцентных и гидрофильно-гидрофобных свойств </w:t>
      </w:r>
      <w:r w:rsidRPr="00C266E0">
        <w:rPr>
          <w:rFonts w:ascii="Times New Roman" w:eastAsia="Times New Roman" w:hAnsi="Times New Roman" w:cs="Times New Roman"/>
          <w:spacing w:val="20"/>
          <w:sz w:val="26"/>
          <w:szCs w:val="26"/>
          <w:lang w:eastAsia="ru-RU"/>
        </w:rPr>
        <w:lastRenderedPageBreak/>
        <w:t>алмазов, растворимости и солюбилизации липкого покрытия, используемого в процессах липкостной сепарации, в условиях взаимодействия с эмульсиями.</w:t>
      </w:r>
    </w:p>
    <w:p w:rsidR="00457027" w:rsidRPr="00C266E0" w:rsidRDefault="00457027" w:rsidP="00457027">
      <w:pPr>
        <w:numPr>
          <w:ilvl w:val="0"/>
          <w:numId w:val="4"/>
        </w:numPr>
        <w:tabs>
          <w:tab w:val="left" w:pos="1134"/>
        </w:tabs>
        <w:spacing w:after="0" w:line="360" w:lineRule="auto"/>
        <w:ind w:left="0" w:firstLine="709"/>
        <w:jc w:val="both"/>
        <w:rPr>
          <w:rFonts w:ascii="Times New Roman" w:hAnsi="Times New Roman" w:cs="Times New Roman"/>
          <w:spacing w:val="20"/>
          <w:sz w:val="26"/>
          <w:szCs w:val="26"/>
        </w:rPr>
      </w:pPr>
      <w:r w:rsidRPr="00C266E0">
        <w:rPr>
          <w:rFonts w:ascii="Times New Roman" w:eastAsia="Times New Roman" w:hAnsi="Times New Roman" w:cs="Times New Roman"/>
          <w:spacing w:val="20"/>
          <w:sz w:val="26"/>
          <w:szCs w:val="26"/>
          <w:lang w:eastAsia="ru-RU"/>
        </w:rPr>
        <w:t xml:space="preserve"> Необходимыми этапами разработки технологии подготовки алмазосодержащего концентрата к доводке методами ЛС и РЛС являются экспериментальная</w:t>
      </w:r>
      <w:r w:rsidRPr="00C266E0">
        <w:rPr>
          <w:rFonts w:ascii="Times New Roman" w:eastAsia="Calibri" w:hAnsi="Times New Roman" w:cs="Times New Roman"/>
          <w:spacing w:val="20"/>
          <w:sz w:val="26"/>
          <w:szCs w:val="26"/>
        </w:rPr>
        <w:t xml:space="preserve"> апробация метода эмульсионной очистки алмазных концентратов липкостной сепарации</w:t>
      </w:r>
      <w:r w:rsidRPr="00C266E0">
        <w:rPr>
          <w:rFonts w:ascii="Times New Roman" w:eastAsia="Times New Roman" w:hAnsi="Times New Roman" w:cs="Times New Roman"/>
          <w:spacing w:val="20"/>
          <w:sz w:val="26"/>
          <w:szCs w:val="26"/>
          <w:lang w:eastAsia="ru-RU"/>
        </w:rPr>
        <w:t xml:space="preserve"> и полупромышленные испытания разработанной технологии на участке доводки.</w:t>
      </w:r>
    </w:p>
    <w:p w:rsidR="00457027" w:rsidRPr="00C266E0" w:rsidRDefault="00457027" w:rsidP="00457027">
      <w:pPr>
        <w:pStyle w:val="af"/>
        <w:spacing w:line="360" w:lineRule="auto"/>
        <w:ind w:left="0" w:firstLine="709"/>
        <w:jc w:val="both"/>
        <w:rPr>
          <w:rFonts w:ascii="Times New Roman" w:eastAsia="Times New Roman" w:hAnsi="Times New Roman" w:cs="Times New Roman"/>
          <w:spacing w:val="20"/>
          <w:sz w:val="26"/>
          <w:szCs w:val="26"/>
        </w:rPr>
      </w:pPr>
    </w:p>
    <w:p w:rsidR="007B2FD4" w:rsidRDefault="007B2FD4">
      <w:pPr>
        <w:rPr>
          <w:rFonts w:ascii="Times New Roman" w:hAnsi="Times New Roman" w:cs="Times New Roman"/>
          <w:sz w:val="26"/>
          <w:szCs w:val="26"/>
        </w:rPr>
      </w:pPr>
      <w:r>
        <w:rPr>
          <w:rFonts w:ascii="Times New Roman" w:hAnsi="Times New Roman" w:cs="Times New Roman"/>
          <w:sz w:val="26"/>
          <w:szCs w:val="26"/>
        </w:rPr>
        <w:br w:type="page"/>
      </w:r>
    </w:p>
    <w:p w:rsidR="007B2FD4" w:rsidRPr="00081F2A" w:rsidRDefault="007B2FD4" w:rsidP="007B2FD4">
      <w:pPr>
        <w:pStyle w:val="1"/>
        <w:spacing w:after="0"/>
        <w:ind w:firstLine="0"/>
        <w:rPr>
          <w:b/>
          <w:spacing w:val="20"/>
          <w:sz w:val="26"/>
          <w:szCs w:val="26"/>
          <w:lang w:eastAsia="ru-RU"/>
        </w:rPr>
      </w:pPr>
      <w:r w:rsidRPr="00081F2A">
        <w:rPr>
          <w:b/>
          <w:spacing w:val="20"/>
          <w:sz w:val="26"/>
          <w:szCs w:val="26"/>
          <w:lang w:eastAsia="ru-RU"/>
        </w:rPr>
        <w:lastRenderedPageBreak/>
        <w:t>ГЛАВА 2. МЕТОДЫ ИССЛЕДОВАНИЙ ПРОЦЕССОВ ПОДГОТОВКИ И ОБОГАЩЕНИЯ ЧЕРНОВЫХ АЛМАЗОСОДЕРЖАЩИХ КОНЦЕНТРАТОВ</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В данном разделе представлены объекты исследования и рассмотрены методики изучения алмазов, алмазосодержащих концентратов, липкого состава, водно-органических эмульсий и их компонентов, жидкой фазы. Представлены схемы установок и описание аппаратуры для исследования рассматриваемых объектов. Рассмотрены методики оценки технологической эффективности метода предварительной подготовки алмазосодержащих концентратов липкостной сепарации перед доводочными операциями.</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p>
    <w:p w:rsidR="007B2FD4" w:rsidRPr="007B2FD4" w:rsidRDefault="007B2FD4" w:rsidP="007B2FD4">
      <w:pPr>
        <w:spacing w:after="0" w:line="360" w:lineRule="auto"/>
        <w:jc w:val="both"/>
        <w:rPr>
          <w:rFonts w:ascii="Times New Roman" w:eastAsia="Times New Roman" w:hAnsi="Times New Roman" w:cs="Times New Roman"/>
          <w:b/>
          <w:spacing w:val="20"/>
          <w:sz w:val="26"/>
          <w:szCs w:val="26"/>
        </w:rPr>
      </w:pPr>
      <w:r w:rsidRPr="007B2FD4">
        <w:rPr>
          <w:rFonts w:ascii="Times New Roman" w:eastAsia="Times New Roman" w:hAnsi="Times New Roman" w:cs="Times New Roman"/>
          <w:b/>
          <w:spacing w:val="20"/>
          <w:sz w:val="26"/>
          <w:szCs w:val="26"/>
        </w:rPr>
        <w:t>2.1</w:t>
      </w:r>
      <w:r w:rsidRPr="007B2FD4">
        <w:rPr>
          <w:rFonts w:ascii="Times New Roman" w:eastAsia="Times New Roman" w:hAnsi="Times New Roman" w:cs="Times New Roman"/>
          <w:b/>
          <w:spacing w:val="20"/>
          <w:sz w:val="26"/>
          <w:szCs w:val="26"/>
        </w:rPr>
        <w:tab/>
        <w:t>Общие характеристики объектов и предметов исследований</w:t>
      </w:r>
    </w:p>
    <w:p w:rsidR="007B2FD4" w:rsidRPr="00081F2A" w:rsidRDefault="007B2FD4" w:rsidP="007B2FD4">
      <w:pPr>
        <w:spacing w:after="0" w:line="360" w:lineRule="auto"/>
        <w:rPr>
          <w:rFonts w:ascii="Times New Roman" w:hAnsi="Times New Roman" w:cs="Times New Roman"/>
          <w:sz w:val="26"/>
          <w:szCs w:val="26"/>
          <w:lang w:eastAsia="ru-RU"/>
        </w:rPr>
      </w:pP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Объектами исследований в настоящей работе являлись процессы отмывки черновых алмазосодержащих концентратов и их доводки методом рентгенолюминесцентной сепарации. Предметами исследований были продукты схем обогащения, минеральные компоненты и химические вещества, применяемые в этих процессах, а именно:</w:t>
      </w:r>
    </w:p>
    <w:p w:rsidR="007B2FD4" w:rsidRPr="00081F2A" w:rsidRDefault="007B2FD4" w:rsidP="007B2FD4">
      <w:pPr>
        <w:pStyle w:val="af"/>
        <w:numPr>
          <w:ilvl w:val="0"/>
          <w:numId w:val="3"/>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текущие алмазосодержащие концентраты липкостной сепарации ОФ №3 и №8 Мирнинского и Айхальского ГОКов АК «АЛРОСА»;</w:t>
      </w:r>
    </w:p>
    <w:p w:rsidR="007B2FD4" w:rsidRPr="00081F2A" w:rsidRDefault="007B2FD4" w:rsidP="007B2FD4">
      <w:pPr>
        <w:numPr>
          <w:ilvl w:val="0"/>
          <w:numId w:val="3"/>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концентраты и хвосты рентгенолюминесцентной сепарации в цехах доводки;</w:t>
      </w:r>
    </w:p>
    <w:p w:rsidR="007B2FD4" w:rsidRPr="00081F2A" w:rsidRDefault="007B2FD4" w:rsidP="007B2FD4">
      <w:pPr>
        <w:numPr>
          <w:ilvl w:val="0"/>
          <w:numId w:val="3"/>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природные алмазы, извлеченные из концентратов и хвостов передела липкостной сепарации текущего сырья;</w:t>
      </w:r>
    </w:p>
    <w:p w:rsidR="007B2FD4" w:rsidRPr="00081F2A" w:rsidRDefault="007B2FD4" w:rsidP="007B2FD4">
      <w:pPr>
        <w:numPr>
          <w:ilvl w:val="0"/>
          <w:numId w:val="3"/>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жировое покрытие, применяемое в процессе липкостной сепарации алмазного сырья;</w:t>
      </w:r>
    </w:p>
    <w:p w:rsidR="007B2FD4" w:rsidRPr="00081F2A" w:rsidRDefault="007B2FD4" w:rsidP="007B2FD4">
      <w:pPr>
        <w:numPr>
          <w:ilvl w:val="0"/>
          <w:numId w:val="3"/>
        </w:numPr>
        <w:tabs>
          <w:tab w:val="left" w:pos="1134"/>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водно-органические эмульсии и их компоненты.</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lastRenderedPageBreak/>
        <w:t>Усредненный вещественный состав исследуемых алмазосодержащих концентратов крупностью -5 +</w:t>
      </w:r>
      <w:smartTag w:uri="urn:schemas-microsoft-com:office:smarttags" w:element="metricconverter">
        <w:smartTagPr>
          <w:attr w:name="ProductID" w:val="0,5 мм"/>
        </w:smartTagPr>
        <w:r w:rsidRPr="00081F2A">
          <w:rPr>
            <w:rFonts w:ascii="Times New Roman" w:eastAsia="Times New Roman" w:hAnsi="Times New Roman" w:cs="Times New Roman"/>
            <w:spacing w:val="20"/>
            <w:sz w:val="26"/>
            <w:szCs w:val="26"/>
            <w:lang w:eastAsia="ru-RU"/>
          </w:rPr>
          <w:t>0,5 мм</w:t>
        </w:r>
      </w:smartTag>
      <w:r w:rsidRPr="00081F2A">
        <w:rPr>
          <w:rFonts w:ascii="Times New Roman" w:eastAsia="Times New Roman" w:hAnsi="Times New Roman" w:cs="Times New Roman"/>
          <w:spacing w:val="20"/>
          <w:sz w:val="26"/>
          <w:szCs w:val="26"/>
          <w:lang w:eastAsia="ru-RU"/>
        </w:rPr>
        <w:t>, поступающих в цех доводки обогатительной фабрики  №3 Мирнинского ГОКа, представлен в табл. 2.1. Из представленных данных видно, что сырье отличается высокой концентрацией «тяжелой» фракции (пирит, магнетит, гранат) с гидрофобными свойствами, что характерно для гравитационных концентратов (-5+</w:t>
      </w:r>
      <w:smartTag w:uri="urn:schemas-microsoft-com:office:smarttags" w:element="metricconverter">
        <w:smartTagPr>
          <w:attr w:name="ProductID" w:val="2 мм"/>
        </w:smartTagPr>
        <w:r w:rsidRPr="00081F2A">
          <w:rPr>
            <w:rFonts w:ascii="Times New Roman" w:eastAsia="Times New Roman" w:hAnsi="Times New Roman" w:cs="Times New Roman"/>
            <w:spacing w:val="20"/>
            <w:sz w:val="26"/>
            <w:szCs w:val="26"/>
            <w:lang w:eastAsia="ru-RU"/>
          </w:rPr>
          <w:t>2 мм</w:t>
        </w:r>
      </w:smartTag>
      <w:r w:rsidRPr="00081F2A">
        <w:rPr>
          <w:rFonts w:ascii="Times New Roman" w:eastAsia="Times New Roman" w:hAnsi="Times New Roman" w:cs="Times New Roman"/>
          <w:spacing w:val="20"/>
          <w:sz w:val="26"/>
          <w:szCs w:val="26"/>
          <w:lang w:eastAsia="ru-RU"/>
        </w:rPr>
        <w:t>; -5 +</w:t>
      </w:r>
      <w:smartTag w:uri="urn:schemas-microsoft-com:office:smarttags" w:element="metricconverter">
        <w:smartTagPr>
          <w:attr w:name="ProductID" w:val="1,25 мм"/>
        </w:smartTagPr>
        <w:r w:rsidRPr="00081F2A">
          <w:rPr>
            <w:rFonts w:ascii="Times New Roman" w:eastAsia="Times New Roman" w:hAnsi="Times New Roman" w:cs="Times New Roman"/>
            <w:spacing w:val="20"/>
            <w:sz w:val="26"/>
            <w:szCs w:val="26"/>
            <w:lang w:eastAsia="ru-RU"/>
          </w:rPr>
          <w:t>1,25 мм</w:t>
        </w:r>
      </w:smartTag>
      <w:r w:rsidRPr="00081F2A">
        <w:rPr>
          <w:rFonts w:ascii="Times New Roman" w:eastAsia="Times New Roman" w:hAnsi="Times New Roman" w:cs="Times New Roman"/>
          <w:spacing w:val="20"/>
          <w:sz w:val="26"/>
          <w:szCs w:val="26"/>
          <w:lang w:eastAsia="ru-RU"/>
        </w:rPr>
        <w:t>) [82].</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p>
    <w:p w:rsidR="007B2FD4" w:rsidRPr="00081F2A" w:rsidRDefault="007B2FD4" w:rsidP="007B2FD4">
      <w:pPr>
        <w:spacing w:after="0" w:line="360" w:lineRule="auto"/>
        <w:jc w:val="center"/>
        <w:rPr>
          <w:rFonts w:ascii="Times New Roman" w:eastAsia="Times New Roman" w:hAnsi="Times New Roman" w:cs="Times New Roman"/>
          <w:spacing w:val="20"/>
          <w:sz w:val="26"/>
          <w:szCs w:val="26"/>
          <w:lang w:eastAsia="ru-RU"/>
        </w:rPr>
      </w:pPr>
      <w:bookmarkStart w:id="29" w:name="_Ref281379512"/>
      <w:r w:rsidRPr="00081F2A">
        <w:rPr>
          <w:rFonts w:ascii="Times New Roman" w:eastAsia="Times New Roman" w:hAnsi="Times New Roman" w:cs="Times New Roman"/>
          <w:spacing w:val="20"/>
          <w:sz w:val="26"/>
          <w:szCs w:val="26"/>
          <w:lang w:eastAsia="ru-RU"/>
        </w:rPr>
        <w:t xml:space="preserve">Таблица </w:t>
      </w:r>
      <w:bookmarkEnd w:id="29"/>
      <w:r w:rsidRPr="00081F2A">
        <w:rPr>
          <w:rFonts w:ascii="Times New Roman" w:eastAsia="Times New Roman" w:hAnsi="Times New Roman" w:cs="Times New Roman"/>
          <w:spacing w:val="20"/>
          <w:sz w:val="26"/>
          <w:szCs w:val="26"/>
          <w:lang w:eastAsia="ru-RU"/>
        </w:rPr>
        <w:t>2.1. - Усредненный вещественный состав алмазосодержащего материала, поступающего в цех доводки ОФ №3 МГОКа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5162"/>
        <w:gridCol w:w="1870"/>
        <w:gridCol w:w="1920"/>
      </w:tblGrid>
      <w:tr w:rsidR="007B2FD4" w:rsidRPr="00081F2A" w:rsidTr="005E4F38">
        <w:trPr>
          <w:cantSplit/>
          <w:trHeight w:val="340"/>
        </w:trPr>
        <w:tc>
          <w:tcPr>
            <w:tcW w:w="323" w:type="pct"/>
            <w:vMerge w:val="restar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п.п</w:t>
            </w:r>
          </w:p>
        </w:tc>
        <w:tc>
          <w:tcPr>
            <w:tcW w:w="2697" w:type="pct"/>
            <w:vMerge w:val="restar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Наименование</w:t>
            </w:r>
          </w:p>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минералов</w:t>
            </w:r>
          </w:p>
        </w:tc>
        <w:tc>
          <w:tcPr>
            <w:tcW w:w="1980" w:type="pct"/>
            <w:gridSpan w:val="2"/>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Содержание в классе крупности, %</w:t>
            </w:r>
          </w:p>
        </w:tc>
      </w:tr>
      <w:tr w:rsidR="007B2FD4" w:rsidRPr="00081F2A" w:rsidTr="005E4F38">
        <w:trPr>
          <w:cantSplit/>
          <w:trHeight w:val="340"/>
        </w:trPr>
        <w:tc>
          <w:tcPr>
            <w:tcW w:w="323" w:type="pct"/>
            <w:vMerge/>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p>
        </w:tc>
        <w:tc>
          <w:tcPr>
            <w:tcW w:w="2697" w:type="pct"/>
            <w:vMerge/>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w:t>
            </w:r>
            <w:smartTag w:uri="urn:schemas-microsoft-com:office:smarttags" w:element="metricconverter">
              <w:smartTagPr>
                <w:attr w:name="ProductID" w:val="0,5 мм"/>
              </w:smartTagPr>
              <w:r w:rsidRPr="00081F2A">
                <w:rPr>
                  <w:rFonts w:ascii="Times New Roman" w:eastAsia="Calibri" w:hAnsi="Times New Roman" w:cs="Times New Roman"/>
                  <w:bCs/>
                  <w:spacing w:val="20"/>
                  <w:sz w:val="26"/>
                  <w:szCs w:val="26"/>
                </w:rPr>
                <w:t>0,5 мм</w:t>
              </w:r>
            </w:smartTag>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-5+</w:t>
            </w:r>
            <w:smartTag w:uri="urn:schemas-microsoft-com:office:smarttags" w:element="metricconverter">
              <w:smartTagPr>
                <w:attr w:name="ProductID" w:val="2 мм"/>
              </w:smartTagPr>
              <w:r w:rsidRPr="00081F2A">
                <w:rPr>
                  <w:rFonts w:ascii="Times New Roman" w:eastAsia="Calibri" w:hAnsi="Times New Roman" w:cs="Times New Roman"/>
                  <w:bCs/>
                  <w:spacing w:val="20"/>
                  <w:sz w:val="26"/>
                  <w:szCs w:val="26"/>
                </w:rPr>
                <w:t>2 мм</w:t>
              </w:r>
            </w:smartTag>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1</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Ильменит, магнетит</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36,0</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3,5</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Пирит</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20,5</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8,3</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3</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Гранаты</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7,3</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2,0</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4</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Серпентин</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2,2</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5</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Карбонатные породы</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9,0</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55,5</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6</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Серпентин</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24,0</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7</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Хлорит</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ед. зерна</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8</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Кварц</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0,5</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ед. зерна</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9</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Обломки кимберлита</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30,5</w:t>
            </w:r>
          </w:p>
        </w:tc>
      </w:tr>
      <w:tr w:rsidR="007B2FD4" w:rsidRPr="00081F2A" w:rsidTr="005E4F38">
        <w:trPr>
          <w:cantSplit/>
          <w:trHeight w:val="368"/>
        </w:trPr>
        <w:tc>
          <w:tcPr>
            <w:tcW w:w="32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10</w:t>
            </w:r>
          </w:p>
        </w:tc>
        <w:tc>
          <w:tcPr>
            <w:tcW w:w="2697" w:type="pct"/>
            <w:tcMar>
              <w:top w:w="28" w:type="dxa"/>
              <w:bottom w:w="28" w:type="dxa"/>
            </w:tcMar>
            <w:vAlign w:val="center"/>
          </w:tcPr>
          <w:p w:rsidR="007B2FD4" w:rsidRPr="00081F2A" w:rsidRDefault="007B2FD4" w:rsidP="005E4F38">
            <w:pPr>
              <w:spacing w:after="0" w:line="360" w:lineRule="auto"/>
              <w:ind w:left="232"/>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Гидроокислы железа</w:t>
            </w:r>
          </w:p>
        </w:tc>
        <w:tc>
          <w:tcPr>
            <w:tcW w:w="977"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w:t>
            </w:r>
          </w:p>
        </w:tc>
        <w:tc>
          <w:tcPr>
            <w:tcW w:w="1003" w:type="pct"/>
            <w:tcMar>
              <w:top w:w="28" w:type="dxa"/>
              <w:bottom w:w="28" w:type="dxa"/>
            </w:tcMar>
            <w:vAlign w:val="center"/>
          </w:tcPr>
          <w:p w:rsidR="007B2FD4" w:rsidRPr="00081F2A" w:rsidRDefault="007B2FD4" w:rsidP="005E4F38">
            <w:pPr>
              <w:spacing w:after="0" w:line="360" w:lineRule="auto"/>
              <w:jc w:val="center"/>
              <w:rPr>
                <w:rFonts w:ascii="Times New Roman" w:eastAsia="Calibri" w:hAnsi="Times New Roman" w:cs="Times New Roman"/>
                <w:bCs/>
                <w:spacing w:val="20"/>
                <w:sz w:val="26"/>
                <w:szCs w:val="26"/>
              </w:rPr>
            </w:pPr>
            <w:r w:rsidRPr="00081F2A">
              <w:rPr>
                <w:rFonts w:ascii="Times New Roman" w:eastAsia="Calibri" w:hAnsi="Times New Roman" w:cs="Times New Roman"/>
                <w:bCs/>
                <w:spacing w:val="20"/>
                <w:sz w:val="26"/>
                <w:szCs w:val="26"/>
              </w:rPr>
              <w:t>0,2</w:t>
            </w:r>
          </w:p>
        </w:tc>
      </w:tr>
    </w:tbl>
    <w:p w:rsidR="007B2FD4" w:rsidRPr="00081F2A" w:rsidRDefault="007B2FD4" w:rsidP="007B2FD4">
      <w:pPr>
        <w:pStyle w:val="af"/>
        <w:tabs>
          <w:tab w:val="left" w:pos="567"/>
          <w:tab w:val="left" w:pos="1276"/>
        </w:tabs>
        <w:spacing w:after="0" w:line="360" w:lineRule="auto"/>
        <w:ind w:left="0" w:firstLine="709"/>
        <w:jc w:val="both"/>
        <w:rPr>
          <w:rFonts w:ascii="Times New Roman" w:eastAsia="Times New Roman" w:hAnsi="Times New Roman" w:cs="Times New Roman"/>
          <w:b/>
          <w:spacing w:val="20"/>
          <w:sz w:val="26"/>
          <w:szCs w:val="26"/>
        </w:rPr>
      </w:pPr>
    </w:p>
    <w:p w:rsidR="007B2FD4" w:rsidRPr="00081F2A" w:rsidRDefault="007B2FD4" w:rsidP="007B2FD4">
      <w:pPr>
        <w:pStyle w:val="af"/>
        <w:tabs>
          <w:tab w:val="left" w:pos="567"/>
          <w:tab w:val="left" w:pos="1276"/>
        </w:tabs>
        <w:spacing w:after="0" w:line="360" w:lineRule="auto"/>
        <w:ind w:left="0" w:firstLine="709"/>
        <w:jc w:val="both"/>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На рис. 2.1 представлен внешний вид продукта тяжелосредной сепарации, поступающего на липкостную сепарацию после аппарата РЛС, на рис. 2.2 – алмазы, извлеченные из различных продуктов рентгенолюминесцентной сепарации.</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Ряд исследований выполнялся на коллекции природных алмазов крупностью -5 +1,25 и -1,25 +</w:t>
      </w:r>
      <w:smartTag w:uri="urn:schemas-microsoft-com:office:smarttags" w:element="metricconverter">
        <w:smartTagPr>
          <w:attr w:name="ProductID" w:val="0,5 мм"/>
        </w:smartTagPr>
        <w:r w:rsidRPr="00081F2A">
          <w:rPr>
            <w:rFonts w:ascii="Times New Roman" w:eastAsia="Times New Roman" w:hAnsi="Times New Roman" w:cs="Times New Roman"/>
            <w:spacing w:val="20"/>
            <w:sz w:val="26"/>
            <w:szCs w:val="26"/>
            <w:lang w:eastAsia="ru-RU"/>
          </w:rPr>
          <w:t>0,5 мм</w:t>
        </w:r>
      </w:smartTag>
      <w:r w:rsidRPr="00081F2A">
        <w:rPr>
          <w:rFonts w:ascii="Times New Roman" w:eastAsia="Times New Roman" w:hAnsi="Times New Roman" w:cs="Times New Roman"/>
          <w:spacing w:val="20"/>
          <w:sz w:val="26"/>
          <w:szCs w:val="26"/>
          <w:lang w:eastAsia="ru-RU"/>
        </w:rPr>
        <w:t>, выделенных из текущего сырья.</w:t>
      </w:r>
    </w:p>
    <w:p w:rsidR="007B2FD4"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lastRenderedPageBreak/>
        <w:t xml:space="preserve">Применяемая в процессе липкостной сепарации липкая мазь в зависимости от периода года и типа сырья, поступающего в процесс, представляет собой смесь петролатума (30 – 80%), масляного компонента -  индустриального масла И-40 (10 – 40%) и октола-600 (10–30%). </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Петролатум, в свою очередь, представляет собой смесь парафинов, церезина (смесь твердых предельных углеводородов С</w:t>
      </w:r>
      <w:r w:rsidRPr="00081F2A">
        <w:rPr>
          <w:rFonts w:ascii="Times New Roman" w:eastAsia="Calibri" w:hAnsi="Times New Roman" w:cs="Times New Roman"/>
          <w:spacing w:val="20"/>
          <w:sz w:val="26"/>
          <w:szCs w:val="26"/>
          <w:vertAlign w:val="subscript"/>
        </w:rPr>
        <w:t>36</w:t>
      </w:r>
      <w:r w:rsidRPr="00081F2A">
        <w:rPr>
          <w:rFonts w:ascii="Times New Roman" w:eastAsia="Calibri" w:hAnsi="Times New Roman" w:cs="Times New Roman"/>
          <w:spacing w:val="20"/>
          <w:sz w:val="26"/>
          <w:szCs w:val="26"/>
        </w:rPr>
        <w:t>-С</w:t>
      </w:r>
      <w:r w:rsidRPr="00081F2A">
        <w:rPr>
          <w:rFonts w:ascii="Times New Roman" w:eastAsia="Calibri" w:hAnsi="Times New Roman" w:cs="Times New Roman"/>
          <w:spacing w:val="20"/>
          <w:sz w:val="26"/>
          <w:szCs w:val="26"/>
          <w:vertAlign w:val="subscript"/>
        </w:rPr>
        <w:t>55</w:t>
      </w:r>
      <w:r w:rsidRPr="00081F2A">
        <w:rPr>
          <w:rFonts w:ascii="Times New Roman" w:eastAsia="Calibri" w:hAnsi="Times New Roman" w:cs="Times New Roman"/>
          <w:spacing w:val="20"/>
          <w:sz w:val="26"/>
          <w:szCs w:val="26"/>
        </w:rPr>
        <w:t>) и минерального масла. Промышленные масла на 65 – 80% представлены молекулами шестичленных ароматических и нафтеновых углеводородов, а октол является продуктом сополимеризации изобутилена и нормального бутилена [53].</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Рентгенолюминесцентная и люминесцентная сепарация - радиометрические процессы разделения минералов, основанные на способности светиться под действием рентгеновских или ультрафиолетовых лучей. Их применяют при обогащении полезных ископаемых, содержащих минералы, люминесцирующие в рентгеновских (алмазосодержащие, шеелитовые, флюоритовые, цирконовые, апатитовые, сподуменовые и др. руды) лучах [11,16,113]. </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Цвет люминесценции минералов зависит от характера источника возбуждения и длины волны [26,47,61].</w:t>
      </w:r>
    </w:p>
    <w:p w:rsidR="007B2FD4"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ЛС и РЛС  являются наиболее распространенными методами извлечения алмазов в отечественной технологии обогащения алмазосодержащего сырья. Сепарация проводится на отечественных сепараторах типа ЛС и РЛС [12,14,35]. </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Разрабатываемый процесс отмывки алмазов в черновых концентратах является подготовительной операцией, ставящей задачей восстановление способности алмазов к люминесценции. В состав реагентов для отмывки входит органический растворитель и ПАВ коллоидного типа.</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br w:type="page"/>
      </w:r>
    </w:p>
    <w:p w:rsidR="007B2FD4" w:rsidRPr="00081F2A" w:rsidRDefault="007B2FD4" w:rsidP="007B2FD4">
      <w:pPr>
        <w:pStyle w:val="af"/>
        <w:tabs>
          <w:tab w:val="left" w:pos="567"/>
          <w:tab w:val="left" w:pos="1276"/>
        </w:tabs>
        <w:spacing w:after="0" w:line="360" w:lineRule="auto"/>
        <w:ind w:left="0" w:firstLine="709"/>
        <w:jc w:val="both"/>
        <w:rPr>
          <w:rFonts w:ascii="Times New Roman" w:eastAsia="Times New Roman" w:hAnsi="Times New Roman" w:cs="Times New Roman"/>
          <w:spacing w:val="20"/>
          <w:sz w:val="26"/>
          <w:szCs w:val="26"/>
        </w:rPr>
      </w:pPr>
    </w:p>
    <w:p w:rsidR="007B2FD4" w:rsidRPr="00081F2A" w:rsidRDefault="007B2FD4" w:rsidP="007B2FD4">
      <w:pPr>
        <w:pStyle w:val="af"/>
        <w:tabs>
          <w:tab w:val="left" w:pos="567"/>
          <w:tab w:val="left" w:pos="1276"/>
        </w:tabs>
        <w:spacing w:after="0" w:line="360" w:lineRule="auto"/>
        <w:ind w:left="0"/>
        <w:jc w:val="center"/>
        <w:rPr>
          <w:rFonts w:ascii="Times New Roman" w:eastAsia="Times New Roman" w:hAnsi="Times New Roman" w:cs="Times New Roman"/>
          <w:b/>
          <w:spacing w:val="20"/>
          <w:sz w:val="26"/>
          <w:szCs w:val="26"/>
        </w:rPr>
      </w:pPr>
      <w:r w:rsidRPr="00081F2A">
        <w:rPr>
          <w:rFonts w:ascii="Times New Roman" w:hAnsi="Times New Roman" w:cs="Times New Roman"/>
          <w:noProof/>
          <w:spacing w:val="20"/>
          <w:sz w:val="26"/>
          <w:szCs w:val="26"/>
          <w:lang w:eastAsia="ru-RU"/>
        </w:rPr>
        <w:drawing>
          <wp:inline distT="0" distB="0" distL="0" distR="0" wp14:anchorId="0B646FDF" wp14:editId="27246593">
            <wp:extent cx="4317557" cy="3204375"/>
            <wp:effectExtent l="0" t="0" r="6985" b="0"/>
            <wp:docPr id="1389" name="Рисунок 1389" descr="G:\ГАЛИЯ (F)\водоэмульсионная очистка\Фото\DSCN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ГАЛИЯ (F)\водоэмульсионная очистка\Фото\DSCN13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3266" cy="3201190"/>
                    </a:xfrm>
                    <a:prstGeom prst="rect">
                      <a:avLst/>
                    </a:prstGeom>
                    <a:noFill/>
                    <a:ln>
                      <a:noFill/>
                    </a:ln>
                  </pic:spPr>
                </pic:pic>
              </a:graphicData>
            </a:graphic>
          </wp:inline>
        </w:drawing>
      </w:r>
    </w:p>
    <w:p w:rsidR="007B2FD4" w:rsidRPr="00081F2A" w:rsidRDefault="007B2FD4" w:rsidP="007B2FD4">
      <w:pPr>
        <w:pStyle w:val="af"/>
        <w:tabs>
          <w:tab w:val="left" w:pos="567"/>
          <w:tab w:val="left" w:pos="1276"/>
        </w:tabs>
        <w:spacing w:after="0" w:line="360" w:lineRule="auto"/>
        <w:ind w:left="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Рис. 2.1. Алмазосодержащее сырье перед обогащением липкостной сепарацией</w:t>
      </w:r>
    </w:p>
    <w:p w:rsidR="007B2FD4" w:rsidRPr="00081F2A" w:rsidRDefault="007B2FD4" w:rsidP="007B2FD4">
      <w:pPr>
        <w:pStyle w:val="af"/>
        <w:tabs>
          <w:tab w:val="left" w:pos="567"/>
          <w:tab w:val="left" w:pos="1276"/>
        </w:tabs>
        <w:spacing w:after="0" w:line="360" w:lineRule="auto"/>
        <w:ind w:left="0"/>
        <w:jc w:val="center"/>
        <w:rPr>
          <w:rFonts w:ascii="Times New Roman" w:eastAsia="Times New Roman" w:hAnsi="Times New Roman" w:cs="Times New Roman"/>
          <w:spacing w:val="20"/>
          <w:sz w:val="26"/>
          <w:szCs w:val="26"/>
        </w:rPr>
      </w:pPr>
    </w:p>
    <w:p w:rsidR="007B2FD4" w:rsidRPr="00081F2A" w:rsidRDefault="007B2FD4" w:rsidP="007B2FD4">
      <w:pPr>
        <w:spacing w:line="360" w:lineRule="auto"/>
        <w:rPr>
          <w:rFonts w:ascii="Times New Roman" w:eastAsia="Times New Roman" w:hAnsi="Times New Roman" w:cs="Times New Roman"/>
          <w:spacing w:val="20"/>
          <w:sz w:val="26"/>
          <w:szCs w:val="26"/>
        </w:rPr>
      </w:pPr>
      <w:r w:rsidRPr="00081F2A">
        <w:rPr>
          <w:noProof/>
          <w:sz w:val="26"/>
          <w:szCs w:val="26"/>
          <w:lang w:eastAsia="ru-RU"/>
        </w:rPr>
        <mc:AlternateContent>
          <mc:Choice Requires="wps">
            <w:drawing>
              <wp:anchor distT="0" distB="0" distL="114300" distR="114300" simplePos="0" relativeHeight="251662336" behindDoc="0" locked="0" layoutInCell="1" allowOverlap="1" wp14:anchorId="7BE6F71E" wp14:editId="66A33621">
                <wp:simplePos x="0" y="0"/>
                <wp:positionH relativeFrom="column">
                  <wp:posOffset>120650</wp:posOffset>
                </wp:positionH>
                <wp:positionV relativeFrom="paragraph">
                  <wp:posOffset>55880</wp:posOffset>
                </wp:positionV>
                <wp:extent cx="276225" cy="287020"/>
                <wp:effectExtent l="0" t="0" r="28575" b="17780"/>
                <wp:wrapNone/>
                <wp:docPr id="5" name="Прямоугольник 5"/>
                <wp:cNvGraphicFramePr/>
                <a:graphic xmlns:a="http://schemas.openxmlformats.org/drawingml/2006/main">
                  <a:graphicData uri="http://schemas.microsoft.com/office/word/2010/wordprocessingShape">
                    <wps:wsp>
                      <wps:cNvSpPr/>
                      <wps:spPr>
                        <a:xfrm>
                          <a:off x="0" y="0"/>
                          <a:ext cx="276225" cy="287020"/>
                        </a:xfrm>
                        <a:prstGeom prst="rect">
                          <a:avLst/>
                        </a:prstGeom>
                      </wps:spPr>
                      <wps:style>
                        <a:lnRef idx="2">
                          <a:schemeClr val="dk1"/>
                        </a:lnRef>
                        <a:fillRef idx="1">
                          <a:schemeClr val="lt1"/>
                        </a:fillRef>
                        <a:effectRef idx="0">
                          <a:schemeClr val="dk1"/>
                        </a:effectRef>
                        <a:fontRef idx="minor">
                          <a:schemeClr val="dk1"/>
                        </a:fontRef>
                      </wps:style>
                      <wps:txbx>
                        <w:txbxContent>
                          <w:p w:rsidR="00B56B1B" w:rsidRPr="00D84660" w:rsidRDefault="00B56B1B" w:rsidP="007B2FD4">
                            <w:pPr>
                              <w:jc w:val="center"/>
                              <w:rPr>
                                <w:sz w:val="28"/>
                                <w:szCs w:val="28"/>
                              </w:rPr>
                            </w:pPr>
                            <w:r w:rsidRPr="00D84660">
                              <w:rPr>
                                <w:sz w:val="28"/>
                                <w:szCs w:val="28"/>
                              </w:rPr>
                              <w:t>а</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id="Прямоугольник 5" o:spid="_x0000_s1026" style="position:absolute;margin-left:9.5pt;margin-top:4.4pt;width:21.75pt;height:22.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" fillcolor="white [3201]" strokecolor="black [3200]" strokeweight="2pt">
                <v:textbox inset="1mm,1mm,1mm,1mm">
                  <w:txbxContent>
                    <w:p w:rsidR="00B56B1B" w:rsidRPr="00D84660" w:rsidRDefault="00B56B1B" w:rsidP="007B2FD4">
                      <w:pPr>
                        <w:jc w:val="center"/>
                        <w:rPr>
                          <w:sz w:val="28"/>
                          <w:szCs w:val="28"/>
                        </w:rPr>
                      </w:pPr>
                      <w:r w:rsidRPr="00D84660">
                        <w:rPr>
                          <w:sz w:val="28"/>
                          <w:szCs w:val="28"/>
                        </w:rPr>
                        <w:t>а</w:t>
                      </w:r>
                    </w:p>
                  </w:txbxContent>
                </v:textbox>
              </v:rect>
            </w:pict>
          </mc:Fallback>
        </mc:AlternateContent>
      </w:r>
      <w:r w:rsidRPr="00081F2A">
        <w:rPr>
          <w:noProof/>
          <w:sz w:val="26"/>
          <w:szCs w:val="26"/>
          <w:lang w:eastAsia="ru-RU"/>
        </w:rPr>
        <mc:AlternateContent>
          <mc:Choice Requires="wps">
            <w:drawing>
              <wp:anchor distT="0" distB="0" distL="114300" distR="114300" simplePos="0" relativeHeight="251663360" behindDoc="0" locked="0" layoutInCell="1" allowOverlap="1" wp14:anchorId="1E607020" wp14:editId="74BA30D2">
                <wp:simplePos x="0" y="0"/>
                <wp:positionH relativeFrom="column">
                  <wp:posOffset>3069590</wp:posOffset>
                </wp:positionH>
                <wp:positionV relativeFrom="paragraph">
                  <wp:posOffset>59690</wp:posOffset>
                </wp:positionV>
                <wp:extent cx="276225" cy="287020"/>
                <wp:effectExtent l="0" t="0" r="28575" b="17780"/>
                <wp:wrapNone/>
                <wp:docPr id="6" name="Прямоугольник 6"/>
                <wp:cNvGraphicFramePr/>
                <a:graphic xmlns:a="http://schemas.openxmlformats.org/drawingml/2006/main">
                  <a:graphicData uri="http://schemas.microsoft.com/office/word/2010/wordprocessingShape">
                    <wps:wsp>
                      <wps:cNvSpPr/>
                      <wps:spPr>
                        <a:xfrm>
                          <a:off x="0" y="0"/>
                          <a:ext cx="276225" cy="287020"/>
                        </a:xfrm>
                        <a:prstGeom prst="rect">
                          <a:avLst/>
                        </a:prstGeom>
                        <a:solidFill>
                          <a:sysClr val="window" lastClr="FFFFFF"/>
                        </a:solidFill>
                        <a:ln w="25400" cap="flat" cmpd="sng" algn="ctr">
                          <a:solidFill>
                            <a:sysClr val="windowText" lastClr="000000"/>
                          </a:solidFill>
                          <a:prstDash val="solid"/>
                        </a:ln>
                        <a:effectLst/>
                      </wps:spPr>
                      <wps:txbx>
                        <w:txbxContent>
                          <w:p w:rsidR="00B56B1B" w:rsidRPr="00D84660" w:rsidRDefault="00B56B1B" w:rsidP="007B2FD4">
                            <w:pPr>
                              <w:jc w:val="center"/>
                              <w:rPr>
                                <w:sz w:val="28"/>
                                <w:szCs w:val="28"/>
                              </w:rPr>
                            </w:pPr>
                            <w:r>
                              <w:rPr>
                                <w:sz w:val="28"/>
                                <w:szCs w:val="28"/>
                              </w:rPr>
                              <w:t>б</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id="Прямоугольник 6" o:spid="_x0000_s1027" style="position:absolute;margin-left:241.7pt;margin-top:4.7pt;width:21.75pt;height:22.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" fillcolor="window" strokecolor="windowText" strokeweight="2pt">
                <v:textbox inset="1mm,1mm,1mm,1mm">
                  <w:txbxContent>
                    <w:p w:rsidR="00B56B1B" w:rsidRPr="00D84660" w:rsidRDefault="00B56B1B" w:rsidP="007B2FD4">
                      <w:pPr>
                        <w:jc w:val="center"/>
                        <w:rPr>
                          <w:sz w:val="28"/>
                          <w:szCs w:val="28"/>
                        </w:rPr>
                      </w:pPr>
                      <w:r>
                        <w:rPr>
                          <w:sz w:val="28"/>
                          <w:szCs w:val="28"/>
                        </w:rPr>
                        <w:t>б</w:t>
                      </w:r>
                    </w:p>
                  </w:txbxContent>
                </v:textbox>
              </v:rect>
            </w:pict>
          </mc:Fallback>
        </mc:AlternateContent>
      </w:r>
      <w:r w:rsidRPr="00081F2A">
        <w:rPr>
          <w:noProof/>
          <w:sz w:val="26"/>
          <w:szCs w:val="26"/>
          <w:lang w:eastAsia="ru-RU"/>
        </w:rPr>
        <w:drawing>
          <wp:inline distT="0" distB="0" distL="0" distR="0" wp14:anchorId="25EFE725" wp14:editId="7F833DD8">
            <wp:extent cx="2941885" cy="2365213"/>
            <wp:effectExtent l="0" t="0" r="0" b="0"/>
            <wp:docPr id="14" name="Picture 6" descr="IMGP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IMGP01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1885" cy="236521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1F2A">
        <w:rPr>
          <w:noProof/>
          <w:sz w:val="26"/>
          <w:szCs w:val="26"/>
          <w:lang w:eastAsia="ru-RU"/>
        </w:rPr>
        <w:drawing>
          <wp:inline distT="0" distB="0" distL="0" distR="0" wp14:anchorId="68E88BA4" wp14:editId="3C41FC4D">
            <wp:extent cx="2958553" cy="2359294"/>
            <wp:effectExtent l="0" t="0" r="0" b="3175"/>
            <wp:docPr id="19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5204" cy="2356623"/>
                    </a:xfrm>
                    <a:prstGeom prst="rect">
                      <a:avLst/>
                    </a:prstGeom>
                    <a:noFill/>
                    <a:ln>
                      <a:noFill/>
                    </a:ln>
                    <a:effectLst/>
                    <a:extLst/>
                  </pic:spPr>
                </pic:pic>
              </a:graphicData>
            </a:graphic>
          </wp:inline>
        </w:drawing>
      </w:r>
    </w:p>
    <w:p w:rsidR="007B2FD4" w:rsidRPr="00081F2A" w:rsidRDefault="007B2FD4" w:rsidP="007B2FD4">
      <w:pPr>
        <w:spacing w:line="360" w:lineRule="auto"/>
        <w:rPr>
          <w:rFonts w:ascii="Times New Roman" w:eastAsia="Times New Roman" w:hAnsi="Times New Roman" w:cs="Times New Roman"/>
          <w:spacing w:val="20"/>
          <w:sz w:val="26"/>
          <w:szCs w:val="26"/>
        </w:rPr>
      </w:pPr>
    </w:p>
    <w:p w:rsidR="007B2FD4" w:rsidRPr="00081F2A" w:rsidRDefault="007B2FD4" w:rsidP="007B2FD4">
      <w:pPr>
        <w:spacing w:line="360" w:lineRule="auto"/>
        <w:ind w:left="567" w:right="709"/>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Рис. 2.2.  Алмазы из концентрата(а) и хвостов (б) рентгенолюминесцентной сепарации</w:t>
      </w:r>
    </w:p>
    <w:p w:rsidR="007B2FD4" w:rsidRPr="00081F2A" w:rsidRDefault="007B2FD4" w:rsidP="007B2FD4">
      <w:pPr>
        <w:spacing w:line="360" w:lineRule="auto"/>
        <w:ind w:left="567" w:right="709"/>
        <w:jc w:val="center"/>
        <w:rPr>
          <w:rFonts w:ascii="Times New Roman" w:eastAsia="Times New Roman" w:hAnsi="Times New Roman" w:cs="Times New Roman"/>
          <w:spacing w:val="20"/>
          <w:sz w:val="26"/>
          <w:szCs w:val="26"/>
        </w:rPr>
      </w:pPr>
    </w:p>
    <w:p w:rsidR="007B2FD4" w:rsidRPr="00081F2A" w:rsidRDefault="007B2FD4" w:rsidP="007B2FD4">
      <w:pPr>
        <w:spacing w:line="360" w:lineRule="auto"/>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br w:type="page"/>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lastRenderedPageBreak/>
        <w:t xml:space="preserve">Основная задача применения водно-эмульсионной технологии в схеме доводки алмазосодержащих концентратов заключается в повышении качества отмывки алмазосодержащих концентратов липкостной сепарации от органических соединений перед процессом их высокотемпературной сушки. </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Более подробное описание объектов и предметов исследований дано в литобзоре (глава 1) и последующих главах работы (3 и 4).</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Методы исследований описаны ниже в настоящей главе. В процессе исследований использовались различные физические, химические, физико-химические, технологические методы, позволяющие через изменение свойств предметов исследований установить основные закономерности изучаемых процессов [8,17,45]. Оценка состояния поверхности кристаллов алмазов в исследованиях по эффективности применяемой эмульсии для их очистки проводилась визуально, с использованием фотографирования под микроскопом, а также с применением методов спектроскопии, весового и других методов.</w:t>
      </w:r>
    </w:p>
    <w:p w:rsidR="007B2FD4" w:rsidRPr="00081F2A" w:rsidRDefault="007B2FD4" w:rsidP="007B2FD4">
      <w:pPr>
        <w:spacing w:after="0" w:line="360" w:lineRule="auto"/>
        <w:ind w:firstLine="709"/>
        <w:jc w:val="both"/>
        <w:rPr>
          <w:rFonts w:ascii="Times New Roman" w:eastAsia="Calibri" w:hAnsi="Times New Roman" w:cs="Times New Roman"/>
          <w:spacing w:val="20"/>
          <w:sz w:val="16"/>
          <w:szCs w:val="16"/>
        </w:rPr>
      </w:pPr>
    </w:p>
    <w:p w:rsidR="007B2FD4" w:rsidRPr="007B2FD4" w:rsidRDefault="007B2FD4" w:rsidP="007B2FD4">
      <w:pPr>
        <w:spacing w:after="0" w:line="360" w:lineRule="auto"/>
        <w:jc w:val="both"/>
        <w:rPr>
          <w:rFonts w:ascii="Times New Roman" w:eastAsia="Times New Roman" w:hAnsi="Times New Roman" w:cs="Times New Roman"/>
          <w:b/>
          <w:spacing w:val="20"/>
          <w:sz w:val="26"/>
          <w:szCs w:val="26"/>
        </w:rPr>
      </w:pPr>
      <w:r w:rsidRPr="007B2FD4">
        <w:rPr>
          <w:rFonts w:ascii="Times New Roman" w:eastAsia="Times New Roman" w:hAnsi="Times New Roman" w:cs="Times New Roman"/>
          <w:b/>
          <w:spacing w:val="20"/>
          <w:sz w:val="26"/>
          <w:szCs w:val="26"/>
        </w:rPr>
        <w:t xml:space="preserve">2.2. Методики исследования состава и свойств  поверхности алмазов и физико-химических  параметров водоэмульсионной смеси </w:t>
      </w:r>
    </w:p>
    <w:p w:rsidR="007B2FD4" w:rsidRPr="00081F2A" w:rsidRDefault="007B2FD4" w:rsidP="007B2FD4">
      <w:pPr>
        <w:spacing w:after="0" w:line="360" w:lineRule="auto"/>
        <w:ind w:firstLine="567"/>
        <w:jc w:val="both"/>
        <w:rPr>
          <w:rFonts w:ascii="Times New Roman" w:eastAsia="Calibri" w:hAnsi="Times New Roman" w:cs="Times New Roman"/>
          <w:spacing w:val="20"/>
          <w:sz w:val="16"/>
          <w:szCs w:val="16"/>
        </w:rPr>
      </w:pPr>
    </w:p>
    <w:p w:rsidR="007B2FD4" w:rsidRPr="007B2FD4" w:rsidRDefault="007B2FD4" w:rsidP="007B2FD4">
      <w:pPr>
        <w:pStyle w:val="3"/>
        <w:rPr>
          <w:i/>
          <w:snapToGrid w:val="0"/>
          <w:color w:val="auto"/>
          <w:spacing w:val="20"/>
          <w:sz w:val="26"/>
          <w:szCs w:val="26"/>
          <w:lang w:eastAsia="ru-RU"/>
        </w:rPr>
      </w:pPr>
      <w:r w:rsidRPr="007B2FD4">
        <w:rPr>
          <w:i/>
          <w:snapToGrid w:val="0"/>
          <w:color w:val="auto"/>
          <w:spacing w:val="20"/>
          <w:sz w:val="26"/>
          <w:szCs w:val="26"/>
          <w:lang w:eastAsia="ru-RU"/>
        </w:rPr>
        <w:t>2.2.1.</w:t>
      </w:r>
      <w:r w:rsidRPr="007B2FD4">
        <w:rPr>
          <w:i/>
          <w:snapToGrid w:val="0"/>
          <w:color w:val="auto"/>
          <w:spacing w:val="20"/>
          <w:sz w:val="26"/>
          <w:szCs w:val="26"/>
          <w:lang w:eastAsia="ru-RU"/>
        </w:rPr>
        <w:tab/>
        <w:t>Рентгенофотоэлектронная спектроскопия (РФС)</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Алмаз - типичный представитель минералов с ковалентным типом химической связи, поверхностные атомы которого имеют от 1 до 3 свободных связей, что приводит к формированию поверхностных фаз. Поэтому на границе раздела алмаз - вакуум существует поверхностная фаза, обладающая специфической атомной и электронной структурой распределения плотности заряда валентных электронов</w:t>
      </w:r>
      <w:r w:rsidRPr="00081F2A">
        <w:rPr>
          <w:rFonts w:ascii="Times New Roman" w:eastAsia="Calibri" w:hAnsi="Times New Roman" w:cs="Times New Roman"/>
          <w:spacing w:val="20"/>
          <w:sz w:val="26"/>
          <w:szCs w:val="26"/>
        </w:rPr>
        <w:t xml:space="preserve"> [26,93]</w:t>
      </w:r>
      <w:r w:rsidRPr="00081F2A">
        <w:rPr>
          <w:rFonts w:ascii="Times New Roman" w:eastAsia="Times New Roman" w:hAnsi="Times New Roman" w:cs="Times New Roman"/>
          <w:snapToGrid w:val="0"/>
          <w:spacing w:val="20"/>
          <w:sz w:val="26"/>
          <w:szCs w:val="26"/>
          <w:lang w:eastAsia="ru-RU"/>
        </w:rPr>
        <w:t xml:space="preserve">. </w:t>
      </w:r>
    </w:p>
    <w:p w:rsidR="007B2FD4" w:rsidRPr="00081F2A" w:rsidRDefault="007B2FD4" w:rsidP="007B2FD4">
      <w:pPr>
        <w:spacing w:after="0" w:line="360" w:lineRule="auto"/>
        <w:ind w:firstLine="709"/>
        <w:jc w:val="both"/>
        <w:rPr>
          <w:rFonts w:ascii="Times New Roman" w:eastAsia="Calibri" w:hAnsi="Times New Roman" w:cs="Times New Roman"/>
          <w:snapToGrid w:val="0"/>
          <w:spacing w:val="20"/>
          <w:sz w:val="26"/>
          <w:szCs w:val="26"/>
        </w:rPr>
      </w:pPr>
      <w:r w:rsidRPr="00081F2A">
        <w:rPr>
          <w:rFonts w:ascii="Times New Roman" w:eastAsia="Times New Roman" w:hAnsi="Times New Roman" w:cs="Times New Roman"/>
          <w:snapToGrid w:val="0"/>
          <w:spacing w:val="20"/>
          <w:sz w:val="26"/>
          <w:szCs w:val="26"/>
          <w:lang w:eastAsia="ru-RU"/>
        </w:rPr>
        <w:t xml:space="preserve">В связи с этим, к одному из наиболее эффективных методов анализа поверхности алмаза относится метод РФС, обеспечивающий на </w:t>
      </w:r>
      <w:r w:rsidRPr="00081F2A">
        <w:rPr>
          <w:rFonts w:ascii="Times New Roman" w:eastAsia="Times New Roman" w:hAnsi="Times New Roman" w:cs="Times New Roman"/>
          <w:snapToGrid w:val="0"/>
          <w:spacing w:val="20"/>
          <w:sz w:val="26"/>
          <w:szCs w:val="26"/>
          <w:lang w:eastAsia="ru-RU"/>
        </w:rPr>
        <w:lastRenderedPageBreak/>
        <w:t>определенных этапах исследований сравнительную оценку качества поверхности алмазов в процессе очистки от органических соединений.</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При выполнении исследований поверхностей методом РФС определяют кинетическую энергию, интенсивность и форму фотоэлектронных линий. Для анализа методом РФС поверхности алмазов, обработанных исследуемым составом, их кристаллы предварительно инкрустировались в индиевую пластинку размерами 10</w:t>
      </w:r>
      <w:r w:rsidRPr="00081F2A">
        <w:rPr>
          <w:rFonts w:ascii="Times New Roman" w:eastAsia="Times New Roman" w:hAnsi="Times New Roman" w:cs="Times New Roman"/>
          <w:snapToGrid w:val="0"/>
          <w:spacing w:val="20"/>
          <w:sz w:val="26"/>
          <w:szCs w:val="26"/>
          <w:lang w:eastAsia="ru-RU"/>
        </w:rPr>
        <w:sym w:font="Symbol" w:char="F0B4"/>
      </w:r>
      <w:r w:rsidRPr="00081F2A">
        <w:rPr>
          <w:rFonts w:ascii="Times New Roman" w:eastAsia="Times New Roman" w:hAnsi="Times New Roman" w:cs="Times New Roman"/>
          <w:snapToGrid w:val="0"/>
          <w:spacing w:val="20"/>
          <w:sz w:val="26"/>
          <w:szCs w:val="26"/>
          <w:lang w:eastAsia="ru-RU"/>
        </w:rPr>
        <w:t>10 мм.</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Для возбуждения электронов обычно используют пучок К</w:t>
      </w:r>
      <w:r w:rsidRPr="00081F2A">
        <w:rPr>
          <w:rFonts w:ascii="Times New Roman" w:eastAsia="Times New Roman" w:hAnsi="Times New Roman" w:cs="Times New Roman"/>
          <w:snapToGrid w:val="0"/>
          <w:spacing w:val="20"/>
          <w:sz w:val="26"/>
          <w:szCs w:val="26"/>
          <w:vertAlign w:val="subscript"/>
          <w:lang w:eastAsia="ru-RU"/>
        </w:rPr>
        <w:t>α</w:t>
      </w:r>
      <w:r w:rsidRPr="00081F2A">
        <w:rPr>
          <w:rFonts w:ascii="Times New Roman" w:eastAsia="Times New Roman" w:hAnsi="Times New Roman" w:cs="Times New Roman"/>
          <w:snapToGrid w:val="0"/>
          <w:spacing w:val="20"/>
          <w:sz w:val="26"/>
          <w:szCs w:val="26"/>
          <w:lang w:eastAsia="ru-RU"/>
        </w:rPr>
        <w:t>-рентгеновского излучения А</w:t>
      </w:r>
      <w:r w:rsidRPr="00081F2A">
        <w:rPr>
          <w:rFonts w:ascii="Times New Roman" w:eastAsia="Times New Roman" w:hAnsi="Times New Roman" w:cs="Times New Roman"/>
          <w:snapToGrid w:val="0"/>
          <w:spacing w:val="20"/>
          <w:sz w:val="26"/>
          <w:szCs w:val="26"/>
          <w:lang w:val="en-US" w:eastAsia="ru-RU"/>
        </w:rPr>
        <w:t>l</w:t>
      </w:r>
      <w:r w:rsidRPr="00081F2A">
        <w:rPr>
          <w:rFonts w:ascii="Times New Roman" w:eastAsia="Times New Roman" w:hAnsi="Times New Roman" w:cs="Times New Roman"/>
          <w:snapToGrid w:val="0"/>
          <w:spacing w:val="20"/>
          <w:sz w:val="26"/>
          <w:szCs w:val="26"/>
          <w:lang w:eastAsia="ru-RU"/>
        </w:rPr>
        <w:t xml:space="preserve"> и </w:t>
      </w:r>
      <w:r w:rsidRPr="00081F2A">
        <w:rPr>
          <w:rFonts w:ascii="Times New Roman" w:eastAsia="Times New Roman" w:hAnsi="Times New Roman" w:cs="Times New Roman"/>
          <w:snapToGrid w:val="0"/>
          <w:spacing w:val="20"/>
          <w:sz w:val="26"/>
          <w:szCs w:val="26"/>
          <w:lang w:val="en-US" w:eastAsia="ru-RU"/>
        </w:rPr>
        <w:t>Mg</w:t>
      </w:r>
      <w:r w:rsidRPr="00081F2A">
        <w:rPr>
          <w:rFonts w:ascii="Times New Roman" w:eastAsia="Times New Roman" w:hAnsi="Times New Roman" w:cs="Times New Roman"/>
          <w:snapToGrid w:val="0"/>
          <w:spacing w:val="20"/>
          <w:sz w:val="26"/>
          <w:szCs w:val="26"/>
          <w:lang w:eastAsia="ru-RU"/>
        </w:rPr>
        <w:t xml:space="preserve"> </w:t>
      </w:r>
      <w:r w:rsidRPr="00081F2A">
        <w:rPr>
          <w:rFonts w:ascii="Times New Roman" w:eastAsia="Times New Roman" w:hAnsi="Times New Roman" w:cs="Times New Roman"/>
          <w:snapToGrid w:val="0"/>
          <w:spacing w:val="20"/>
          <w:sz w:val="26"/>
          <w:szCs w:val="26"/>
          <w:lang w:val="en-US" w:eastAsia="ru-RU"/>
        </w:rPr>
        <w:t>c</w:t>
      </w:r>
      <w:r w:rsidRPr="00081F2A">
        <w:rPr>
          <w:rFonts w:ascii="Times New Roman" w:eastAsia="Times New Roman" w:hAnsi="Times New Roman" w:cs="Times New Roman"/>
          <w:snapToGrid w:val="0"/>
          <w:spacing w:val="20"/>
          <w:sz w:val="26"/>
          <w:szCs w:val="26"/>
          <w:lang w:eastAsia="ru-RU"/>
        </w:rPr>
        <w:t xml:space="preserve"> энергией 1486,6 и 1253,6 эВ соответственно. Это приводит к ионизации уровней атомов, энергии связи электронов на которых меньше </w:t>
      </w:r>
      <w:r w:rsidRPr="00081F2A">
        <w:rPr>
          <w:rFonts w:ascii="Times New Roman" w:eastAsia="Times New Roman" w:hAnsi="Times New Roman" w:cs="Times New Roman"/>
          <w:snapToGrid w:val="0"/>
          <w:spacing w:val="20"/>
          <w:sz w:val="26"/>
          <w:szCs w:val="26"/>
          <w:lang w:val="en-US" w:eastAsia="ru-RU"/>
        </w:rPr>
        <w:t>h</w:t>
      </w:r>
      <w:r w:rsidRPr="00081F2A">
        <w:rPr>
          <w:rFonts w:ascii="Times New Roman" w:eastAsia="Times New Roman" w:hAnsi="Times New Roman" w:cs="Times New Roman"/>
          <w:snapToGrid w:val="0"/>
          <w:spacing w:val="20"/>
          <w:sz w:val="26"/>
          <w:szCs w:val="26"/>
          <w:vertAlign w:val="subscript"/>
          <w:lang w:val="en-US" w:eastAsia="ru-RU"/>
        </w:rPr>
        <w:t>γ</w:t>
      </w:r>
      <w:r w:rsidRPr="00081F2A">
        <w:rPr>
          <w:rFonts w:ascii="Times New Roman" w:eastAsia="Times New Roman" w:hAnsi="Times New Roman" w:cs="Times New Roman"/>
          <w:snapToGrid w:val="0"/>
          <w:spacing w:val="20"/>
          <w:sz w:val="26"/>
          <w:szCs w:val="26"/>
          <w:lang w:eastAsia="ru-RU"/>
        </w:rPr>
        <w:t>. По интенсивности фотоэлектронных линий (в сравнении с эталонами, табл. 2.2) определяется относительное содержание элементов на поверхности образца</w:t>
      </w:r>
      <w:r w:rsidRPr="00081F2A">
        <w:rPr>
          <w:rFonts w:ascii="Times New Roman" w:eastAsia="Calibri" w:hAnsi="Times New Roman" w:cs="Times New Roman"/>
          <w:spacing w:val="20"/>
          <w:sz w:val="26"/>
          <w:szCs w:val="26"/>
        </w:rPr>
        <w:t xml:space="preserve"> [93]</w:t>
      </w:r>
      <w:r w:rsidRPr="00081F2A">
        <w:rPr>
          <w:rFonts w:ascii="Times New Roman" w:eastAsia="Times New Roman" w:hAnsi="Times New Roman" w:cs="Times New Roman"/>
          <w:snapToGrid w:val="0"/>
          <w:spacing w:val="20"/>
          <w:sz w:val="26"/>
          <w:szCs w:val="26"/>
          <w:lang w:eastAsia="ru-RU"/>
        </w:rPr>
        <w:t>. Содержание элементов определяется в поверхностном слое, равном по толщине глубине выхода фотоэлектронов из материала, определяемой средней длиной свободного пробега фотоэлектронов, зависящей от их кинетической энергии и характеризующей эффективную глубину выхода фотоэлектронов из твердого тела, которая может достигать 20 монослоев.</w:t>
      </w:r>
    </w:p>
    <w:p w:rsidR="007B2FD4" w:rsidRPr="00081F2A" w:rsidRDefault="007B2FD4" w:rsidP="007B2FD4">
      <w:pPr>
        <w:spacing w:after="0" w:line="360" w:lineRule="auto"/>
        <w:jc w:val="both"/>
        <w:rPr>
          <w:rFonts w:ascii="Times New Roman" w:eastAsia="Times New Roman" w:hAnsi="Times New Roman" w:cs="Times New Roman"/>
          <w:spacing w:val="20"/>
          <w:sz w:val="16"/>
          <w:szCs w:val="16"/>
        </w:rPr>
      </w:pPr>
    </w:p>
    <w:p w:rsidR="007B2FD4" w:rsidRPr="00081F2A" w:rsidRDefault="007B2FD4" w:rsidP="007B2FD4">
      <w:pPr>
        <w:spacing w:after="0" w:line="360" w:lineRule="auto"/>
        <w:jc w:val="both"/>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 xml:space="preserve">Таблица 2.2. - Результаты измерений интенсивности фотоэлектронных линий углерода на поверхности алмазов </w:t>
      </w:r>
    </w:p>
    <w:tbl>
      <w:tblPr>
        <w:tblW w:w="9382" w:type="dxa"/>
        <w:jc w:val="center"/>
        <w:tblInd w:w="-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0"/>
        <w:gridCol w:w="2014"/>
        <w:gridCol w:w="1388"/>
        <w:gridCol w:w="2251"/>
        <w:gridCol w:w="2929"/>
      </w:tblGrid>
      <w:tr w:rsidR="007B2FD4" w:rsidRPr="00081F2A" w:rsidTr="005E4F38">
        <w:trPr>
          <w:trHeight w:val="664"/>
          <w:jc w:val="center"/>
        </w:trPr>
        <w:tc>
          <w:tcPr>
            <w:tcW w:w="809" w:type="dxa"/>
            <w:tcMar>
              <w:top w:w="28" w:type="dxa"/>
              <w:bottom w:w="28" w:type="dxa"/>
            </w:tcMar>
          </w:tcPr>
          <w:p w:rsidR="007B2FD4" w:rsidRPr="00081F2A" w:rsidRDefault="007B2FD4" w:rsidP="005E4F38">
            <w:pPr>
              <w:tabs>
                <w:tab w:val="left" w:pos="417"/>
                <w:tab w:val="left" w:pos="1071"/>
              </w:tabs>
              <w:spacing w:after="0"/>
              <w:ind w:right="107" w:hanging="29"/>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 оп.</w:t>
            </w: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Поверхность</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rPr>
            </w:pPr>
            <w:r>
              <w:rPr>
                <w:rFonts w:ascii="Times New Roman" w:eastAsia="Times New Roman" w:hAnsi="Times New Roman" w:cs="Times New Roman"/>
                <w:spacing w:val="20"/>
                <w:sz w:val="26"/>
                <w:szCs w:val="26"/>
              </w:rPr>
              <w:t>Энергия связи,</w:t>
            </w:r>
            <w:r w:rsidRPr="00081F2A">
              <w:rPr>
                <w:rFonts w:ascii="Times New Roman" w:eastAsia="Times New Roman" w:hAnsi="Times New Roman" w:cs="Times New Roman"/>
                <w:spacing w:val="20"/>
                <w:sz w:val="26"/>
                <w:szCs w:val="26"/>
              </w:rPr>
              <w:t>эВ</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Интенсивность, имп/сек</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Соединение</w:t>
            </w:r>
          </w:p>
        </w:tc>
      </w:tr>
      <w:tr w:rsidR="007B2FD4" w:rsidRPr="00081F2A" w:rsidTr="005E4F38">
        <w:trPr>
          <w:trHeight w:val="333"/>
          <w:jc w:val="center"/>
        </w:trPr>
        <w:tc>
          <w:tcPr>
            <w:tcW w:w="809" w:type="dxa"/>
            <w:vMerge w:val="restart"/>
            <w:tcMar>
              <w:top w:w="28" w:type="dxa"/>
              <w:bottom w:w="28" w:type="dxa"/>
            </w:tcMar>
          </w:tcPr>
          <w:p w:rsidR="007B2FD4" w:rsidRPr="00081F2A" w:rsidRDefault="007B2FD4" w:rsidP="005E4F38">
            <w:pPr>
              <w:tabs>
                <w:tab w:val="left" w:pos="790"/>
              </w:tabs>
              <w:spacing w:after="0"/>
              <w:ind w:right="-32" w:hanging="29"/>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1</w:t>
            </w: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1</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284,6</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1,9.10</w:t>
            </w:r>
            <w:r w:rsidRPr="00081F2A">
              <w:rPr>
                <w:rFonts w:ascii="Times New Roman" w:eastAsia="Times New Roman" w:hAnsi="Times New Roman" w:cs="Times New Roman"/>
                <w:spacing w:val="20"/>
                <w:sz w:val="26"/>
                <w:szCs w:val="26"/>
                <w:vertAlign w:val="superscript"/>
                <w:lang w:val="en-US"/>
              </w:rPr>
              <w:t>5</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perscript"/>
                <w:lang w:val="en-US"/>
              </w:rPr>
              <w:t>o</w:t>
            </w:r>
            <w:r w:rsidRPr="00081F2A">
              <w:rPr>
                <w:rFonts w:ascii="Times New Roman" w:eastAsia="Times New Roman" w:hAnsi="Times New Roman" w:cs="Times New Roman"/>
                <w:spacing w:val="20"/>
                <w:sz w:val="26"/>
                <w:szCs w:val="26"/>
              </w:rPr>
              <w:t xml:space="preserve"> (алмазный)</w:t>
            </w:r>
          </w:p>
        </w:tc>
      </w:tr>
      <w:tr w:rsidR="007B2FD4" w:rsidRPr="00081F2A" w:rsidTr="005E4F38">
        <w:trPr>
          <w:trHeight w:val="569"/>
          <w:jc w:val="center"/>
        </w:trPr>
        <w:tc>
          <w:tcPr>
            <w:tcW w:w="809" w:type="dxa"/>
            <w:vMerge/>
            <w:tcMar>
              <w:top w:w="28" w:type="dxa"/>
              <w:bottom w:w="28" w:type="dxa"/>
            </w:tcMar>
          </w:tcPr>
          <w:p w:rsidR="007B2FD4" w:rsidRPr="00081F2A" w:rsidRDefault="007B2FD4" w:rsidP="005E4F38">
            <w:pPr>
              <w:tabs>
                <w:tab w:val="left" w:pos="790"/>
              </w:tabs>
              <w:spacing w:after="0"/>
              <w:ind w:right="-32" w:hanging="29"/>
              <w:jc w:val="center"/>
              <w:rPr>
                <w:rFonts w:ascii="Times New Roman" w:eastAsia="Times New Roman" w:hAnsi="Times New Roman" w:cs="Times New Roman"/>
                <w:spacing w:val="20"/>
                <w:sz w:val="26"/>
                <w:szCs w:val="26"/>
              </w:rPr>
            </w:pP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2</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287,5</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9,3.10</w:t>
            </w:r>
            <w:r w:rsidRPr="00081F2A">
              <w:rPr>
                <w:rFonts w:ascii="Times New Roman" w:eastAsia="Times New Roman" w:hAnsi="Times New Roman" w:cs="Times New Roman"/>
                <w:spacing w:val="20"/>
                <w:sz w:val="26"/>
                <w:szCs w:val="26"/>
                <w:vertAlign w:val="superscript"/>
                <w:lang w:val="en-US"/>
              </w:rPr>
              <w:t>4</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rPr>
              <w:t>(-</w:t>
            </w:r>
            <w:r w:rsidRPr="00081F2A">
              <w:rPr>
                <w:rFonts w:ascii="Times New Roman" w:eastAsia="Times New Roman" w:hAnsi="Times New Roman" w:cs="Times New Roman"/>
                <w:spacing w:val="20"/>
                <w:sz w:val="26"/>
                <w:szCs w:val="26"/>
                <w:lang w:val="en-US"/>
              </w:rPr>
              <w:t>CH</w:t>
            </w:r>
            <w:r w:rsidRPr="00081F2A">
              <w:rPr>
                <w:rFonts w:ascii="Times New Roman" w:eastAsia="Times New Roman" w:hAnsi="Times New Roman" w:cs="Times New Roman"/>
                <w:spacing w:val="20"/>
                <w:sz w:val="26"/>
                <w:szCs w:val="26"/>
                <w:vertAlign w:val="subscript"/>
              </w:rPr>
              <w:t>2</w:t>
            </w:r>
            <w:r w:rsidRPr="00081F2A">
              <w:rPr>
                <w:rFonts w:ascii="Times New Roman" w:eastAsia="Times New Roman" w:hAnsi="Times New Roman" w:cs="Times New Roman"/>
                <w:spacing w:val="20"/>
                <w:sz w:val="26"/>
                <w:szCs w:val="26"/>
                <w:lang w:val="en-US"/>
              </w:rPr>
              <w:t>CH</w:t>
            </w:r>
            <w:r w:rsidRPr="00081F2A">
              <w:rPr>
                <w:rFonts w:ascii="Times New Roman" w:eastAsia="Times New Roman" w:hAnsi="Times New Roman" w:cs="Times New Roman"/>
                <w:spacing w:val="20"/>
                <w:sz w:val="26"/>
                <w:szCs w:val="26"/>
              </w:rPr>
              <w:t>(</w:t>
            </w: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rPr>
              <w:t>(</w:t>
            </w:r>
            <w:r w:rsidRPr="00081F2A">
              <w:rPr>
                <w:rFonts w:ascii="Times New Roman" w:eastAsia="Times New Roman" w:hAnsi="Times New Roman" w:cs="Times New Roman"/>
                <w:spacing w:val="20"/>
                <w:sz w:val="26"/>
                <w:szCs w:val="26"/>
                <w:lang w:val="en-US"/>
              </w:rPr>
              <w:t>O</w:t>
            </w:r>
            <w:r w:rsidRPr="00081F2A">
              <w:rPr>
                <w:rFonts w:ascii="Times New Roman" w:eastAsia="Times New Roman" w:hAnsi="Times New Roman" w:cs="Times New Roman"/>
                <w:spacing w:val="20"/>
                <w:sz w:val="26"/>
                <w:szCs w:val="26"/>
              </w:rPr>
              <w:t>)</w:t>
            </w:r>
            <w:r w:rsidRPr="00081F2A">
              <w:rPr>
                <w:rFonts w:ascii="Times New Roman" w:eastAsia="Times New Roman" w:hAnsi="Times New Roman" w:cs="Times New Roman"/>
                <w:spacing w:val="20"/>
                <w:sz w:val="26"/>
                <w:szCs w:val="26"/>
                <w:lang w:val="en-US"/>
              </w:rPr>
              <w:t>CH</w:t>
            </w:r>
            <w:r w:rsidRPr="00081F2A">
              <w:rPr>
                <w:rFonts w:ascii="Times New Roman" w:eastAsia="Times New Roman" w:hAnsi="Times New Roman" w:cs="Times New Roman"/>
                <w:spacing w:val="20"/>
                <w:sz w:val="26"/>
                <w:szCs w:val="26"/>
                <w:vertAlign w:val="subscript"/>
              </w:rPr>
              <w:t>3-</w:t>
            </w:r>
            <w:r w:rsidRPr="00081F2A">
              <w:rPr>
                <w:rFonts w:ascii="Times New Roman" w:eastAsia="Times New Roman" w:hAnsi="Times New Roman" w:cs="Times New Roman"/>
                <w:spacing w:val="20"/>
                <w:sz w:val="26"/>
                <w:szCs w:val="26"/>
              </w:rPr>
              <w:t>)</w:t>
            </w:r>
            <w:r w:rsidRPr="00081F2A">
              <w:rPr>
                <w:rFonts w:ascii="Times New Roman" w:eastAsia="Times New Roman" w:hAnsi="Times New Roman" w:cs="Times New Roman"/>
                <w:spacing w:val="20"/>
                <w:sz w:val="26"/>
                <w:szCs w:val="26"/>
                <w:vertAlign w:val="subscript"/>
                <w:lang w:val="en-US"/>
              </w:rPr>
              <w:t>n</w:t>
            </w:r>
            <w:r w:rsidRPr="00081F2A">
              <w:rPr>
                <w:rFonts w:ascii="Times New Roman" w:eastAsia="Times New Roman" w:hAnsi="Times New Roman" w:cs="Times New Roman"/>
                <w:spacing w:val="20"/>
                <w:sz w:val="26"/>
                <w:szCs w:val="26"/>
              </w:rPr>
              <w:t xml:space="preserve"> (органический)</w:t>
            </w:r>
          </w:p>
        </w:tc>
      </w:tr>
      <w:tr w:rsidR="007B2FD4" w:rsidRPr="00081F2A" w:rsidTr="005E4F38">
        <w:trPr>
          <w:trHeight w:val="251"/>
          <w:jc w:val="center"/>
        </w:trPr>
        <w:tc>
          <w:tcPr>
            <w:tcW w:w="809" w:type="dxa"/>
            <w:vMerge w:val="restart"/>
            <w:tcMar>
              <w:top w:w="28" w:type="dxa"/>
              <w:bottom w:w="28" w:type="dxa"/>
            </w:tcMar>
          </w:tcPr>
          <w:p w:rsidR="007B2FD4" w:rsidRPr="00081F2A" w:rsidRDefault="007B2FD4" w:rsidP="005E4F38">
            <w:pPr>
              <w:tabs>
                <w:tab w:val="left" w:pos="790"/>
              </w:tabs>
              <w:spacing w:after="0"/>
              <w:ind w:right="-32" w:hanging="29"/>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lang w:val="en-US"/>
              </w:rPr>
              <w:t>2</w:t>
            </w: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1</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284,6</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1,7.10</w:t>
            </w:r>
            <w:r w:rsidRPr="00081F2A">
              <w:rPr>
                <w:rFonts w:ascii="Times New Roman" w:eastAsia="Times New Roman" w:hAnsi="Times New Roman" w:cs="Times New Roman"/>
                <w:spacing w:val="20"/>
                <w:sz w:val="26"/>
                <w:szCs w:val="26"/>
                <w:vertAlign w:val="superscript"/>
                <w:lang w:val="en-US"/>
              </w:rPr>
              <w:t>5</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perscript"/>
                <w:lang w:val="en-US"/>
              </w:rPr>
              <w:t>o</w:t>
            </w:r>
            <w:r w:rsidRPr="00081F2A">
              <w:rPr>
                <w:rFonts w:ascii="Times New Roman" w:eastAsia="Times New Roman" w:hAnsi="Times New Roman" w:cs="Times New Roman"/>
                <w:spacing w:val="20"/>
                <w:sz w:val="26"/>
                <w:szCs w:val="26"/>
              </w:rPr>
              <w:t>(алмазный)</w:t>
            </w:r>
          </w:p>
        </w:tc>
      </w:tr>
      <w:tr w:rsidR="007B2FD4" w:rsidRPr="00081F2A" w:rsidTr="005E4F38">
        <w:trPr>
          <w:trHeight w:val="313"/>
          <w:jc w:val="center"/>
        </w:trPr>
        <w:tc>
          <w:tcPr>
            <w:tcW w:w="809" w:type="dxa"/>
            <w:vMerge/>
            <w:tcMar>
              <w:top w:w="28" w:type="dxa"/>
              <w:bottom w:w="28" w:type="dxa"/>
            </w:tcMar>
          </w:tcPr>
          <w:p w:rsidR="007B2FD4" w:rsidRPr="00081F2A" w:rsidRDefault="007B2FD4" w:rsidP="005E4F38">
            <w:pPr>
              <w:tabs>
                <w:tab w:val="left" w:pos="790"/>
              </w:tabs>
              <w:spacing w:after="0"/>
              <w:ind w:right="-32" w:hanging="29"/>
              <w:jc w:val="center"/>
              <w:rPr>
                <w:rFonts w:ascii="Times New Roman" w:eastAsia="Times New Roman" w:hAnsi="Times New Roman" w:cs="Times New Roman"/>
                <w:spacing w:val="20"/>
                <w:sz w:val="26"/>
                <w:szCs w:val="26"/>
              </w:rPr>
            </w:pP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2</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287,9</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1,1.10</w:t>
            </w:r>
            <w:r w:rsidRPr="00081F2A">
              <w:rPr>
                <w:rFonts w:ascii="Times New Roman" w:eastAsia="Times New Roman" w:hAnsi="Times New Roman" w:cs="Times New Roman"/>
                <w:spacing w:val="20"/>
                <w:sz w:val="26"/>
                <w:szCs w:val="26"/>
                <w:vertAlign w:val="superscript"/>
                <w:lang w:val="en-US"/>
              </w:rPr>
              <w:t>4</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vertAlign w:val="subscript"/>
                <w:lang w:val="en-US"/>
              </w:rPr>
            </w:pPr>
            <w:r w:rsidRPr="00081F2A">
              <w:rPr>
                <w:rFonts w:ascii="Times New Roman" w:eastAsia="Times New Roman" w:hAnsi="Times New Roman" w:cs="Times New Roman"/>
                <w:spacing w:val="20"/>
                <w:sz w:val="26"/>
                <w:szCs w:val="26"/>
                <w:lang w:val="en-US"/>
              </w:rPr>
              <w:t>CH</w:t>
            </w:r>
            <w:r w:rsidRPr="00081F2A">
              <w:rPr>
                <w:rFonts w:ascii="Times New Roman" w:eastAsia="Times New Roman" w:hAnsi="Times New Roman" w:cs="Times New Roman"/>
                <w:spacing w:val="20"/>
                <w:sz w:val="26"/>
                <w:szCs w:val="26"/>
                <w:vertAlign w:val="subscript"/>
                <w:lang w:val="en-US"/>
              </w:rPr>
              <w:t>3</w:t>
            </w:r>
            <w:r w:rsidRPr="00081F2A">
              <w:rPr>
                <w:rFonts w:ascii="Times New Roman" w:eastAsia="Times New Roman" w:hAnsi="Times New Roman" w:cs="Times New Roman"/>
                <w:spacing w:val="20"/>
                <w:sz w:val="26"/>
                <w:szCs w:val="26"/>
                <w:lang w:val="en-US"/>
              </w:rPr>
              <w:t>C(O)CH</w:t>
            </w:r>
            <w:r w:rsidRPr="00081F2A">
              <w:rPr>
                <w:rFonts w:ascii="Times New Roman" w:eastAsia="Times New Roman" w:hAnsi="Times New Roman" w:cs="Times New Roman"/>
                <w:spacing w:val="20"/>
                <w:sz w:val="26"/>
                <w:szCs w:val="26"/>
                <w:vertAlign w:val="subscript"/>
                <w:lang w:val="en-US"/>
              </w:rPr>
              <w:t>3</w:t>
            </w:r>
          </w:p>
        </w:tc>
      </w:tr>
      <w:tr w:rsidR="007B2FD4" w:rsidRPr="00081F2A" w:rsidTr="005E4F38">
        <w:trPr>
          <w:trHeight w:val="361"/>
          <w:jc w:val="center"/>
        </w:trPr>
        <w:tc>
          <w:tcPr>
            <w:tcW w:w="809" w:type="dxa"/>
            <w:vMerge w:val="restart"/>
            <w:tcMar>
              <w:top w:w="28" w:type="dxa"/>
              <w:bottom w:w="28" w:type="dxa"/>
            </w:tcMar>
          </w:tcPr>
          <w:p w:rsidR="007B2FD4" w:rsidRPr="00081F2A" w:rsidRDefault="007B2FD4" w:rsidP="005E4F38">
            <w:pPr>
              <w:tabs>
                <w:tab w:val="left" w:pos="790"/>
              </w:tabs>
              <w:spacing w:after="0"/>
              <w:ind w:right="-32" w:hanging="29"/>
              <w:jc w:val="center"/>
              <w:rPr>
                <w:rFonts w:ascii="Times New Roman" w:eastAsia="Times New Roman" w:hAnsi="Times New Roman" w:cs="Times New Roman"/>
                <w:spacing w:val="20"/>
                <w:sz w:val="26"/>
                <w:szCs w:val="26"/>
              </w:rPr>
            </w:pPr>
            <w:r w:rsidRPr="00081F2A">
              <w:rPr>
                <w:rFonts w:ascii="Times New Roman" w:eastAsia="Times New Roman" w:hAnsi="Times New Roman" w:cs="Times New Roman"/>
                <w:spacing w:val="20"/>
                <w:sz w:val="26"/>
                <w:szCs w:val="26"/>
                <w:lang w:val="en-US"/>
              </w:rPr>
              <w:t>3</w:t>
            </w: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1</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284,6</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2,1.10</w:t>
            </w:r>
            <w:r w:rsidRPr="00081F2A">
              <w:rPr>
                <w:rFonts w:ascii="Times New Roman" w:eastAsia="Times New Roman" w:hAnsi="Times New Roman" w:cs="Times New Roman"/>
                <w:spacing w:val="20"/>
                <w:sz w:val="26"/>
                <w:szCs w:val="26"/>
                <w:vertAlign w:val="superscript"/>
                <w:lang w:val="en-US"/>
              </w:rPr>
              <w:t>5</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perscript"/>
                <w:lang w:val="en-US"/>
              </w:rPr>
              <w:t>o</w:t>
            </w:r>
            <w:r w:rsidRPr="00081F2A">
              <w:rPr>
                <w:rFonts w:ascii="Times New Roman" w:eastAsia="Times New Roman" w:hAnsi="Times New Roman" w:cs="Times New Roman"/>
                <w:spacing w:val="20"/>
                <w:sz w:val="26"/>
                <w:szCs w:val="26"/>
              </w:rPr>
              <w:t>(алмазный)</w:t>
            </w:r>
          </w:p>
        </w:tc>
      </w:tr>
      <w:tr w:rsidR="007B2FD4" w:rsidRPr="00081F2A" w:rsidTr="005E4F38">
        <w:trPr>
          <w:trHeight w:val="207"/>
          <w:jc w:val="center"/>
        </w:trPr>
        <w:tc>
          <w:tcPr>
            <w:tcW w:w="809" w:type="dxa"/>
            <w:vMerge/>
            <w:tcMar>
              <w:top w:w="28" w:type="dxa"/>
              <w:bottom w:w="28" w:type="dxa"/>
            </w:tcMar>
          </w:tcPr>
          <w:p w:rsidR="007B2FD4" w:rsidRPr="00081F2A" w:rsidRDefault="007B2FD4" w:rsidP="005E4F38">
            <w:pPr>
              <w:spacing w:after="0"/>
              <w:ind w:right="170" w:firstLine="26"/>
              <w:jc w:val="center"/>
              <w:rPr>
                <w:rFonts w:ascii="Times New Roman" w:eastAsia="Times New Roman" w:hAnsi="Times New Roman" w:cs="Times New Roman"/>
                <w:spacing w:val="20"/>
                <w:sz w:val="26"/>
                <w:szCs w:val="26"/>
              </w:rPr>
            </w:pPr>
          </w:p>
        </w:tc>
        <w:tc>
          <w:tcPr>
            <w:tcW w:w="2026" w:type="dxa"/>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C</w:t>
            </w:r>
            <w:r w:rsidRPr="00081F2A">
              <w:rPr>
                <w:rFonts w:ascii="Times New Roman" w:eastAsia="Times New Roman" w:hAnsi="Times New Roman" w:cs="Times New Roman"/>
                <w:spacing w:val="20"/>
                <w:sz w:val="26"/>
                <w:szCs w:val="26"/>
                <w:vertAlign w:val="subscript"/>
                <w:lang w:val="en-US"/>
              </w:rPr>
              <w:t>2</w:t>
            </w:r>
            <w:r w:rsidRPr="00081F2A">
              <w:rPr>
                <w:rFonts w:ascii="Times New Roman" w:eastAsia="Times New Roman" w:hAnsi="Times New Roman" w:cs="Times New Roman"/>
                <w:spacing w:val="20"/>
                <w:sz w:val="26"/>
                <w:szCs w:val="26"/>
                <w:lang w:val="en-US"/>
              </w:rPr>
              <w:t>1s</w:t>
            </w:r>
          </w:p>
        </w:tc>
        <w:tc>
          <w:tcPr>
            <w:tcW w:w="1395" w:type="dxa"/>
            <w:tcMar>
              <w:top w:w="28" w:type="dxa"/>
              <w:bottom w:w="28" w:type="dxa"/>
            </w:tcMar>
          </w:tcPr>
          <w:p w:rsidR="007B2FD4" w:rsidRPr="00081F2A" w:rsidRDefault="007B2FD4" w:rsidP="005E4F38">
            <w:pPr>
              <w:spacing w:after="0"/>
              <w:ind w:hanging="31"/>
              <w:jc w:val="center"/>
              <w:rPr>
                <w:rFonts w:ascii="Times New Roman" w:eastAsia="Times New Roman" w:hAnsi="Times New Roman" w:cs="Times New Roman"/>
                <w:spacing w:val="20"/>
                <w:sz w:val="26"/>
                <w:szCs w:val="26"/>
                <w:lang w:val="en-US"/>
              </w:rPr>
            </w:pPr>
            <w:r w:rsidRPr="00081F2A">
              <w:rPr>
                <w:rFonts w:ascii="Times New Roman" w:eastAsia="Times New Roman" w:hAnsi="Times New Roman" w:cs="Times New Roman"/>
                <w:spacing w:val="20"/>
                <w:sz w:val="26"/>
                <w:szCs w:val="26"/>
                <w:lang w:val="en-US"/>
              </w:rPr>
              <w:t>287,9</w:t>
            </w:r>
          </w:p>
        </w:tc>
        <w:tc>
          <w:tcPr>
            <w:tcW w:w="0" w:type="auto"/>
            <w:tcMar>
              <w:top w:w="28" w:type="dxa"/>
              <w:bottom w:w="28" w:type="dxa"/>
            </w:tcMar>
          </w:tcPr>
          <w:p w:rsidR="007B2FD4" w:rsidRPr="00081F2A" w:rsidRDefault="007B2FD4" w:rsidP="005E4F38">
            <w:pPr>
              <w:spacing w:after="0"/>
              <w:jc w:val="center"/>
              <w:rPr>
                <w:rFonts w:ascii="Times New Roman" w:eastAsia="Times New Roman" w:hAnsi="Times New Roman" w:cs="Times New Roman"/>
                <w:spacing w:val="20"/>
                <w:sz w:val="26"/>
                <w:szCs w:val="26"/>
                <w:vertAlign w:val="superscript"/>
                <w:lang w:val="en-US"/>
              </w:rPr>
            </w:pPr>
            <w:r w:rsidRPr="00081F2A">
              <w:rPr>
                <w:rFonts w:ascii="Times New Roman" w:eastAsia="Times New Roman" w:hAnsi="Times New Roman" w:cs="Times New Roman"/>
                <w:spacing w:val="20"/>
                <w:sz w:val="26"/>
                <w:szCs w:val="26"/>
                <w:lang w:val="en-US"/>
              </w:rPr>
              <w:t>9,3.10</w:t>
            </w:r>
            <w:r w:rsidRPr="00081F2A">
              <w:rPr>
                <w:rFonts w:ascii="Times New Roman" w:eastAsia="Times New Roman" w:hAnsi="Times New Roman" w:cs="Times New Roman"/>
                <w:spacing w:val="20"/>
                <w:sz w:val="26"/>
                <w:szCs w:val="26"/>
                <w:vertAlign w:val="superscript"/>
                <w:lang w:val="en-US"/>
              </w:rPr>
              <w:t>4</w:t>
            </w:r>
          </w:p>
        </w:tc>
        <w:tc>
          <w:tcPr>
            <w:tcW w:w="2969" w:type="dxa"/>
            <w:tcMar>
              <w:top w:w="28" w:type="dxa"/>
              <w:bottom w:w="28" w:type="dxa"/>
            </w:tcMar>
          </w:tcPr>
          <w:p w:rsidR="007B2FD4" w:rsidRPr="00081F2A" w:rsidRDefault="007B2FD4" w:rsidP="005E4F38">
            <w:pPr>
              <w:spacing w:after="0"/>
              <w:ind w:firstLine="30"/>
              <w:jc w:val="center"/>
              <w:rPr>
                <w:rFonts w:ascii="Times New Roman" w:eastAsia="Times New Roman" w:hAnsi="Times New Roman" w:cs="Times New Roman"/>
                <w:spacing w:val="20"/>
                <w:sz w:val="26"/>
                <w:szCs w:val="26"/>
                <w:vertAlign w:val="subscript"/>
                <w:lang w:val="en-US"/>
              </w:rPr>
            </w:pPr>
            <w:r w:rsidRPr="00081F2A">
              <w:rPr>
                <w:rFonts w:ascii="Times New Roman" w:eastAsia="Times New Roman" w:hAnsi="Times New Roman" w:cs="Times New Roman"/>
                <w:spacing w:val="20"/>
                <w:sz w:val="26"/>
                <w:szCs w:val="26"/>
                <w:lang w:val="en-US"/>
              </w:rPr>
              <w:t>CH</w:t>
            </w:r>
            <w:r w:rsidRPr="00081F2A">
              <w:rPr>
                <w:rFonts w:ascii="Times New Roman" w:eastAsia="Times New Roman" w:hAnsi="Times New Roman" w:cs="Times New Roman"/>
                <w:spacing w:val="20"/>
                <w:sz w:val="26"/>
                <w:szCs w:val="26"/>
                <w:vertAlign w:val="subscript"/>
                <w:lang w:val="en-US"/>
              </w:rPr>
              <w:t>3</w:t>
            </w:r>
            <w:r w:rsidRPr="00081F2A">
              <w:rPr>
                <w:rFonts w:ascii="Times New Roman" w:eastAsia="Times New Roman" w:hAnsi="Times New Roman" w:cs="Times New Roman"/>
                <w:spacing w:val="20"/>
                <w:sz w:val="26"/>
                <w:szCs w:val="26"/>
                <w:lang w:val="en-US"/>
              </w:rPr>
              <w:t>C(O)CH</w:t>
            </w:r>
            <w:r w:rsidRPr="00081F2A">
              <w:rPr>
                <w:rFonts w:ascii="Times New Roman" w:eastAsia="Times New Roman" w:hAnsi="Times New Roman" w:cs="Times New Roman"/>
                <w:spacing w:val="20"/>
                <w:sz w:val="26"/>
                <w:szCs w:val="26"/>
                <w:vertAlign w:val="subscript"/>
                <w:lang w:val="en-US"/>
              </w:rPr>
              <w:t>3</w:t>
            </w:r>
          </w:p>
        </w:tc>
      </w:tr>
    </w:tbl>
    <w:p w:rsidR="007B2FD4" w:rsidRPr="00081F2A" w:rsidRDefault="007B2FD4" w:rsidP="007B2FD4">
      <w:pPr>
        <w:spacing w:after="0" w:line="360" w:lineRule="auto"/>
        <w:ind w:firstLine="709"/>
        <w:jc w:val="right"/>
        <w:rPr>
          <w:rFonts w:ascii="Times New Roman" w:eastAsia="Times New Roman" w:hAnsi="Times New Roman" w:cs="Times New Roman"/>
          <w:spacing w:val="20"/>
          <w:sz w:val="26"/>
          <w:szCs w:val="26"/>
        </w:rPr>
      </w:pP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lastRenderedPageBreak/>
        <w:t>Глубина выхода электронов с различных уровней атома различна, однако обычно не превышает 3 нм</w:t>
      </w:r>
      <w:r w:rsidRPr="00081F2A">
        <w:rPr>
          <w:rFonts w:ascii="Times New Roman" w:eastAsia="Calibri" w:hAnsi="Times New Roman" w:cs="Times New Roman"/>
          <w:spacing w:val="20"/>
          <w:sz w:val="26"/>
          <w:szCs w:val="26"/>
        </w:rPr>
        <w:t xml:space="preserve"> [27,87]</w:t>
      </w:r>
      <w:r w:rsidRPr="00081F2A">
        <w:rPr>
          <w:rFonts w:ascii="Times New Roman" w:eastAsia="Times New Roman" w:hAnsi="Times New Roman" w:cs="Times New Roman"/>
          <w:snapToGrid w:val="0"/>
          <w:spacing w:val="20"/>
          <w:sz w:val="26"/>
          <w:szCs w:val="26"/>
          <w:lang w:eastAsia="ru-RU"/>
        </w:rPr>
        <w:t>.</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Электронные состояния твердого тела можно условно разделить на две группы: валентные электронные состояния, образованные электронами внешних атомных оболочек, участвующих в формировании связей, и остовные электронные состояния, в которых электроны ведут себя почти так же, как электроны в свободном атоме или ионе.</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Положение фотоэлектронных линий, соответствующих остовным электронам, зависит от химического состояния атома в веществе. По рентгеновским фотоэлектронным спектрам валентных электронов можно определить локализацию состояний разного типа симметрии в валентной зоне кристалла.</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В результате изменения валентности изменяется энергия связи электронов на внутренних оболочках, что проявляется в фотоэлектронных спектрах в виде химического сдвига ΔЕ</w:t>
      </w:r>
      <w:r w:rsidRPr="00081F2A">
        <w:rPr>
          <w:rFonts w:ascii="Times New Roman" w:eastAsia="Times New Roman" w:hAnsi="Times New Roman" w:cs="Times New Roman"/>
          <w:snapToGrid w:val="0"/>
          <w:spacing w:val="20"/>
          <w:sz w:val="26"/>
          <w:szCs w:val="26"/>
          <w:vertAlign w:val="subscript"/>
          <w:lang w:eastAsia="ru-RU"/>
        </w:rPr>
        <w:t>св</w:t>
      </w:r>
      <w:r w:rsidRPr="00081F2A">
        <w:rPr>
          <w:rFonts w:ascii="Times New Roman" w:eastAsia="Times New Roman" w:hAnsi="Times New Roman" w:cs="Times New Roman"/>
          <w:snapToGrid w:val="0"/>
          <w:spacing w:val="20"/>
          <w:sz w:val="26"/>
          <w:szCs w:val="26"/>
          <w:lang w:eastAsia="ru-RU"/>
        </w:rPr>
        <w:t xml:space="preserve">. Так, для углерода в различных химических соединениях энергия связи </w:t>
      </w:r>
      <w:r w:rsidRPr="00081F2A">
        <w:rPr>
          <w:rFonts w:ascii="Times New Roman" w:eastAsia="Times New Roman" w:hAnsi="Times New Roman" w:cs="Times New Roman"/>
          <w:snapToGrid w:val="0"/>
          <w:spacing w:val="20"/>
          <w:sz w:val="26"/>
          <w:szCs w:val="26"/>
          <w:lang w:val="en-US" w:eastAsia="ru-RU"/>
        </w:rPr>
        <w:t>I</w:t>
      </w:r>
      <w:r w:rsidRPr="00081F2A">
        <w:rPr>
          <w:rFonts w:ascii="Times New Roman" w:eastAsia="Times New Roman" w:hAnsi="Times New Roman" w:cs="Times New Roman"/>
          <w:snapToGrid w:val="0"/>
          <w:spacing w:val="20"/>
          <w:sz w:val="26"/>
          <w:szCs w:val="26"/>
          <w:vertAlign w:val="subscript"/>
          <w:lang w:val="en-US" w:eastAsia="ru-RU"/>
        </w:rPr>
        <w:t>s</w:t>
      </w:r>
      <w:r w:rsidRPr="00081F2A">
        <w:rPr>
          <w:rFonts w:ascii="Times New Roman" w:eastAsia="Times New Roman" w:hAnsi="Times New Roman" w:cs="Times New Roman"/>
          <w:snapToGrid w:val="0"/>
          <w:spacing w:val="20"/>
          <w:sz w:val="26"/>
          <w:szCs w:val="26"/>
          <w:lang w:eastAsia="ru-RU"/>
        </w:rPr>
        <w:t>-электронов может изменяться на несколько электронвольт. Наличие заметных химических сдвигов позволяет во многих случаях использовать РФС для идентификации химических соединений на поверхности.</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Метод РФС практически не разрушает поверхность и является наиболее прямым методом изучения химических процессов, происходящих на поверхности твердых тел. К преимуществам метода также  следует отнести возможность многократного использования одного и того же кристалла алмаза.</w:t>
      </w: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p>
    <w:p w:rsidR="007B2FD4" w:rsidRPr="007B2FD4" w:rsidRDefault="007B2FD4" w:rsidP="007B2FD4">
      <w:pPr>
        <w:pStyle w:val="3"/>
        <w:rPr>
          <w:i/>
          <w:color w:val="auto"/>
          <w:spacing w:val="20"/>
          <w:sz w:val="26"/>
          <w:szCs w:val="26"/>
        </w:rPr>
      </w:pPr>
      <w:r w:rsidRPr="007B2FD4">
        <w:rPr>
          <w:rFonts w:eastAsia="Times New Roman"/>
          <w:i/>
          <w:snapToGrid w:val="0"/>
          <w:color w:val="auto"/>
          <w:spacing w:val="20"/>
          <w:sz w:val="26"/>
          <w:szCs w:val="26"/>
          <w:lang w:eastAsia="ru-RU"/>
        </w:rPr>
        <w:t>2.2</w:t>
      </w:r>
      <w:r w:rsidRPr="007B2FD4">
        <w:rPr>
          <w:i/>
          <w:color w:val="auto"/>
          <w:spacing w:val="20"/>
          <w:sz w:val="26"/>
          <w:szCs w:val="26"/>
        </w:rPr>
        <w:t xml:space="preserve">.2. Инфракрасная спектрофотометрия </w:t>
      </w:r>
    </w:p>
    <w:p w:rsidR="007B2FD4" w:rsidRPr="00081F2A" w:rsidRDefault="007B2FD4" w:rsidP="007B2FD4">
      <w:pPr>
        <w:pStyle w:val="3"/>
        <w:rPr>
          <w:i/>
          <w:spacing w:val="20"/>
          <w:sz w:val="16"/>
          <w:szCs w:val="16"/>
        </w:rPr>
      </w:pP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ИК-спектрофотометрия является одним из современных методов определения строения вещества [93]. Принцип спектроскопии основан на поглощении энергии электромагнитного излучения молекулами </w:t>
      </w:r>
      <w:r w:rsidRPr="00081F2A">
        <w:rPr>
          <w:rFonts w:ascii="Times New Roman" w:eastAsia="Calibri" w:hAnsi="Times New Roman" w:cs="Times New Roman"/>
          <w:spacing w:val="20"/>
          <w:sz w:val="26"/>
          <w:szCs w:val="26"/>
        </w:rPr>
        <w:lastRenderedPageBreak/>
        <w:t>вещества. Спектрометры, предназначенные для измерения поглощения электромагнитного излучения образцом, содержат источник излучения, кювету с веществом, через которую пропускают излучение, и детектор. Частоту излучения непрерывно меняют, а интенсивность света, попадающего на детектор, сравнивают с интенсивностью источника. Спектроскопия поглощения в инфракрасном диапазоне в настоящее время является одним из базовых методов исследования физических свойств алмазных кристаллов [23,93,107].</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В работе использован ИК Фурье–спектрофотометр Vertex 70 (рис. 2.3), предназначенный для регистрации и исследования оптических спектров поглощения и отражения различными веществами в инфракрасной и видимой области.</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В процессе проведения исследований с использованием данного спектрофотометра не требуется специальной подготовки алмазов. Исследуемые кристаллы фиксируются в держателе, помещаются в специальный отсек и подвергаются анализу, результаты которого в виде диаграмм заданного расширения выводятся на монитор компьютера.</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Степень очистки поверхности алмазов от органических соединений методом ИК-спектроскопии определяется оценкой интенсивности (мощности) основных и дополнительных пиков поглощения [99,111].</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7B2FD4" w:rsidRDefault="007B2FD4" w:rsidP="007B2FD4">
      <w:pPr>
        <w:pStyle w:val="3"/>
        <w:rPr>
          <w:i/>
          <w:color w:val="auto"/>
          <w:spacing w:val="20"/>
          <w:sz w:val="26"/>
          <w:szCs w:val="26"/>
        </w:rPr>
      </w:pPr>
      <w:r w:rsidRPr="007B2FD4">
        <w:rPr>
          <w:i/>
          <w:color w:val="auto"/>
          <w:spacing w:val="20"/>
          <w:sz w:val="26"/>
          <w:szCs w:val="26"/>
        </w:rPr>
        <w:t>2.2.3. Ультрафиолетовая спектрофотометрия интенсивности люминесценции алмазных кристаллов</w:t>
      </w:r>
    </w:p>
    <w:p w:rsidR="007B2FD4" w:rsidRPr="00081F2A" w:rsidRDefault="007B2FD4" w:rsidP="007B2FD4">
      <w:pPr>
        <w:pStyle w:val="3"/>
        <w:rPr>
          <w:i/>
          <w:spacing w:val="20"/>
          <w:sz w:val="16"/>
          <w:szCs w:val="16"/>
        </w:rPr>
      </w:pPr>
    </w:p>
    <w:p w:rsidR="007B2FD4" w:rsidRPr="00081F2A" w:rsidRDefault="007B2FD4" w:rsidP="007B2FD4">
      <w:pPr>
        <w:spacing w:after="0" w:line="360" w:lineRule="auto"/>
        <w:ind w:firstLine="709"/>
        <w:jc w:val="both"/>
        <w:rPr>
          <w:rFonts w:ascii="Times New Roman" w:eastAsia="Times New Roman" w:hAnsi="Times New Roman" w:cs="Times New Roman"/>
          <w:snapToGrid w:val="0"/>
          <w:spacing w:val="20"/>
          <w:sz w:val="26"/>
          <w:szCs w:val="26"/>
          <w:lang w:eastAsia="ru-RU"/>
        </w:rPr>
      </w:pPr>
      <w:r w:rsidRPr="00081F2A">
        <w:rPr>
          <w:rFonts w:ascii="Times New Roman" w:eastAsia="Times New Roman" w:hAnsi="Times New Roman" w:cs="Times New Roman"/>
          <w:snapToGrid w:val="0"/>
          <w:spacing w:val="20"/>
          <w:sz w:val="26"/>
          <w:szCs w:val="26"/>
          <w:lang w:eastAsia="ru-RU"/>
        </w:rPr>
        <w:t>Выбор условий проведения процессов ЛС и РЛС требует углубленного исследования  люминесцентных свойств алмазов</w:t>
      </w:r>
      <w:r w:rsidRPr="00081F2A">
        <w:rPr>
          <w:rFonts w:ascii="Times New Roman" w:eastAsia="Calibri" w:hAnsi="Times New Roman" w:cs="Times New Roman"/>
          <w:spacing w:val="20"/>
          <w:sz w:val="26"/>
          <w:szCs w:val="26"/>
        </w:rPr>
        <w:t xml:space="preserve"> [9,48,104]</w:t>
      </w:r>
      <w:r w:rsidRPr="00081F2A">
        <w:rPr>
          <w:rFonts w:ascii="Times New Roman" w:eastAsia="Times New Roman" w:hAnsi="Times New Roman" w:cs="Times New Roman"/>
          <w:snapToGrid w:val="0"/>
          <w:spacing w:val="20"/>
          <w:sz w:val="26"/>
          <w:szCs w:val="26"/>
          <w:lang w:eastAsia="ru-RU"/>
        </w:rPr>
        <w:t>.</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Метод ультрафиолетовой спектрофотометрии позволяет оценить изменение интенсивности свечения алмазов, используемой в аппаратах </w:t>
      </w:r>
      <w:r w:rsidRPr="00081F2A">
        <w:rPr>
          <w:rFonts w:ascii="Times New Roman" w:eastAsia="Calibri" w:hAnsi="Times New Roman" w:cs="Times New Roman"/>
          <w:spacing w:val="20"/>
          <w:sz w:val="26"/>
          <w:szCs w:val="26"/>
        </w:rPr>
        <w:lastRenderedPageBreak/>
        <w:t>ЛС РЛС в качестве разделительного признака, в зависимости от степени загрязнения их поверхности.</w:t>
      </w:r>
    </w:p>
    <w:p w:rsidR="007B2FD4"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Известно, что при определенной мощности воздействия рентгеновских лучей способностью к свечению обладают практически все природные алмазы. Спектр люминесценции при этом достаточно широк и содержит, как правило, голубые, желтые и оранжевые полосы. Однако цвет люминесценции природных алмазов человеческий глаз воспринимает как единое белесо-голубое свечение, которое и заложено в основу фотолюминесцентных методов изучения физических свойств алмазов.</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Эксперименты выполнены с применением люминесцентной спектроскопии, использующей  голубое  свечение  алмазных  кристаллов  при  их облучении [103].</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В качестве объекта исследований были использованы природные кристаллы алмазов. Алмазы обрабатывались исследуемым составом и помещались в камеру для определения интенсивности их люминесценции. Изучение люминесцентных свойств кристаллов выполнялось с использованием УФ лазера с длиной волны 337 нм в установке, принципиальная схема и внешний вид которой представлены на рис. 2.4 и 2.5 соответственно.</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Люминесценция алмаза в данной установке возникает под воздействием лазера ЛПИ–505 за счет ультрафиолетового излучения, активирующего все центры люминесценции кристалла. Световой сигнал люминесценции минерала усиливается и преобразуется фотоэлектронным усилителем (ФЭУ) в электрический сигнал с последующим преобразованием зарегистрированного сигнала в данные аналого-цифрового преобразователя (АЦП).</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Люминесцентные свойства алмазов в период опытно-промышленных испытаний, отмытых от органических соединений по стандартной и разработанной технологии и выбранных из концентрата и хвостов промышленного сепаратора ЛС-ОД-4-04 крупностью +</w:t>
      </w:r>
      <w:smartTag w:uri="urn:schemas-microsoft-com:office:smarttags" w:element="metricconverter">
        <w:smartTagPr>
          <w:attr w:name="ProductID" w:val="2 мм"/>
        </w:smartTagPr>
        <w:r w:rsidRPr="00081F2A">
          <w:rPr>
            <w:rFonts w:ascii="Times New Roman" w:eastAsia="Calibri" w:hAnsi="Times New Roman" w:cs="Times New Roman"/>
            <w:spacing w:val="20"/>
            <w:sz w:val="26"/>
            <w:szCs w:val="26"/>
          </w:rPr>
          <w:t>2 мм,</w:t>
        </w:r>
      </w:smartTag>
      <w:r w:rsidRPr="00081F2A">
        <w:rPr>
          <w:rFonts w:ascii="Times New Roman" w:eastAsia="Calibri" w:hAnsi="Times New Roman" w:cs="Times New Roman"/>
          <w:spacing w:val="20"/>
          <w:sz w:val="26"/>
          <w:szCs w:val="26"/>
        </w:rPr>
        <w:t xml:space="preserve"> поштучно измерялись на сепараторе ЛС-Д-4-04Н.</w:t>
      </w:r>
      <w:r w:rsidRPr="00081F2A">
        <w:rPr>
          <w:rFonts w:ascii="Times New Roman" w:eastAsia="Calibri" w:hAnsi="Times New Roman" w:cs="Times New Roman"/>
          <w:spacing w:val="20"/>
          <w:sz w:val="26"/>
          <w:szCs w:val="26"/>
        </w:rPr>
        <w:br w:type="page"/>
      </w:r>
    </w:p>
    <w:p w:rsidR="007B2FD4" w:rsidRPr="00081F2A" w:rsidRDefault="007B2FD4" w:rsidP="007B2FD4">
      <w:pPr>
        <w:spacing w:after="0" w:line="360" w:lineRule="auto"/>
        <w:jc w:val="center"/>
        <w:rPr>
          <w:rFonts w:ascii="Times New Roman" w:eastAsia="Calibri" w:hAnsi="Times New Roman" w:cs="Times New Roman"/>
          <w:noProof/>
          <w:spacing w:val="20"/>
          <w:sz w:val="26"/>
          <w:szCs w:val="26"/>
          <w:lang w:eastAsia="ru-RU"/>
        </w:rPr>
      </w:pPr>
      <w:r w:rsidRPr="00081F2A">
        <w:rPr>
          <w:rFonts w:ascii="Times New Roman" w:eastAsia="Calibri" w:hAnsi="Times New Roman" w:cs="Times New Roman"/>
          <w:noProof/>
          <w:spacing w:val="20"/>
          <w:sz w:val="26"/>
          <w:szCs w:val="26"/>
          <w:lang w:eastAsia="ru-RU"/>
        </w:rPr>
        <w:lastRenderedPageBreak/>
        <w:drawing>
          <wp:inline distT="0" distB="0" distL="0" distR="0" wp14:anchorId="4882654C" wp14:editId="4D74EE26">
            <wp:extent cx="4274288" cy="3463937"/>
            <wp:effectExtent l="0" t="0" r="0" b="3175"/>
            <wp:docPr id="1721" name="Рисунок 1721" descr="P31600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3160018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8002" cy="3475051"/>
                    </a:xfrm>
                    <a:prstGeom prst="rect">
                      <a:avLst/>
                    </a:prstGeom>
                    <a:noFill/>
                    <a:ln>
                      <a:noFill/>
                    </a:ln>
                  </pic:spPr>
                </pic:pic>
              </a:graphicData>
            </a:graphic>
          </wp:inline>
        </w:drawing>
      </w:r>
      <w:r w:rsidRPr="00081F2A">
        <w:rPr>
          <w:rFonts w:ascii="Times New Roman" w:eastAsia="Calibri" w:hAnsi="Times New Roman" w:cs="Times New Roman"/>
          <w:spacing w:val="20"/>
          <w:sz w:val="26"/>
          <w:szCs w:val="26"/>
          <w:lang w:eastAsia="ru-RU"/>
        </w:rPr>
        <w:t xml:space="preserve"> </w:t>
      </w:r>
      <w:r w:rsidRPr="00081F2A">
        <w:rPr>
          <w:rFonts w:ascii="Times New Roman" w:eastAsia="Calibri" w:hAnsi="Times New Roman" w:cs="Times New Roman"/>
          <w:noProof/>
          <w:spacing w:val="20"/>
          <w:sz w:val="26"/>
          <w:szCs w:val="26"/>
          <w:lang w:eastAsia="ru-RU"/>
        </w:rPr>
        <w:drawing>
          <wp:inline distT="0" distB="0" distL="0" distR="0" wp14:anchorId="19E103F8" wp14:editId="6862049A">
            <wp:extent cx="3285461" cy="4390417"/>
            <wp:effectExtent l="0" t="0" r="0" b="0"/>
            <wp:docPr id="1720" name="Рисунок 1720" descr="P3160020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3160020dd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83218" cy="4387420"/>
                    </a:xfrm>
                    <a:prstGeom prst="rect">
                      <a:avLst/>
                    </a:prstGeom>
                    <a:noFill/>
                    <a:ln>
                      <a:noFill/>
                    </a:ln>
                  </pic:spPr>
                </pic:pic>
              </a:graphicData>
            </a:graphic>
          </wp:inline>
        </w:drawing>
      </w:r>
    </w:p>
    <w:p w:rsidR="007B2FD4" w:rsidRPr="00081F2A" w:rsidRDefault="007B2FD4" w:rsidP="007B2FD4">
      <w:pPr>
        <w:spacing w:after="240" w:line="360" w:lineRule="auto"/>
        <w:jc w:val="center"/>
        <w:rPr>
          <w:rFonts w:ascii="Times New Roman" w:eastAsia="Calibri" w:hAnsi="Times New Roman" w:cs="Times New Roman"/>
          <w:spacing w:val="20"/>
          <w:sz w:val="26"/>
          <w:szCs w:val="26"/>
        </w:rPr>
      </w:pPr>
      <w:bookmarkStart w:id="30" w:name="_Ref296681912"/>
      <w:r w:rsidRPr="00081F2A">
        <w:rPr>
          <w:rFonts w:ascii="Times New Roman" w:eastAsia="Calibri" w:hAnsi="Times New Roman" w:cs="Times New Roman"/>
          <w:spacing w:val="20"/>
          <w:sz w:val="26"/>
          <w:szCs w:val="26"/>
          <w:lang w:eastAsia="ru-RU"/>
        </w:rPr>
        <w:t>Рис. 2.</w:t>
      </w:r>
      <w:bookmarkEnd w:id="30"/>
      <w:r w:rsidRPr="00081F2A">
        <w:rPr>
          <w:rFonts w:ascii="Times New Roman" w:eastAsia="Calibri" w:hAnsi="Times New Roman" w:cs="Times New Roman"/>
          <w:spacing w:val="20"/>
          <w:sz w:val="26"/>
          <w:szCs w:val="26"/>
          <w:lang w:eastAsia="ru-RU"/>
        </w:rPr>
        <w:t>3. Лабораторный ИК Фурье–спектрофотометр Vertex 70</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081F2A" w:rsidRDefault="007B2FD4" w:rsidP="007B2FD4">
      <w:pPr>
        <w:spacing w:line="360" w:lineRule="auto"/>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br w:type="page"/>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081F2A" w:rsidRDefault="007B2FD4" w:rsidP="007B2FD4">
      <w:pPr>
        <w:spacing w:after="0" w:line="360" w:lineRule="auto"/>
        <w:jc w:val="center"/>
        <w:rPr>
          <w:rFonts w:ascii="Times New Roman" w:eastAsia="Calibri" w:hAnsi="Times New Roman" w:cs="Times New Roman"/>
          <w:spacing w:val="20"/>
          <w:sz w:val="26"/>
          <w:szCs w:val="26"/>
        </w:rPr>
      </w:pPr>
      <w:r w:rsidRPr="00081F2A">
        <w:rPr>
          <w:rFonts w:ascii="Times New Roman" w:eastAsia="Calibri" w:hAnsi="Times New Roman" w:cs="Times New Roman"/>
          <w:noProof/>
          <w:spacing w:val="20"/>
          <w:sz w:val="26"/>
          <w:szCs w:val="26"/>
          <w:lang w:eastAsia="ru-RU"/>
        </w:rPr>
        <w:drawing>
          <wp:inline distT="0" distB="0" distL="0" distR="0" wp14:anchorId="3F4D2B8F" wp14:editId="0E8CD8EE">
            <wp:extent cx="5597525" cy="3013710"/>
            <wp:effectExtent l="0" t="0" r="3175"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97525" cy="3013710"/>
                    </a:xfrm>
                    <a:prstGeom prst="rect">
                      <a:avLst/>
                    </a:prstGeom>
                    <a:noFill/>
                    <a:ln>
                      <a:noFill/>
                    </a:ln>
                  </pic:spPr>
                </pic:pic>
              </a:graphicData>
            </a:graphic>
          </wp:inline>
        </w:drawing>
      </w:r>
    </w:p>
    <w:p w:rsidR="007B2FD4" w:rsidRPr="00081F2A" w:rsidRDefault="007B2FD4" w:rsidP="007B2FD4">
      <w:pPr>
        <w:spacing w:after="0" w:line="360" w:lineRule="auto"/>
        <w:ind w:left="709" w:firstLine="425"/>
        <w:rPr>
          <w:rFonts w:ascii="Times New Roman" w:eastAsia="Calibri" w:hAnsi="Times New Roman" w:cs="Times New Roman"/>
          <w:spacing w:val="20"/>
          <w:sz w:val="26"/>
          <w:szCs w:val="26"/>
        </w:rPr>
      </w:pPr>
      <w:r w:rsidRPr="00081F2A">
        <w:rPr>
          <w:rFonts w:ascii="Times New Roman" w:eastAsia="Times New Roman" w:hAnsi="Times New Roman" w:cs="Times New Roman"/>
          <w:noProof/>
          <w:spacing w:val="20"/>
          <w:sz w:val="26"/>
          <w:szCs w:val="26"/>
          <w:lang w:eastAsia="ru-RU"/>
        </w:rPr>
        <mc:AlternateContent>
          <mc:Choice Requires="wpg">
            <w:drawing>
              <wp:anchor distT="0" distB="0" distL="114300" distR="114300" simplePos="0" relativeHeight="251659264" behindDoc="0" locked="0" layoutInCell="1" allowOverlap="1" wp14:anchorId="3AAC5DB4" wp14:editId="0193980A">
                <wp:simplePos x="0" y="0"/>
                <wp:positionH relativeFrom="column">
                  <wp:posOffset>114300</wp:posOffset>
                </wp:positionH>
                <wp:positionV relativeFrom="paragraph">
                  <wp:posOffset>113030</wp:posOffset>
                </wp:positionV>
                <wp:extent cx="342900" cy="544830"/>
                <wp:effectExtent l="0" t="0" r="19050" b="26670"/>
                <wp:wrapNone/>
                <wp:docPr id="1722" name="Группа 1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544830"/>
                          <a:chOff x="1881" y="8763"/>
                          <a:chExt cx="540" cy="858"/>
                        </a:xfrm>
                      </wpg:grpSpPr>
                      <wps:wsp>
                        <wps:cNvPr id="1723" name="Line 12"/>
                        <wps:cNvCnPr/>
                        <wps:spPr bwMode="auto">
                          <a:xfrm>
                            <a:off x="1881" y="8763"/>
                            <a:ext cx="540" cy="0"/>
                          </a:xfrm>
                          <a:prstGeom prst="line">
                            <a:avLst/>
                          </a:prstGeom>
                          <a:noFill/>
                          <a:ln w="25400">
                            <a:solidFill>
                              <a:srgbClr val="0000FF"/>
                            </a:solidFill>
                            <a:round/>
                            <a:headEnd/>
                            <a:tailEnd/>
                          </a:ln>
                          <a:extLst>
                            <a:ext uri="{909E8E84-426E-40DD-AFC4-6F175D3DCCD1}">
                              <a14:hiddenFill xmlns:a14="http://schemas.microsoft.com/office/drawing/2010/main">
                                <a:noFill/>
                              </a14:hiddenFill>
                            </a:ext>
                          </a:extLst>
                        </wps:spPr>
                        <wps:bodyPr/>
                      </wps:wsp>
                      <wps:wsp>
                        <wps:cNvPr id="1724" name="Line 13"/>
                        <wps:cNvCnPr/>
                        <wps:spPr bwMode="auto">
                          <a:xfrm>
                            <a:off x="1881" y="9192"/>
                            <a:ext cx="540" cy="0"/>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725" name="Line 14"/>
                        <wps:cNvCnPr/>
                        <wps:spPr bwMode="auto">
                          <a:xfrm>
                            <a:off x="1881" y="9621"/>
                            <a:ext cx="540" cy="0"/>
                          </a:xfrm>
                          <a:prstGeom prst="line">
                            <a:avLst/>
                          </a:prstGeom>
                          <a:noFill/>
                          <a:ln w="25400">
                            <a:solidFill>
                              <a:srgbClr val="008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722" o:spid="_x0000_s1026" style="position:absolute;margin-left:9pt;margin-top:8.9pt;width:27pt;height:42.9pt;z-index:251659264" coordorigin="1881,8763" coordsize="54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">
                <v:line id="Line 12" o:spid="_x0000_s1027" style="position:absolute;visibility:visible;mso-wrap-style:square" from="1881,8763" to="2421,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FgcMAAADdAAAADwAAAGRycy9kb3ducmV2LnhtbERPTUvDQBC9C/6HZYTe7MYUtMRuixQs&#10;baGIqd7H7LgJZmdjdtrEf98VBG/zeJ+zWI2+VWfqYxPYwN00A0VcBduwM/B2fL6dg4qCbLENTAZ+&#10;KMJqeX21wMKGgV/pXIpTKYRjgQZqka7QOlY1eYzT0BEn7jP0HiXB3mnb45DCfavzLLvXHhtODTV2&#10;tK6p+ipP3oB7me29l8Mg3+v57v34kTel2xgzuRmfHkEJjfIv/nNvbZr/kM/g95t0gl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wBYHDAAAA3QAAAA8AAAAAAAAAAAAA&#10;AAAAoQIAAGRycy9kb3ducmV2LnhtbFBLBQYAAAAABAAEAPkAAACRAwAAAAA=&#10;" strokecolor="blue" strokeweight="2pt"/>
                <v:line id="Line 13" o:spid="_x0000_s1028" style="position:absolute;visibility:visible;mso-wrap-style:square" from="1881,9192" to="2421,9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drIMQAAADdAAAADwAAAGRycy9kb3ducmV2LnhtbERPS2vCQBC+C/0PyxS8NRtD+iB1laAo&#10;pdpDNUKPQ3ZMgtnZkF01/fduoeBtPr7nTOeDacWFetdYVjCJYhDEpdUNVwqK/erpDYTzyBpby6Tg&#10;lxzMZw+jKWbaXvmbLjtfiRDCLkMFtfddJqUrazLoItsRB+5oe4M+wL6SusdrCDetTOL4RRpsODTU&#10;2NGipvK0OxsFh/Z5uVhvvtLip0hzjJefvN6iUuPHIX8H4Wnwd/G/+0OH+a9JCn/fhB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B2sgxAAAAN0AAAAPAAAAAAAAAAAA&#10;AAAAAKECAABkcnMvZG93bnJldi54bWxQSwUGAAAAAAQABAD5AAAAkgMAAAAA&#10;" strokecolor="red" strokeweight="2pt"/>
                <v:line id="Line 14" o:spid="_x0000_s1029" style="position:absolute;visibility:visible;mso-wrap-style:square" from="1881,9621" to="242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zgRsMAAADdAAAADwAAAGRycy9kb3ducmV2LnhtbERPTWsCMRC9F/ofwhR6q9kq28pqlFIo&#10;tEWoVS/ehs24WdxMliR1039vBMHbPN7nzJfJduJEPrSOFTyPChDEtdMtNwp224+nKYgQkTV2jknB&#10;PwVYLu7v5lhpN/AvnTaxETmEQ4UKTIx9JWWoDVkMI9cTZ+7gvMWYoW+k9jjkcNvJcVG8SIst5waD&#10;Pb0bqo+bP6ugWJMpeb3frSbJT77LJL/i8KPU40N6m4GIlOJNfHV/6jz/dVzC5Zt8gly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0M4EbDAAAA3QAAAA8AAAAAAAAAAAAA&#10;AAAAoQIAAGRycy9kb3ducmV2LnhtbFBLBQYAAAAABAAEAPkAAACRAwAAAAA=&#10;" strokecolor="green" strokeweight="2pt"/>
              </v:group>
            </w:pict>
          </mc:Fallback>
        </mc:AlternateContent>
      </w:r>
      <w:bookmarkStart w:id="31" w:name="_Toc281141282"/>
      <w:r w:rsidRPr="00081F2A">
        <w:rPr>
          <w:rFonts w:ascii="Times New Roman" w:eastAsia="Calibri" w:hAnsi="Times New Roman" w:cs="Times New Roman"/>
          <w:spacing w:val="20"/>
          <w:sz w:val="26"/>
          <w:szCs w:val="26"/>
        </w:rPr>
        <w:t>Блок возбуждения</w:t>
      </w:r>
      <w:bookmarkEnd w:id="31"/>
    </w:p>
    <w:p w:rsidR="007B2FD4" w:rsidRPr="00081F2A" w:rsidRDefault="007B2FD4" w:rsidP="007B2FD4">
      <w:pPr>
        <w:spacing w:after="0" w:line="360" w:lineRule="auto"/>
        <w:ind w:left="709" w:firstLine="425"/>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Блок монохроматора</w:t>
      </w:r>
    </w:p>
    <w:p w:rsidR="007B2FD4" w:rsidRPr="00081F2A" w:rsidRDefault="007B2FD4" w:rsidP="007B2FD4">
      <w:pPr>
        <w:spacing w:after="0" w:line="360" w:lineRule="auto"/>
        <w:ind w:left="709" w:firstLine="425"/>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Блок регистрации</w:t>
      </w:r>
    </w:p>
    <w:p w:rsidR="007B2FD4" w:rsidRPr="00081F2A" w:rsidRDefault="007B2FD4" w:rsidP="007B2FD4">
      <w:pPr>
        <w:spacing w:after="0" w:line="360" w:lineRule="auto"/>
        <w:ind w:left="709" w:firstLine="425"/>
        <w:rPr>
          <w:rFonts w:ascii="Times New Roman" w:eastAsia="Calibri" w:hAnsi="Times New Roman" w:cs="Times New Roman"/>
          <w:spacing w:val="20"/>
          <w:sz w:val="26"/>
          <w:szCs w:val="26"/>
        </w:rPr>
      </w:pPr>
    </w:p>
    <w:p w:rsidR="007B2FD4" w:rsidRPr="00081F2A" w:rsidRDefault="007B2FD4" w:rsidP="007B2FD4">
      <w:pPr>
        <w:spacing w:after="0" w:line="360" w:lineRule="auto"/>
        <w:jc w:val="center"/>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Рис. 2.4. Принципиальная схема установки для изучения интенсивности люминесценции алмазных кристаллов</w:t>
      </w:r>
    </w:p>
    <w:p w:rsidR="007B2FD4" w:rsidRPr="00081F2A" w:rsidRDefault="007B2FD4" w:rsidP="007B2FD4">
      <w:pPr>
        <w:spacing w:after="0" w:line="360" w:lineRule="auto"/>
        <w:jc w:val="center"/>
        <w:rPr>
          <w:rFonts w:ascii="Times New Roman" w:eastAsia="Calibri" w:hAnsi="Times New Roman" w:cs="Times New Roman"/>
          <w:noProof/>
          <w:spacing w:val="20"/>
          <w:sz w:val="26"/>
          <w:szCs w:val="26"/>
          <w:lang w:eastAsia="ru-RU"/>
        </w:rPr>
      </w:pPr>
      <w:r w:rsidRPr="00081F2A">
        <w:rPr>
          <w:rFonts w:ascii="Times New Roman" w:eastAsia="Calibri" w:hAnsi="Times New Roman" w:cs="Times New Roman"/>
          <w:noProof/>
          <w:spacing w:val="20"/>
          <w:sz w:val="26"/>
          <w:szCs w:val="26"/>
          <w:lang w:eastAsia="ru-RU"/>
        </w:rPr>
        <w:drawing>
          <wp:inline distT="0" distB="0" distL="0" distR="0" wp14:anchorId="3E8C5623" wp14:editId="28D16325">
            <wp:extent cx="3093085" cy="2687320"/>
            <wp:effectExtent l="0" t="0" r="0" b="0"/>
            <wp:docPr id="1395" name="Рисунок 1395" descr="Описание: DSC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DSCN00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3085" cy="2687320"/>
                    </a:xfrm>
                    <a:prstGeom prst="rect">
                      <a:avLst/>
                    </a:prstGeom>
                    <a:noFill/>
                    <a:ln>
                      <a:noFill/>
                    </a:ln>
                  </pic:spPr>
                </pic:pic>
              </a:graphicData>
            </a:graphic>
          </wp:inline>
        </w:drawing>
      </w:r>
    </w:p>
    <w:p w:rsidR="007B2FD4" w:rsidRPr="00081F2A" w:rsidRDefault="007B2FD4" w:rsidP="007B2FD4">
      <w:pPr>
        <w:spacing w:after="0" w:line="360" w:lineRule="auto"/>
        <w:ind w:firstLine="709"/>
        <w:jc w:val="center"/>
        <w:rPr>
          <w:rFonts w:ascii="Times New Roman" w:eastAsia="Calibri" w:hAnsi="Times New Roman" w:cs="Times New Roman"/>
          <w:spacing w:val="20"/>
          <w:sz w:val="26"/>
          <w:szCs w:val="26"/>
        </w:rPr>
      </w:pPr>
    </w:p>
    <w:p w:rsidR="007B2FD4" w:rsidRPr="00081F2A" w:rsidRDefault="007B2FD4" w:rsidP="007B2FD4">
      <w:pPr>
        <w:spacing w:after="0" w:line="360" w:lineRule="auto"/>
        <w:ind w:right="508"/>
        <w:jc w:val="center"/>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Рис. 2.5. Внешний вид установки для изучения интенсивности люминесценции алмазных кристаллов</w:t>
      </w:r>
    </w:p>
    <w:p w:rsidR="007B2FD4" w:rsidRPr="00081F2A" w:rsidRDefault="007B2FD4" w:rsidP="007B2FD4">
      <w:pPr>
        <w:spacing w:line="360" w:lineRule="auto"/>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br w:type="page"/>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lastRenderedPageBreak/>
        <w:t>Для более полного определения влияния остатков жировой мази после высокотемпературной сушки на люминесцентные свойства минералов в лаборатории РМС на сепараторе ЛС-ОД-6 были проведены измерения люминесцентных свойств цирконов, отмытых от искусственно нанесенных органических соединений по стандартной и разработанной водоэмульсионной технологии перед процессом высокотемпературной сушки.</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Более подробно методики и результаты проведения опытно-промышленных испытаний по влиянию водоэмульсионной технологии очистки поверхности алмазов на их люминесцентные свойства приведены в соответствующих разделах диссертации.</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p>
    <w:p w:rsidR="007B2FD4" w:rsidRPr="007B2FD4" w:rsidRDefault="007B2FD4" w:rsidP="007B2FD4">
      <w:pPr>
        <w:pStyle w:val="3"/>
        <w:rPr>
          <w:i/>
          <w:color w:val="auto"/>
          <w:spacing w:val="20"/>
          <w:sz w:val="26"/>
          <w:szCs w:val="26"/>
        </w:rPr>
      </w:pPr>
      <w:r w:rsidRPr="007B2FD4">
        <w:rPr>
          <w:rFonts w:eastAsia="Times New Roman"/>
          <w:i/>
          <w:color w:val="auto"/>
          <w:spacing w:val="20"/>
          <w:sz w:val="26"/>
          <w:szCs w:val="26"/>
          <w:lang w:eastAsia="ru-RU"/>
        </w:rPr>
        <w:t>2</w:t>
      </w:r>
      <w:r w:rsidRPr="007B2FD4">
        <w:rPr>
          <w:i/>
          <w:color w:val="auto"/>
          <w:spacing w:val="20"/>
          <w:sz w:val="26"/>
          <w:szCs w:val="26"/>
        </w:rPr>
        <w:t>.2.4. Метод определения гидрофильно-гидрофобного состояния поверхности алмазов</w:t>
      </w:r>
    </w:p>
    <w:p w:rsidR="007B2FD4" w:rsidRPr="00081F2A" w:rsidRDefault="007B2FD4" w:rsidP="007B2FD4">
      <w:pPr>
        <w:pStyle w:val="3"/>
        <w:rPr>
          <w:i/>
          <w:spacing w:val="20"/>
          <w:sz w:val="16"/>
          <w:szCs w:val="16"/>
        </w:rPr>
      </w:pP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В лабораторных условиях на первых поисковых этапах исследований наиболее простым и приемлемым способом определения степени чистоты поверхности алмазов является применение прибора Глембоцкого (рис. 2.6) [37,45].</w:t>
      </w:r>
    </w:p>
    <w:p w:rsidR="007B2FD4" w:rsidRPr="00081F2A" w:rsidRDefault="007B2FD4" w:rsidP="007B2FD4">
      <w:pPr>
        <w:spacing w:after="0" w:line="360" w:lineRule="auto"/>
        <w:ind w:firstLine="709"/>
        <w:jc w:val="both"/>
        <w:rPr>
          <w:sz w:val="26"/>
          <w:szCs w:val="26"/>
        </w:rPr>
      </w:pPr>
      <w:r w:rsidRPr="00081F2A">
        <w:rPr>
          <w:rFonts w:ascii="Times New Roman" w:eastAsia="Calibri" w:hAnsi="Times New Roman" w:cs="Times New Roman"/>
          <w:spacing w:val="20"/>
          <w:sz w:val="26"/>
          <w:szCs w:val="26"/>
        </w:rPr>
        <w:t>Принцип действия данного прибора основан на использовании способности прилипания пузырька воздуха к поверхности гидрофобных кристаллов [53]. В исследуемых условиях экспериментальных работ в качестве гидрофобной выступает поверхность алмазов, обработанных (загрязненных) жировой мазью. В качестве гидрофильной поверхности выступает поверхность отмытых от жировой мази алмазных кристаллов, так как для экспериментов отбирались изначально гидрофильные, не флотируемые кристаллы, гидрофильность которых также предварительно была подтверждена на контактном приборе В.А. Глембоцкого [51].</w:t>
      </w:r>
      <w:r w:rsidRPr="00081F2A">
        <w:rPr>
          <w:sz w:val="26"/>
          <w:szCs w:val="26"/>
        </w:rPr>
        <w:br w:type="page"/>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081F2A" w:rsidRDefault="007B2FD4" w:rsidP="007B2FD4">
      <w:pPr>
        <w:spacing w:after="0" w:line="360" w:lineRule="auto"/>
        <w:ind w:hanging="6"/>
        <w:jc w:val="center"/>
        <w:rPr>
          <w:rFonts w:ascii="Times New Roman" w:eastAsia="Calibri" w:hAnsi="Times New Roman" w:cs="Times New Roman"/>
          <w:spacing w:val="20"/>
          <w:sz w:val="26"/>
          <w:szCs w:val="26"/>
        </w:rPr>
      </w:pPr>
      <w:r w:rsidRPr="00081F2A">
        <w:rPr>
          <w:rFonts w:ascii="Times New Roman" w:eastAsia="Calibri" w:hAnsi="Times New Roman" w:cs="Times New Roman"/>
          <w:noProof/>
          <w:spacing w:val="20"/>
          <w:sz w:val="26"/>
          <w:szCs w:val="26"/>
          <w:lang w:eastAsia="ru-RU"/>
        </w:rPr>
        <mc:AlternateContent>
          <mc:Choice Requires="wps">
            <w:drawing>
              <wp:anchor distT="0" distB="0" distL="114300" distR="114300" simplePos="0" relativeHeight="251661312" behindDoc="0" locked="0" layoutInCell="1" allowOverlap="1" wp14:anchorId="26D2FA00" wp14:editId="06CDAC4B">
                <wp:simplePos x="0" y="0"/>
                <wp:positionH relativeFrom="column">
                  <wp:posOffset>1006475</wp:posOffset>
                </wp:positionH>
                <wp:positionV relativeFrom="paragraph">
                  <wp:posOffset>3505038</wp:posOffset>
                </wp:positionV>
                <wp:extent cx="340242" cy="361507"/>
                <wp:effectExtent l="0" t="0" r="22225" b="19685"/>
                <wp:wrapNone/>
                <wp:docPr id="7" name="Прямоугольник 7"/>
                <wp:cNvGraphicFramePr/>
                <a:graphic xmlns:a="http://schemas.openxmlformats.org/drawingml/2006/main">
                  <a:graphicData uri="http://schemas.microsoft.com/office/word/2010/wordprocessingShape">
                    <wps:wsp>
                      <wps:cNvSpPr/>
                      <wps:spPr>
                        <a:xfrm>
                          <a:off x="0" y="0"/>
                          <a:ext cx="340242" cy="361507"/>
                        </a:xfrm>
                        <a:prstGeom prst="rect">
                          <a:avLst/>
                        </a:prstGeom>
                      </wps:spPr>
                      <wps:style>
                        <a:lnRef idx="2">
                          <a:schemeClr val="dk1"/>
                        </a:lnRef>
                        <a:fillRef idx="1">
                          <a:schemeClr val="lt1"/>
                        </a:fillRef>
                        <a:effectRef idx="0">
                          <a:schemeClr val="dk1"/>
                        </a:effectRef>
                        <a:fontRef idx="minor">
                          <a:schemeClr val="dk1"/>
                        </a:fontRef>
                      </wps:style>
                      <wps:txbx>
                        <w:txbxContent>
                          <w:p w:rsidR="00B56B1B" w:rsidRPr="000A5B28" w:rsidRDefault="00B56B1B" w:rsidP="007B2FD4">
                            <w:pPr>
                              <w:jc w:val="center"/>
                              <w:rPr>
                                <w:sz w:val="28"/>
                                <w:szCs w:val="28"/>
                              </w:rPr>
                            </w:pPr>
                            <w:r>
                              <w:rPr>
                                <w:sz w:val="28"/>
                                <w:szCs w:val="28"/>
                              </w:rPr>
                              <w:t>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 o:spid="_x0000_s1028" style="position:absolute;left:0;text-align:left;margin-left:79.25pt;margin-top:276pt;width:26.8pt;height:28.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" fillcolor="white [3201]" strokecolor="black [3200]" strokeweight="2pt">
                <v:textbox>
                  <w:txbxContent>
                    <w:p w:rsidR="00B56B1B" w:rsidRPr="000A5B28" w:rsidRDefault="00B56B1B" w:rsidP="007B2FD4">
                      <w:pPr>
                        <w:jc w:val="center"/>
                        <w:rPr>
                          <w:sz w:val="28"/>
                          <w:szCs w:val="28"/>
                        </w:rPr>
                      </w:pPr>
                      <w:r>
                        <w:rPr>
                          <w:sz w:val="28"/>
                          <w:szCs w:val="28"/>
                        </w:rPr>
                        <w:t>б</w:t>
                      </w:r>
                    </w:p>
                  </w:txbxContent>
                </v:textbox>
              </v:rect>
            </w:pict>
          </mc:Fallback>
        </mc:AlternateContent>
      </w:r>
      <w:r w:rsidRPr="00081F2A">
        <w:rPr>
          <w:rFonts w:ascii="Times New Roman" w:eastAsia="Calibri" w:hAnsi="Times New Roman" w:cs="Times New Roman"/>
          <w:noProof/>
          <w:spacing w:val="20"/>
          <w:sz w:val="26"/>
          <w:szCs w:val="26"/>
          <w:lang w:eastAsia="ru-RU"/>
        </w:rPr>
        <mc:AlternateContent>
          <mc:Choice Requires="wps">
            <w:drawing>
              <wp:anchor distT="0" distB="0" distL="114300" distR="114300" simplePos="0" relativeHeight="251660288" behindDoc="0" locked="0" layoutInCell="1" allowOverlap="1" wp14:anchorId="1B576801" wp14:editId="033DAF08">
                <wp:simplePos x="0" y="0"/>
                <wp:positionH relativeFrom="column">
                  <wp:posOffset>1003846</wp:posOffset>
                </wp:positionH>
                <wp:positionV relativeFrom="paragraph">
                  <wp:posOffset>-4534</wp:posOffset>
                </wp:positionV>
                <wp:extent cx="340242" cy="361507"/>
                <wp:effectExtent l="0" t="0" r="22225" b="19685"/>
                <wp:wrapNone/>
                <wp:docPr id="8" name="Прямоугольник 8"/>
                <wp:cNvGraphicFramePr/>
                <a:graphic xmlns:a="http://schemas.openxmlformats.org/drawingml/2006/main">
                  <a:graphicData uri="http://schemas.microsoft.com/office/word/2010/wordprocessingShape">
                    <wps:wsp>
                      <wps:cNvSpPr/>
                      <wps:spPr>
                        <a:xfrm>
                          <a:off x="0" y="0"/>
                          <a:ext cx="340242" cy="361507"/>
                        </a:xfrm>
                        <a:prstGeom prst="rect">
                          <a:avLst/>
                        </a:prstGeom>
                      </wps:spPr>
                      <wps:style>
                        <a:lnRef idx="2">
                          <a:schemeClr val="dk1"/>
                        </a:lnRef>
                        <a:fillRef idx="1">
                          <a:schemeClr val="lt1"/>
                        </a:fillRef>
                        <a:effectRef idx="0">
                          <a:schemeClr val="dk1"/>
                        </a:effectRef>
                        <a:fontRef idx="minor">
                          <a:schemeClr val="dk1"/>
                        </a:fontRef>
                      </wps:style>
                      <wps:txbx>
                        <w:txbxContent>
                          <w:p w:rsidR="00B56B1B" w:rsidRPr="000A5B28" w:rsidRDefault="00B56B1B" w:rsidP="007B2FD4">
                            <w:pPr>
                              <w:jc w:val="center"/>
                              <w:rPr>
                                <w:sz w:val="28"/>
                                <w:szCs w:val="28"/>
                              </w:rPr>
                            </w:pPr>
                            <w:r w:rsidRPr="000A5B28">
                              <w:rPr>
                                <w:sz w:val="28"/>
                                <w:szCs w:val="28"/>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 o:spid="_x0000_s1029" style="position:absolute;left:0;text-align:left;margin-left:79.05pt;margin-top:-.35pt;width:26.8pt;height:28.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" fillcolor="white [3201]" strokecolor="black [3200]" strokeweight="2pt">
                <v:textbox>
                  <w:txbxContent>
                    <w:p w:rsidR="00B56B1B" w:rsidRPr="000A5B28" w:rsidRDefault="00B56B1B" w:rsidP="007B2FD4">
                      <w:pPr>
                        <w:jc w:val="center"/>
                        <w:rPr>
                          <w:sz w:val="28"/>
                          <w:szCs w:val="28"/>
                        </w:rPr>
                      </w:pPr>
                      <w:r w:rsidRPr="000A5B28">
                        <w:rPr>
                          <w:sz w:val="28"/>
                          <w:szCs w:val="28"/>
                        </w:rPr>
                        <w:t>а</w:t>
                      </w:r>
                    </w:p>
                  </w:txbxContent>
                </v:textbox>
              </v:rect>
            </w:pict>
          </mc:Fallback>
        </mc:AlternateContent>
      </w:r>
      <w:r w:rsidRPr="00081F2A">
        <w:rPr>
          <w:rFonts w:ascii="Times New Roman" w:eastAsia="Calibri" w:hAnsi="Times New Roman" w:cs="Times New Roman"/>
          <w:noProof/>
          <w:spacing w:val="20"/>
          <w:sz w:val="26"/>
          <w:szCs w:val="26"/>
          <w:lang w:eastAsia="ru-RU"/>
        </w:rPr>
        <w:drawing>
          <wp:inline distT="0" distB="0" distL="0" distR="0" wp14:anchorId="70707003" wp14:editId="24862672">
            <wp:extent cx="3129481" cy="3444949"/>
            <wp:effectExtent l="0" t="0" r="0" b="3175"/>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4"/>
                    <pic:cNvPicPr>
                      <a:picLocks noChangeAspect="1" noChangeArrowheads="1"/>
                    </pic:cNvPicPr>
                  </pic:nvPicPr>
                  <pic:blipFill>
                    <a:blip r:embed="rId43">
                      <a:extLst>
                        <a:ext uri="{28A0092B-C50C-407E-A947-70E740481C1C}">
                          <a14:useLocalDpi xmlns:a14="http://schemas.microsoft.com/office/drawing/2010/main" val="0"/>
                        </a:ext>
                      </a:extLst>
                    </a:blip>
                    <a:srcRect t="10284"/>
                    <a:stretch>
                      <a:fillRect/>
                    </a:stretch>
                  </pic:blipFill>
                  <pic:spPr bwMode="auto">
                    <a:xfrm>
                      <a:off x="0" y="0"/>
                      <a:ext cx="3136882" cy="3453096"/>
                    </a:xfrm>
                    <a:prstGeom prst="rect">
                      <a:avLst/>
                    </a:prstGeom>
                    <a:noFill/>
                    <a:ln>
                      <a:noFill/>
                    </a:ln>
                  </pic:spPr>
                </pic:pic>
              </a:graphicData>
            </a:graphic>
          </wp:inline>
        </w:drawing>
      </w:r>
      <w:r w:rsidRPr="00081F2A">
        <w:rPr>
          <w:rFonts w:ascii="Times New Roman" w:eastAsia="Calibri" w:hAnsi="Times New Roman" w:cs="Times New Roman"/>
          <w:noProof/>
          <w:spacing w:val="20"/>
          <w:sz w:val="26"/>
          <w:szCs w:val="26"/>
          <w:lang w:eastAsia="ru-RU"/>
        </w:rPr>
        <w:drawing>
          <wp:inline distT="0" distB="0" distL="0" distR="0" wp14:anchorId="497D977D" wp14:editId="72297976">
            <wp:extent cx="3136841" cy="3822361"/>
            <wp:effectExtent l="0" t="0" r="6985" b="6985"/>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3"/>
                    <pic:cNvPicPr>
                      <a:picLocks noChangeAspect="1" noChangeArrowheads="1"/>
                    </pic:cNvPicPr>
                  </pic:nvPicPr>
                  <pic:blipFill>
                    <a:blip r:embed="rId44">
                      <a:extLst>
                        <a:ext uri="{28A0092B-C50C-407E-A947-70E740481C1C}">
                          <a14:useLocalDpi xmlns:a14="http://schemas.microsoft.com/office/drawing/2010/main" val="0"/>
                        </a:ext>
                      </a:extLst>
                    </a:blip>
                    <a:srcRect l="19875" t="15585" r="36438" b="21091"/>
                    <a:stretch>
                      <a:fillRect/>
                    </a:stretch>
                  </pic:blipFill>
                  <pic:spPr bwMode="auto">
                    <a:xfrm>
                      <a:off x="0" y="0"/>
                      <a:ext cx="3146624" cy="3834282"/>
                    </a:xfrm>
                    <a:prstGeom prst="rect">
                      <a:avLst/>
                    </a:prstGeom>
                    <a:noFill/>
                    <a:ln>
                      <a:noFill/>
                    </a:ln>
                  </pic:spPr>
                </pic:pic>
              </a:graphicData>
            </a:graphic>
          </wp:inline>
        </w:drawing>
      </w:r>
    </w:p>
    <w:p w:rsidR="007B2FD4" w:rsidRPr="00081F2A" w:rsidRDefault="007B2FD4" w:rsidP="007B2FD4">
      <w:pPr>
        <w:spacing w:after="0" w:line="360" w:lineRule="auto"/>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Рис. 2.6. Прибор Глембоцкого для определения гидрофильно-гидрофобного состояния поверхности минералов (а) и изображение кристалла алмаза, прикрепившегося к воздушному пузырьку (б)</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lastRenderedPageBreak/>
        <w:t>В исследованиях определенное количество алмазов  обрабатывается исследуемым органическим липким составом (жировой мазью), гидрофобизирующим их поверхность (пузырек воздуха прилипает к кристаллу).</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Далее ставшие гидрофобными кристаллы обрабатываются исследуемым составом предусмотренным разрабатываемым  способом для удаления органических загрязнений. Поверхность кристаллов после очистки становится вновь гидрофильной (пузырек воздуха не прилипает к поверхности кристалла).</w:t>
      </w:r>
    </w:p>
    <w:p w:rsidR="007B2FD4" w:rsidRPr="00081F2A" w:rsidRDefault="007B2FD4" w:rsidP="007B2FD4">
      <w:pPr>
        <w:spacing w:after="0" w:line="360" w:lineRule="auto"/>
        <w:ind w:firstLine="709"/>
        <w:jc w:val="both"/>
        <w:rPr>
          <w:rFonts w:ascii="Times New Roman" w:eastAsia="Calibri" w:hAnsi="Times New Roman" w:cs="Times New Roman"/>
          <w:i/>
          <w:spacing w:val="20"/>
          <w:sz w:val="26"/>
          <w:szCs w:val="26"/>
        </w:rPr>
      </w:pPr>
    </w:p>
    <w:p w:rsidR="007B2FD4" w:rsidRPr="007B2FD4" w:rsidRDefault="007B2FD4" w:rsidP="007B2FD4">
      <w:pPr>
        <w:pStyle w:val="3"/>
        <w:rPr>
          <w:i/>
          <w:color w:val="auto"/>
          <w:spacing w:val="20"/>
          <w:sz w:val="26"/>
          <w:szCs w:val="26"/>
        </w:rPr>
      </w:pPr>
      <w:r w:rsidRPr="007B2FD4">
        <w:rPr>
          <w:i/>
          <w:color w:val="auto"/>
          <w:spacing w:val="20"/>
          <w:sz w:val="26"/>
          <w:szCs w:val="26"/>
          <w:lang w:eastAsia="ru-RU"/>
        </w:rPr>
        <w:t>2</w:t>
      </w:r>
      <w:r w:rsidRPr="007B2FD4">
        <w:rPr>
          <w:rFonts w:eastAsia="Calibri"/>
          <w:i/>
          <w:color w:val="auto"/>
          <w:spacing w:val="20"/>
          <w:sz w:val="26"/>
          <w:szCs w:val="26"/>
        </w:rPr>
        <w:t xml:space="preserve">.2.5. Весовой </w:t>
      </w:r>
      <w:r w:rsidRPr="007B2FD4">
        <w:rPr>
          <w:i/>
          <w:color w:val="auto"/>
          <w:spacing w:val="20"/>
          <w:sz w:val="26"/>
          <w:szCs w:val="26"/>
        </w:rPr>
        <w:t>микроскопический и аналитические методы исследований</w:t>
      </w:r>
    </w:p>
    <w:p w:rsidR="007B2FD4" w:rsidRPr="00081F2A" w:rsidRDefault="007B2FD4" w:rsidP="007B2FD4">
      <w:pPr>
        <w:pStyle w:val="3"/>
        <w:rPr>
          <w:rFonts w:eastAsia="Calibri"/>
          <w:i/>
          <w:spacing w:val="20"/>
          <w:sz w:val="16"/>
          <w:szCs w:val="16"/>
        </w:rPr>
      </w:pP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На процесс солюбилизации существенное влияние оказывают гидрофильно-гидрофобные (липофильно-липофобные) свойства как солюбилизируемого вещества, так и солюбилизатора.</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Times New Roman" w:hAnsi="Times New Roman" w:cs="Times New Roman"/>
          <w:spacing w:val="20"/>
          <w:sz w:val="26"/>
          <w:szCs w:val="26"/>
          <w:lang w:eastAsia="ru-RU"/>
        </w:rPr>
        <w:t>В экспериментах скорость и степень растворения органических загрязнений с поверхности алмазов определялись весовым методом. Органические вещества экстрагировались из раствора и с поверхности минералов, после чего рассчитывалось общее количество и эффективность процессов отмывки (обезжиривания) [81].</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Предварительная оценка состояния поверхности алмазов проводилась визуально, с использованием фотографирования под микроскопом.</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Физико-химические свойства эмульсий и липкого состава определялись следующими методами:</w:t>
      </w:r>
    </w:p>
    <w:p w:rsidR="007B2FD4" w:rsidRPr="00081F2A" w:rsidRDefault="007B2FD4" w:rsidP="007B2FD4">
      <w:pPr>
        <w:tabs>
          <w:tab w:val="left" w:pos="1134"/>
          <w:tab w:val="left" w:pos="1560"/>
        </w:tabs>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Times New Roman" w:hAnsi="Times New Roman" w:cs="Times New Roman"/>
          <w:spacing w:val="20"/>
          <w:sz w:val="26"/>
          <w:szCs w:val="26"/>
          <w:lang w:eastAsia="ru-RU"/>
        </w:rPr>
        <w:t>-</w:t>
      </w:r>
      <w:r w:rsidRPr="00081F2A">
        <w:rPr>
          <w:rFonts w:ascii="Times New Roman" w:eastAsia="Times New Roman" w:hAnsi="Times New Roman" w:cs="Times New Roman"/>
          <w:spacing w:val="20"/>
          <w:sz w:val="26"/>
          <w:szCs w:val="26"/>
          <w:lang w:eastAsia="ru-RU"/>
        </w:rPr>
        <w:tab/>
        <w:t>плотность эмульсий определена денсиметрическим методом</w:t>
      </w:r>
      <w:r w:rsidRPr="00081F2A">
        <w:rPr>
          <w:rFonts w:ascii="Times New Roman" w:eastAsia="Calibri" w:hAnsi="Times New Roman" w:cs="Times New Roman"/>
          <w:spacing w:val="20"/>
          <w:sz w:val="26"/>
          <w:szCs w:val="26"/>
        </w:rPr>
        <w:t xml:space="preserve"> с применением набора ареометров;</w:t>
      </w:r>
    </w:p>
    <w:p w:rsidR="007B2FD4" w:rsidRPr="00081F2A" w:rsidRDefault="007B2FD4" w:rsidP="007B2FD4">
      <w:pPr>
        <w:tabs>
          <w:tab w:val="left" w:pos="1134"/>
          <w:tab w:val="left" w:pos="1560"/>
        </w:tabs>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 </w:t>
      </w:r>
      <w:r w:rsidRPr="00081F2A">
        <w:rPr>
          <w:rFonts w:ascii="Times New Roman" w:eastAsia="Times New Roman" w:hAnsi="Times New Roman" w:cs="Times New Roman"/>
          <w:spacing w:val="20"/>
          <w:sz w:val="26"/>
          <w:szCs w:val="26"/>
          <w:lang w:eastAsia="ru-RU"/>
        </w:rPr>
        <w:t xml:space="preserve">оптическая плотность эмульсий определена </w:t>
      </w:r>
      <w:r w:rsidRPr="00081F2A">
        <w:rPr>
          <w:rFonts w:ascii="Times New Roman" w:eastAsia="Calibri" w:hAnsi="Times New Roman" w:cs="Times New Roman"/>
          <w:spacing w:val="20"/>
          <w:sz w:val="26"/>
          <w:szCs w:val="26"/>
        </w:rPr>
        <w:t>с использованием фотоэлектрического колориметра</w:t>
      </w:r>
    </w:p>
    <w:p w:rsidR="007B2FD4" w:rsidRPr="00081F2A" w:rsidRDefault="007B2FD4" w:rsidP="007B2FD4">
      <w:pPr>
        <w:numPr>
          <w:ilvl w:val="0"/>
          <w:numId w:val="5"/>
        </w:numPr>
        <w:tabs>
          <w:tab w:val="num" w:pos="426"/>
          <w:tab w:val="left" w:pos="709"/>
          <w:tab w:val="left" w:pos="1134"/>
          <w:tab w:val="num" w:pos="1418"/>
          <w:tab w:val="left" w:pos="1560"/>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вязкость эмульсии - с использованием ротационного вискозиметра;</w:t>
      </w:r>
    </w:p>
    <w:p w:rsidR="007B2FD4" w:rsidRPr="00081F2A" w:rsidRDefault="007B2FD4" w:rsidP="007B2FD4">
      <w:pPr>
        <w:numPr>
          <w:ilvl w:val="0"/>
          <w:numId w:val="5"/>
        </w:numPr>
        <w:tabs>
          <w:tab w:val="num" w:pos="426"/>
          <w:tab w:val="left" w:pos="709"/>
          <w:tab w:val="left" w:pos="1134"/>
          <w:tab w:val="num" w:pos="1418"/>
          <w:tab w:val="left" w:pos="1560"/>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lastRenderedPageBreak/>
        <w:t>температура вспышки и воспламенения в открытом тигле, температура самовоспламенения определены в аккредитованной независимой испытательной лаборатории пожаро-взрывобезопасности ООО «НПО ПОЖЦЕНТР» (НИЛ ПВБ) в соответствии с ГОСТ 12.1.044-89 (ИСО 4589-84);</w:t>
      </w:r>
    </w:p>
    <w:p w:rsidR="007B2FD4" w:rsidRPr="00081F2A" w:rsidRDefault="007B2FD4" w:rsidP="007B2FD4">
      <w:pPr>
        <w:tabs>
          <w:tab w:val="left" w:pos="709"/>
          <w:tab w:val="left" w:pos="1134"/>
          <w:tab w:val="num" w:pos="1418"/>
          <w:tab w:val="left" w:pos="1560"/>
        </w:tabs>
        <w:spacing w:after="0" w:line="360" w:lineRule="auto"/>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ab/>
        <w:t>Прочность жирового покрытия оценивали по изменению пенетрации (плотность – твердость). Определение пенетрации проводили по стандартной методике на пенетрометре марки ЛП [85].</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При обработке результатов исследований применялся стандартный математический аппарат, изложенный в работах [7,40].</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p>
    <w:p w:rsidR="007B2FD4" w:rsidRPr="007B2FD4" w:rsidRDefault="007B2FD4" w:rsidP="007B2FD4">
      <w:pPr>
        <w:spacing w:after="0" w:line="360" w:lineRule="auto"/>
        <w:jc w:val="both"/>
        <w:rPr>
          <w:rFonts w:ascii="Times New Roman" w:eastAsia="Times New Roman" w:hAnsi="Times New Roman" w:cs="Times New Roman"/>
          <w:b/>
          <w:spacing w:val="20"/>
          <w:sz w:val="26"/>
          <w:szCs w:val="26"/>
        </w:rPr>
      </w:pPr>
      <w:bookmarkStart w:id="32" w:name="_Toc416893283"/>
      <w:r w:rsidRPr="007B2FD4">
        <w:rPr>
          <w:rFonts w:ascii="Times New Roman" w:eastAsia="Times New Roman" w:hAnsi="Times New Roman" w:cs="Times New Roman"/>
          <w:b/>
          <w:spacing w:val="20"/>
          <w:sz w:val="26"/>
          <w:szCs w:val="26"/>
        </w:rPr>
        <w:t>2.3. Методы технологических  исследований процессов водоэмульсионной отмывки и доводки алмазных концентратов</w:t>
      </w:r>
      <w:bookmarkEnd w:id="32"/>
    </w:p>
    <w:p w:rsidR="007B2FD4" w:rsidRPr="00081F2A" w:rsidRDefault="007B2FD4" w:rsidP="007B2FD4">
      <w:pPr>
        <w:spacing w:after="0" w:line="360" w:lineRule="auto"/>
        <w:rPr>
          <w:sz w:val="26"/>
          <w:szCs w:val="26"/>
          <w:lang w:eastAsia="ru-RU"/>
        </w:rPr>
      </w:pP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Основная задача экспериментальных исследований заключалась в разработке оптимальных соотношений компонентов композиционного состава эмульсии и схемы ее применения для условий цеха доводки ОФ №3 Мирнинского ГОКа.</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Методика приготовления эмульсии состояла во взвешивании необходимых масс нефтепродуктов и ПАВ и, при необходимости,  активирующих добавок. После этого смесь встряхивали в течение определенного времени при комнатной температуре (~22</w:t>
      </w:r>
      <w:r w:rsidRPr="00081F2A">
        <w:rPr>
          <w:rFonts w:ascii="Times New Roman" w:eastAsia="Calibri" w:hAnsi="Times New Roman" w:cs="Times New Roman"/>
          <w:spacing w:val="20"/>
          <w:sz w:val="26"/>
          <w:szCs w:val="26"/>
          <w:vertAlign w:val="superscript"/>
        </w:rPr>
        <w:t>0</w:t>
      </w:r>
      <w:r w:rsidRPr="00081F2A">
        <w:rPr>
          <w:rFonts w:ascii="Times New Roman" w:eastAsia="Calibri" w:hAnsi="Times New Roman" w:cs="Times New Roman"/>
          <w:spacing w:val="20"/>
          <w:sz w:val="26"/>
          <w:szCs w:val="26"/>
        </w:rPr>
        <w:t>С), переливали в термостойкий стакан и подогревали на водяной бане до 50 – 60</w:t>
      </w:r>
      <w:r w:rsidRPr="00081F2A">
        <w:rPr>
          <w:rFonts w:ascii="Times New Roman" w:eastAsia="Calibri" w:hAnsi="Times New Roman" w:cs="Times New Roman"/>
          <w:spacing w:val="20"/>
          <w:sz w:val="26"/>
          <w:szCs w:val="26"/>
          <w:vertAlign w:val="superscript"/>
        </w:rPr>
        <w:t>0</w:t>
      </w:r>
      <w:r w:rsidRPr="00081F2A">
        <w:rPr>
          <w:rFonts w:ascii="Times New Roman" w:eastAsia="Calibri" w:hAnsi="Times New Roman" w:cs="Times New Roman"/>
          <w:spacing w:val="20"/>
          <w:sz w:val="26"/>
          <w:szCs w:val="26"/>
        </w:rPr>
        <w:t>С. Затем готовили водный раствор ПАВ с исследуемой процентной концентрацией, для чего необходимое количество вещества растворяли в 100 мл горячей воды (60 – 65</w:t>
      </w:r>
      <w:r w:rsidRPr="00081F2A">
        <w:rPr>
          <w:rFonts w:ascii="Times New Roman" w:eastAsia="Calibri" w:hAnsi="Times New Roman" w:cs="Times New Roman"/>
          <w:spacing w:val="20"/>
          <w:sz w:val="26"/>
          <w:szCs w:val="26"/>
          <w:vertAlign w:val="superscript"/>
        </w:rPr>
        <w:t>0</w:t>
      </w:r>
      <w:r w:rsidRPr="00081F2A">
        <w:rPr>
          <w:rFonts w:ascii="Times New Roman" w:eastAsia="Calibri" w:hAnsi="Times New Roman" w:cs="Times New Roman"/>
          <w:spacing w:val="20"/>
          <w:sz w:val="26"/>
          <w:szCs w:val="26"/>
        </w:rPr>
        <w:t>С).</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Для получения эмульсии к соляровому маслу приливали раствор ПАВ в определенном соотношении (по объему); полученная смесь при перемешивании образует эмульсию, которая быстро расслаивается, поэтому при ее использовании необходимо предварительное перемешивание. Эмульсия, приготовленная по данной методике, </w:t>
      </w:r>
      <w:r w:rsidRPr="00081F2A">
        <w:rPr>
          <w:rFonts w:ascii="Times New Roman" w:eastAsia="Calibri" w:hAnsi="Times New Roman" w:cs="Times New Roman"/>
          <w:spacing w:val="20"/>
          <w:sz w:val="26"/>
          <w:szCs w:val="26"/>
        </w:rPr>
        <w:lastRenderedPageBreak/>
        <w:t>характеризовалась вязкостью при 20</w:t>
      </w:r>
      <w:r w:rsidRPr="00081F2A">
        <w:rPr>
          <w:rFonts w:ascii="Times New Roman" w:eastAsia="Calibri" w:hAnsi="Times New Roman" w:cs="Times New Roman"/>
          <w:spacing w:val="20"/>
          <w:sz w:val="26"/>
          <w:szCs w:val="26"/>
          <w:vertAlign w:val="superscript"/>
        </w:rPr>
        <w:t>о</w:t>
      </w:r>
      <w:r w:rsidRPr="00081F2A">
        <w:rPr>
          <w:rFonts w:ascii="Times New Roman" w:eastAsia="Calibri" w:hAnsi="Times New Roman" w:cs="Times New Roman"/>
          <w:spacing w:val="20"/>
          <w:sz w:val="26"/>
          <w:szCs w:val="26"/>
        </w:rPr>
        <w:t>С от 3 до 6 сСт и почти полным отсутствием запаха.</w:t>
      </w:r>
    </w:p>
    <w:p w:rsidR="007B2FD4" w:rsidRPr="00081F2A" w:rsidRDefault="007B2FD4" w:rsidP="007B2FD4">
      <w:pPr>
        <w:tabs>
          <w:tab w:val="left" w:pos="1134"/>
        </w:tabs>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 xml:space="preserve">Алмазы для данного этапа исследований отбирались с изначально гидрофильной поверхностью (нефлотируемые) с использованием метода беспенной флотации и прибора Глембоцкого. После обработки жировой мазью изначально гидрофильная поверхность алмазов становилась гидрофобной. После эмульсионной обработки мазь отмывалась с поверхности кристаллов и поверхность кристаллов вновь становилась гидрофильной. После окончания отдельного опыта  алмазы вновь обрабатывалась жировой мазью и использовались в последующих экспериментах. </w:t>
      </w:r>
    </w:p>
    <w:p w:rsidR="007B2FD4" w:rsidRPr="00081F2A" w:rsidRDefault="007B2FD4" w:rsidP="007B2FD4">
      <w:pPr>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При проведении экспериментальных исследований в подогретую на водяной бане до 55 – 60</w:t>
      </w:r>
      <w:r w:rsidRPr="00081F2A">
        <w:rPr>
          <w:rFonts w:ascii="Times New Roman" w:eastAsia="Calibri" w:hAnsi="Times New Roman" w:cs="Times New Roman"/>
          <w:spacing w:val="20"/>
          <w:sz w:val="26"/>
          <w:szCs w:val="26"/>
          <w:vertAlign w:val="superscript"/>
        </w:rPr>
        <w:t>0</w:t>
      </w:r>
      <w:r w:rsidRPr="00081F2A">
        <w:rPr>
          <w:rFonts w:ascii="Times New Roman" w:eastAsia="Calibri" w:hAnsi="Times New Roman" w:cs="Times New Roman"/>
          <w:spacing w:val="20"/>
          <w:sz w:val="26"/>
          <w:szCs w:val="26"/>
        </w:rPr>
        <w:t>С эмульсию при постоянном перемешивании (средней интенсивности) помещали исследуемые алмазы, покрытые жировой мазью. Отмывка алмазов проводилась в течение определенного времени при перемешивании, после чего жидкую фазу сливали. Затем в эту же емкость с оставшимися алмазами наливали подогретый до 55 - 60</w:t>
      </w:r>
      <w:r w:rsidRPr="00081F2A">
        <w:rPr>
          <w:rFonts w:ascii="Times New Roman" w:eastAsia="Calibri" w:hAnsi="Times New Roman" w:cs="Times New Roman"/>
          <w:spacing w:val="20"/>
          <w:sz w:val="26"/>
          <w:szCs w:val="26"/>
          <w:vertAlign w:val="superscript"/>
        </w:rPr>
        <w:t>о</w:t>
      </w:r>
      <w:r w:rsidRPr="00081F2A">
        <w:rPr>
          <w:rFonts w:ascii="Times New Roman" w:eastAsia="Calibri" w:hAnsi="Times New Roman" w:cs="Times New Roman"/>
          <w:spacing w:val="20"/>
          <w:sz w:val="26"/>
          <w:szCs w:val="26"/>
        </w:rPr>
        <w:t>С водный раствор ПАВ, смесь перемешивали 10 – 20с и сливали жидкую фазу. После перечисленных операций проводилась окончательная отмывка алмазов теплой водой при  температуре 20 – 45</w:t>
      </w:r>
      <w:r w:rsidRPr="00081F2A">
        <w:rPr>
          <w:rFonts w:ascii="Times New Roman" w:eastAsia="Calibri" w:hAnsi="Times New Roman" w:cs="Times New Roman"/>
          <w:spacing w:val="20"/>
          <w:sz w:val="26"/>
          <w:szCs w:val="26"/>
          <w:vertAlign w:val="superscript"/>
        </w:rPr>
        <w:t>о</w:t>
      </w:r>
      <w:r w:rsidRPr="00081F2A">
        <w:rPr>
          <w:rFonts w:ascii="Times New Roman" w:eastAsia="Calibri" w:hAnsi="Times New Roman" w:cs="Times New Roman"/>
          <w:spacing w:val="20"/>
          <w:sz w:val="26"/>
          <w:szCs w:val="26"/>
        </w:rPr>
        <w:t>С.</w:t>
      </w:r>
    </w:p>
    <w:p w:rsidR="007B2FD4" w:rsidRPr="00081F2A" w:rsidRDefault="007B2FD4" w:rsidP="007B2FD4">
      <w:pPr>
        <w:tabs>
          <w:tab w:val="left" w:pos="1134"/>
        </w:tabs>
        <w:spacing w:after="0" w:line="360" w:lineRule="auto"/>
        <w:ind w:firstLine="709"/>
        <w:jc w:val="both"/>
        <w:rPr>
          <w:rFonts w:ascii="Times New Roman" w:eastAsia="Calibri" w:hAnsi="Times New Roman" w:cs="Times New Roman"/>
          <w:spacing w:val="20"/>
          <w:sz w:val="26"/>
          <w:szCs w:val="26"/>
        </w:rPr>
      </w:pPr>
      <w:r w:rsidRPr="00081F2A">
        <w:rPr>
          <w:rFonts w:ascii="Times New Roman" w:eastAsia="Calibri" w:hAnsi="Times New Roman" w:cs="Times New Roman"/>
          <w:spacing w:val="20"/>
          <w:sz w:val="26"/>
          <w:szCs w:val="26"/>
        </w:rPr>
        <w:t>После отмывки алмазы высушивали при температуре 300 – 400</w:t>
      </w:r>
      <w:r w:rsidRPr="00081F2A">
        <w:rPr>
          <w:rFonts w:ascii="Times New Roman" w:eastAsia="Calibri" w:hAnsi="Times New Roman" w:cs="Times New Roman"/>
          <w:spacing w:val="20"/>
          <w:sz w:val="26"/>
          <w:szCs w:val="26"/>
          <w:vertAlign w:val="superscript"/>
        </w:rPr>
        <w:t>0</w:t>
      </w:r>
      <w:r w:rsidRPr="00081F2A">
        <w:rPr>
          <w:rFonts w:ascii="Times New Roman" w:eastAsia="Calibri" w:hAnsi="Times New Roman" w:cs="Times New Roman"/>
          <w:spacing w:val="20"/>
          <w:sz w:val="26"/>
          <w:szCs w:val="26"/>
        </w:rPr>
        <w:t xml:space="preserve">С и оценивали качество чистоты их поверхности. </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При проведении технологических исследований применялись  стандартные методики, изложенные в работах [7,8,74]. Для обработки результатов применялся общепринятый математический аппарат [7,40].</w:t>
      </w:r>
    </w:p>
    <w:p w:rsidR="007B2FD4" w:rsidRPr="00081F2A" w:rsidRDefault="007B2FD4" w:rsidP="007B2FD4">
      <w:pPr>
        <w:spacing w:after="0" w:line="360" w:lineRule="auto"/>
        <w:ind w:firstLine="709"/>
        <w:jc w:val="both"/>
        <w:rPr>
          <w:rFonts w:ascii="Times New Roman" w:eastAsia="Times New Roman" w:hAnsi="Times New Roman" w:cs="Times New Roman"/>
          <w:spacing w:val="20"/>
          <w:sz w:val="16"/>
          <w:szCs w:val="16"/>
          <w:lang w:eastAsia="ru-RU"/>
        </w:rPr>
      </w:pPr>
    </w:p>
    <w:p w:rsidR="007B2FD4" w:rsidRPr="007B2FD4" w:rsidRDefault="007B2FD4" w:rsidP="007B2FD4">
      <w:pPr>
        <w:spacing w:after="0" w:line="360" w:lineRule="auto"/>
        <w:jc w:val="both"/>
        <w:rPr>
          <w:rFonts w:ascii="Times New Roman" w:eastAsia="Times New Roman" w:hAnsi="Times New Roman" w:cs="Times New Roman"/>
          <w:b/>
          <w:spacing w:val="20"/>
          <w:sz w:val="26"/>
          <w:szCs w:val="26"/>
        </w:rPr>
      </w:pPr>
      <w:bookmarkStart w:id="33" w:name="_Toc416893284"/>
      <w:r w:rsidRPr="007B2FD4">
        <w:rPr>
          <w:rFonts w:ascii="Times New Roman" w:eastAsia="Times New Roman" w:hAnsi="Times New Roman" w:cs="Times New Roman"/>
          <w:b/>
          <w:spacing w:val="20"/>
          <w:sz w:val="26"/>
          <w:szCs w:val="26"/>
        </w:rPr>
        <w:t>Выводы к главе 2</w:t>
      </w:r>
      <w:bookmarkEnd w:id="33"/>
    </w:p>
    <w:p w:rsidR="007B2FD4" w:rsidRPr="00081F2A" w:rsidRDefault="007B2FD4" w:rsidP="007B2FD4">
      <w:pPr>
        <w:spacing w:after="0" w:line="360" w:lineRule="auto"/>
        <w:jc w:val="both"/>
        <w:rPr>
          <w:spacing w:val="20"/>
          <w:sz w:val="16"/>
          <w:szCs w:val="16"/>
        </w:rPr>
      </w:pPr>
    </w:p>
    <w:p w:rsidR="007B2FD4" w:rsidRPr="00081F2A" w:rsidRDefault="007B2FD4" w:rsidP="007B2FD4">
      <w:pPr>
        <w:pStyle w:val="af"/>
        <w:numPr>
          <w:ilvl w:val="0"/>
          <w:numId w:val="6"/>
        </w:numPr>
        <w:tabs>
          <w:tab w:val="left" w:pos="1134"/>
          <w:tab w:val="num" w:pos="1418"/>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xml:space="preserve"> Выбран перечень объектов исследований, включающий процессы обезжиривания и обогащения черновых алмазосодержащих концентратов, а также перечень предметов исследований, включающий </w:t>
      </w:r>
      <w:r w:rsidRPr="00081F2A">
        <w:rPr>
          <w:rFonts w:ascii="Times New Roman" w:eastAsia="Times New Roman" w:hAnsi="Times New Roman" w:cs="Times New Roman"/>
          <w:spacing w:val="20"/>
          <w:sz w:val="26"/>
          <w:szCs w:val="26"/>
          <w:lang w:eastAsia="ru-RU"/>
        </w:rPr>
        <w:lastRenderedPageBreak/>
        <w:t>черновые алмазосодержащие концентраты; концентраты и хвосты рентгенолюминесцентной сепарации; природные алмазы, извлеченные из концентратов и хвостов липкостной сепарации; жировое покрытие; водно-органические эмульсии и их компоненты.</w:t>
      </w:r>
    </w:p>
    <w:p w:rsidR="007B2FD4" w:rsidRPr="00081F2A" w:rsidRDefault="007B2FD4" w:rsidP="007B2FD4">
      <w:pPr>
        <w:pStyle w:val="af"/>
        <w:numPr>
          <w:ilvl w:val="0"/>
          <w:numId w:val="6"/>
        </w:numPr>
        <w:tabs>
          <w:tab w:val="left" w:pos="1134"/>
          <w:tab w:val="num" w:pos="1418"/>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xml:space="preserve">Для проведения комплексных исследований состава поверхности алмазов, их люминесцентных и гидрофильно-гидрофобные свойств использованы современные методы анализа: рентгено-фотоэлектронная спектроскопия, инфракрасная и </w:t>
      </w:r>
      <w:r w:rsidRPr="00081F2A">
        <w:rPr>
          <w:rFonts w:ascii="Times New Roman" w:eastAsia="Calibri" w:hAnsi="Times New Roman" w:cs="Times New Roman"/>
          <w:bCs/>
          <w:spacing w:val="20"/>
          <w:sz w:val="26"/>
          <w:szCs w:val="26"/>
        </w:rPr>
        <w:t>ультрафиолетовая</w:t>
      </w:r>
      <w:r w:rsidRPr="00081F2A">
        <w:rPr>
          <w:rFonts w:ascii="Times New Roman" w:eastAsia="Times New Roman" w:hAnsi="Times New Roman" w:cs="Times New Roman"/>
          <w:spacing w:val="20"/>
          <w:sz w:val="26"/>
          <w:szCs w:val="26"/>
          <w:lang w:eastAsia="ru-RU"/>
        </w:rPr>
        <w:t xml:space="preserve"> спектрофотометрия.</w:t>
      </w:r>
    </w:p>
    <w:p w:rsidR="007B2FD4" w:rsidRPr="00081F2A" w:rsidRDefault="007B2FD4" w:rsidP="007B2FD4">
      <w:pPr>
        <w:pStyle w:val="af"/>
        <w:numPr>
          <w:ilvl w:val="0"/>
          <w:numId w:val="6"/>
        </w:numPr>
        <w:tabs>
          <w:tab w:val="left" w:pos="1134"/>
          <w:tab w:val="num" w:pos="1418"/>
        </w:tabs>
        <w:spacing w:after="0" w:line="360" w:lineRule="auto"/>
        <w:ind w:left="0" w:firstLine="709"/>
        <w:jc w:val="both"/>
        <w:rPr>
          <w:rFonts w:ascii="Times New Roman" w:eastAsia="Times New Roman" w:hAnsi="Times New Roman" w:cs="Times New Roman"/>
          <w:spacing w:val="20"/>
          <w:sz w:val="26"/>
          <w:szCs w:val="26"/>
          <w:lang w:eastAsia="ru-RU"/>
        </w:rPr>
      </w:pPr>
      <w:r w:rsidRPr="00081F2A">
        <w:rPr>
          <w:rFonts w:ascii="Times New Roman" w:eastAsia="Times New Roman" w:hAnsi="Times New Roman" w:cs="Times New Roman"/>
          <w:spacing w:val="20"/>
          <w:sz w:val="26"/>
          <w:szCs w:val="26"/>
          <w:lang w:eastAsia="ru-RU"/>
        </w:rPr>
        <w:t xml:space="preserve">Для проведения комплексных исследований физико-химических свойствах эмульсий и липкого состава использованы специальные  методы анализа.  Оптическая плотность эмульсий определена </w:t>
      </w:r>
      <w:r w:rsidRPr="00081F2A">
        <w:rPr>
          <w:rFonts w:ascii="Times New Roman" w:eastAsia="Calibri" w:hAnsi="Times New Roman" w:cs="Times New Roman"/>
          <w:spacing w:val="20"/>
          <w:sz w:val="26"/>
          <w:szCs w:val="26"/>
        </w:rPr>
        <w:t>с использованием фотоэлектрического колориметра на различных длинах волн. П</w:t>
      </w:r>
      <w:r w:rsidRPr="00081F2A">
        <w:rPr>
          <w:rFonts w:ascii="Times New Roman" w:eastAsia="Times New Roman" w:hAnsi="Times New Roman" w:cs="Times New Roman"/>
          <w:spacing w:val="20"/>
          <w:sz w:val="26"/>
          <w:szCs w:val="26"/>
          <w:lang w:eastAsia="ru-RU"/>
        </w:rPr>
        <w:t xml:space="preserve">лотность эмульсий – с использованием денсиметрического метода </w:t>
      </w:r>
      <w:r w:rsidRPr="00081F2A">
        <w:rPr>
          <w:rFonts w:ascii="Times New Roman" w:eastAsia="Calibri" w:hAnsi="Times New Roman" w:cs="Times New Roman"/>
          <w:spacing w:val="20"/>
          <w:sz w:val="26"/>
          <w:szCs w:val="26"/>
        </w:rPr>
        <w:t>с применением набора ареометров. В</w:t>
      </w:r>
      <w:r w:rsidRPr="00081F2A">
        <w:rPr>
          <w:rFonts w:ascii="Times New Roman" w:eastAsia="Times New Roman" w:hAnsi="Times New Roman" w:cs="Times New Roman"/>
          <w:spacing w:val="20"/>
          <w:sz w:val="26"/>
          <w:szCs w:val="26"/>
          <w:lang w:eastAsia="ru-RU"/>
        </w:rPr>
        <w:t>язкость эмульсии - с использованием ротационного вискозиметра.</w:t>
      </w:r>
    </w:p>
    <w:p w:rsidR="007B2FD4" w:rsidRPr="00081F2A" w:rsidRDefault="007B2FD4" w:rsidP="007B2FD4">
      <w:pPr>
        <w:numPr>
          <w:ilvl w:val="0"/>
          <w:numId w:val="6"/>
        </w:numPr>
        <w:tabs>
          <w:tab w:val="num" w:pos="1418"/>
        </w:tabs>
        <w:spacing w:after="0" w:line="360" w:lineRule="auto"/>
        <w:ind w:left="0" w:firstLine="709"/>
        <w:jc w:val="both"/>
        <w:rPr>
          <w:rFonts w:ascii="Times New Roman" w:hAnsi="Times New Roman" w:cs="Times New Roman"/>
          <w:spacing w:val="20"/>
          <w:sz w:val="26"/>
          <w:szCs w:val="26"/>
        </w:rPr>
      </w:pPr>
      <w:r w:rsidRPr="00081F2A">
        <w:rPr>
          <w:rFonts w:ascii="Times New Roman" w:eastAsia="Calibri" w:hAnsi="Times New Roman" w:cs="Times New Roman"/>
          <w:spacing w:val="20"/>
          <w:sz w:val="26"/>
          <w:szCs w:val="26"/>
        </w:rPr>
        <w:t>В лабораторных условиях на первых этапах исследований применен способ определения степени чистоты поверхности алмазов и их гидрофобно-гирофильных свойств, заключающийся в измерении степени загрязнения поверхности алмазов гидрофобной жировой мазью, реализуемый  на контактном  приборе Глембоцкого.</w:t>
      </w:r>
    </w:p>
    <w:p w:rsidR="007B2FD4" w:rsidRPr="00081F2A" w:rsidRDefault="007B2FD4" w:rsidP="007B2FD4">
      <w:pPr>
        <w:numPr>
          <w:ilvl w:val="0"/>
          <w:numId w:val="6"/>
        </w:numPr>
        <w:tabs>
          <w:tab w:val="num" w:pos="1418"/>
        </w:tabs>
        <w:spacing w:after="0" w:line="360" w:lineRule="auto"/>
        <w:ind w:left="0" w:firstLine="709"/>
        <w:jc w:val="both"/>
        <w:rPr>
          <w:rFonts w:ascii="Times New Roman" w:hAnsi="Times New Roman" w:cs="Times New Roman"/>
          <w:spacing w:val="20"/>
          <w:sz w:val="26"/>
          <w:szCs w:val="26"/>
        </w:rPr>
      </w:pPr>
      <w:r w:rsidRPr="00081F2A">
        <w:rPr>
          <w:rFonts w:ascii="Times New Roman" w:eastAsia="Times New Roman" w:hAnsi="Times New Roman" w:cs="Times New Roman"/>
          <w:spacing w:val="20"/>
          <w:sz w:val="26"/>
          <w:szCs w:val="26"/>
          <w:lang w:eastAsia="ru-RU"/>
        </w:rPr>
        <w:t>Для проведения технологических исследований использованы стандартные методы приготовления водоэмульсионных составов, отмывки алмазов черновых концентратов, сушки, рассева, люминесцентной и рентгено-люминесцентной сепарации, ручной разборки. Для обработки результатов исследований применялся общепринятый математический аппарат.</w:t>
      </w:r>
    </w:p>
    <w:p w:rsidR="007B2FD4" w:rsidRPr="00081F2A" w:rsidRDefault="007B2FD4" w:rsidP="007B2FD4">
      <w:pPr>
        <w:spacing w:after="0" w:line="360" w:lineRule="auto"/>
        <w:ind w:left="709"/>
        <w:jc w:val="both"/>
        <w:rPr>
          <w:rFonts w:ascii="Times New Roman" w:hAnsi="Times New Roman" w:cs="Times New Roman"/>
          <w:spacing w:val="20"/>
          <w:sz w:val="26"/>
          <w:szCs w:val="26"/>
        </w:rPr>
      </w:pPr>
    </w:p>
    <w:p w:rsidR="00647A85" w:rsidRDefault="00647A85">
      <w:pPr>
        <w:rPr>
          <w:rFonts w:ascii="Times New Roman" w:hAnsi="Times New Roman" w:cs="Times New Roman"/>
          <w:sz w:val="26"/>
          <w:szCs w:val="26"/>
        </w:rPr>
      </w:pPr>
      <w:r>
        <w:rPr>
          <w:rFonts w:ascii="Times New Roman" w:hAnsi="Times New Roman" w:cs="Times New Roman"/>
          <w:sz w:val="26"/>
          <w:szCs w:val="26"/>
        </w:rPr>
        <w:br w:type="page"/>
      </w:r>
    </w:p>
    <w:p w:rsidR="004C17A7" w:rsidRPr="004D7D82" w:rsidRDefault="004C17A7" w:rsidP="004C17A7">
      <w:pPr>
        <w:pStyle w:val="1"/>
        <w:spacing w:after="0"/>
        <w:ind w:firstLine="0"/>
        <w:rPr>
          <w:b/>
          <w:spacing w:val="20"/>
          <w:sz w:val="26"/>
          <w:szCs w:val="26"/>
          <w:lang w:eastAsia="ru-RU"/>
        </w:rPr>
      </w:pPr>
      <w:r w:rsidRPr="004D7D82">
        <w:rPr>
          <w:b/>
          <w:spacing w:val="20"/>
          <w:sz w:val="26"/>
          <w:szCs w:val="26"/>
          <w:lang w:eastAsia="ru-RU"/>
        </w:rPr>
        <w:lastRenderedPageBreak/>
        <w:t>ГЛАВА 3. ВЫБОР И ОБОСНОВАНИЕ КОМПОЗИЦИОННОГО</w:t>
      </w:r>
      <w:r w:rsidRPr="004D7D82">
        <w:rPr>
          <w:b/>
          <w:spacing w:val="20"/>
          <w:sz w:val="26"/>
          <w:szCs w:val="26"/>
        </w:rPr>
        <w:t xml:space="preserve"> СОСТАВА</w:t>
      </w:r>
      <w:r w:rsidRPr="004D7D82">
        <w:rPr>
          <w:b/>
          <w:spacing w:val="20"/>
          <w:sz w:val="26"/>
          <w:szCs w:val="26"/>
          <w:lang w:eastAsia="ru-RU"/>
        </w:rPr>
        <w:t xml:space="preserve"> ЭМУЛЬСИИ И ТЕХНОЛОГИИ ОБЕЗЖИРИВАНИЯ АЛМАЗОВ В КОНЦЕНТРАТАХ ЛИПКОСТНОЙ СЕПАРАЦИИ</w:t>
      </w:r>
    </w:p>
    <w:p w:rsidR="004C17A7" w:rsidRPr="004D7D82" w:rsidRDefault="004C17A7" w:rsidP="004C17A7">
      <w:pPr>
        <w:spacing w:after="0" w:line="360" w:lineRule="auto"/>
        <w:ind w:firstLine="709"/>
        <w:jc w:val="both"/>
        <w:rPr>
          <w:rFonts w:ascii="Times New Roman" w:eastAsia="Times New Roman" w:hAnsi="Times New Roman" w:cs="Times New Roman"/>
          <w:spacing w:val="20"/>
          <w:sz w:val="16"/>
          <w:szCs w:val="16"/>
          <w:highlight w:val="yellow"/>
          <w:lang w:eastAsia="ru-RU"/>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Разрабатываемая водоэмульсионная технология отмывки алмазов в концентратах липкостной сепарации от</w:t>
      </w:r>
      <w:r w:rsidRPr="004D7D82">
        <w:rPr>
          <w:rFonts w:ascii="Times New Roman" w:eastAsia="Calibri" w:hAnsi="Times New Roman" w:cs="Times New Roman"/>
          <w:b/>
          <w:spacing w:val="20"/>
          <w:sz w:val="26"/>
          <w:szCs w:val="26"/>
        </w:rPr>
        <w:t xml:space="preserve"> </w:t>
      </w:r>
      <w:r w:rsidRPr="004D7D82">
        <w:rPr>
          <w:rFonts w:ascii="Times New Roman" w:eastAsia="Calibri" w:hAnsi="Times New Roman" w:cs="Times New Roman"/>
          <w:spacing w:val="20"/>
          <w:sz w:val="26"/>
          <w:szCs w:val="26"/>
        </w:rPr>
        <w:t>труднорастворимых компонентов жировой мази предполагает использование солюбилизационного механизма коллоидного растворения с использованием водной эмульсии углеводородного компонента (органического растворителя) и ПАВ. Представленные в настоящей главе материалы обосновывают композиционный состав эмульсии.</w:t>
      </w:r>
    </w:p>
    <w:p w:rsidR="004C17A7" w:rsidRPr="004D7D82" w:rsidRDefault="004C17A7" w:rsidP="004C17A7">
      <w:pPr>
        <w:spacing w:after="0" w:line="360" w:lineRule="auto"/>
        <w:ind w:firstLine="709"/>
        <w:jc w:val="both"/>
        <w:rPr>
          <w:rFonts w:ascii="Times New Roman" w:eastAsia="Times New Roman" w:hAnsi="Times New Roman" w:cs="Times New Roman"/>
          <w:spacing w:val="20"/>
          <w:sz w:val="16"/>
          <w:szCs w:val="16"/>
          <w:lang w:eastAsia="ru-RU"/>
        </w:rPr>
      </w:pPr>
    </w:p>
    <w:p w:rsidR="004C17A7" w:rsidRPr="004C17A7" w:rsidRDefault="004C17A7" w:rsidP="004C17A7">
      <w:pPr>
        <w:pStyle w:val="2"/>
        <w:jc w:val="both"/>
        <w:rPr>
          <w:rFonts w:ascii="Times New Roman" w:hAnsi="Times New Roman" w:cs="Times New Roman"/>
          <w:color w:val="auto"/>
          <w:spacing w:val="20"/>
        </w:rPr>
      </w:pPr>
      <w:r w:rsidRPr="004C17A7">
        <w:rPr>
          <w:rFonts w:ascii="Times New Roman" w:hAnsi="Times New Roman" w:cs="Times New Roman"/>
          <w:color w:val="auto"/>
          <w:spacing w:val="20"/>
        </w:rPr>
        <w:t>3.1</w:t>
      </w:r>
      <w:r w:rsidRPr="004C17A7">
        <w:rPr>
          <w:rFonts w:ascii="Times New Roman" w:hAnsi="Times New Roman" w:cs="Times New Roman"/>
          <w:color w:val="auto"/>
          <w:spacing w:val="20"/>
        </w:rPr>
        <w:tab/>
        <w:t>Физико-химические характеристики компонентов жировой мази и продуктов ее термолиза</w:t>
      </w:r>
    </w:p>
    <w:p w:rsidR="004C17A7" w:rsidRPr="004D7D82" w:rsidRDefault="004C17A7" w:rsidP="004C17A7">
      <w:pPr>
        <w:spacing w:after="0" w:line="360" w:lineRule="auto"/>
        <w:rPr>
          <w:rFonts w:ascii="Times New Roman" w:hAnsi="Times New Roman" w:cs="Times New Roman"/>
          <w:sz w:val="16"/>
          <w:szCs w:val="16"/>
          <w:lang w:eastAsia="ru-RU"/>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Важным фактором при взаимодействии алмазов с жировым покрытием являются физико-химические свойства применяемых мазей. Основными компонентами жировой мази, применяемой на предприятиях АК «АЛРОСА» при извлечении алмазов методом липкостной сепарации, являются (масс. %): петролатум - 60÷85, октол - 15÷20, индустриальное масло И-40 - 5÷35.</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Петролатум -</w:t>
      </w:r>
      <w:r w:rsidRPr="004D7D82">
        <w:rPr>
          <w:rFonts w:ascii="Times New Roman" w:eastAsia="Calibri" w:hAnsi="Times New Roman" w:cs="Times New Roman"/>
          <w:spacing w:val="20"/>
          <w:sz w:val="26"/>
          <w:szCs w:val="26"/>
        </w:rPr>
        <w:t xml:space="preserve"> смесь твёрдого парафина с высоковязким </w:t>
      </w:r>
      <w:hyperlink r:id="rId45" w:history="1">
        <w:r w:rsidRPr="004D7D82">
          <w:rPr>
            <w:rFonts w:ascii="Times New Roman" w:eastAsia="Calibri" w:hAnsi="Times New Roman" w:cs="Times New Roman"/>
            <w:spacing w:val="20"/>
            <w:sz w:val="26"/>
            <w:szCs w:val="26"/>
          </w:rPr>
          <w:t>маслом нефтяным</w:t>
        </w:r>
      </w:hyperlink>
      <w:r w:rsidRPr="004D7D82">
        <w:rPr>
          <w:rFonts w:ascii="Times New Roman" w:eastAsia="Calibri" w:hAnsi="Times New Roman" w:cs="Times New Roman"/>
          <w:spacing w:val="20"/>
          <w:sz w:val="26"/>
          <w:szCs w:val="26"/>
        </w:rPr>
        <w:t xml:space="preserve"> [80]. Петролатум выделяют при депарафинизации авиационных масел и используют для приготовления смазок, технического вазелина, косметических мазей и пр. Для приготовления жировой мази с целью использования для выделения алмазосодержащих концентратов чаще всего применяют петролатум марки ПС (ТУ 38.401166-90). Состав петролатума, основного компонента жировой мази, предопределяет ее классификацию как нефтепродукта, который по своим свойствам практически не растворим как в воде, так и в стандартных растворителях (</w:t>
      </w:r>
      <w:r w:rsidRPr="004D7D82">
        <w:rPr>
          <w:rFonts w:ascii="Times New Roman" w:eastAsia="Calibri" w:hAnsi="Times New Roman" w:cs="Times New Roman"/>
          <w:spacing w:val="20"/>
          <w:sz w:val="26"/>
          <w:szCs w:val="26"/>
        </w:rPr>
        <w:fldChar w:fldCharType="begin"/>
      </w:r>
      <w:r w:rsidRPr="004D7D82">
        <w:rPr>
          <w:rFonts w:ascii="Times New Roman" w:eastAsia="Calibri" w:hAnsi="Times New Roman" w:cs="Times New Roman"/>
          <w:spacing w:val="20"/>
          <w:sz w:val="26"/>
          <w:szCs w:val="26"/>
        </w:rPr>
        <w:instrText xml:space="preserve"> REF  _Ref281378846 \* Lower \h  \* MERGEFORMAT </w:instrText>
      </w:r>
      <w:r w:rsidRPr="004D7D82">
        <w:rPr>
          <w:rFonts w:ascii="Times New Roman" w:eastAsia="Calibri" w:hAnsi="Times New Roman" w:cs="Times New Roman"/>
          <w:spacing w:val="20"/>
          <w:sz w:val="26"/>
          <w:szCs w:val="26"/>
        </w:rPr>
      </w:r>
      <w:r w:rsidRPr="004D7D82">
        <w:rPr>
          <w:rFonts w:ascii="Times New Roman" w:eastAsia="Calibri" w:hAnsi="Times New Roman" w:cs="Times New Roman"/>
          <w:spacing w:val="20"/>
          <w:sz w:val="26"/>
          <w:szCs w:val="26"/>
        </w:rPr>
        <w:fldChar w:fldCharType="separate"/>
      </w:r>
      <w:r w:rsidRPr="004D7D82">
        <w:rPr>
          <w:rFonts w:ascii="Times New Roman" w:eastAsia="Calibri" w:hAnsi="Times New Roman" w:cs="Times New Roman"/>
          <w:spacing w:val="20"/>
          <w:sz w:val="26"/>
          <w:szCs w:val="26"/>
        </w:rPr>
        <w:t>табл. 3</w:t>
      </w:r>
      <w:r w:rsidRPr="004D7D82">
        <w:rPr>
          <w:rFonts w:ascii="Times New Roman" w:eastAsia="Calibri" w:hAnsi="Times New Roman" w:cs="Times New Roman"/>
          <w:spacing w:val="20"/>
          <w:sz w:val="26"/>
          <w:szCs w:val="26"/>
        </w:rPr>
        <w:fldChar w:fldCharType="end"/>
      </w:r>
      <w:r w:rsidRPr="004D7D82">
        <w:rPr>
          <w:rFonts w:ascii="Times New Roman" w:eastAsia="Calibri" w:hAnsi="Times New Roman" w:cs="Times New Roman"/>
          <w:spacing w:val="20"/>
          <w:sz w:val="26"/>
          <w:szCs w:val="26"/>
        </w:rPr>
        <w:t>.1).</w:t>
      </w:r>
    </w:p>
    <w:p w:rsidR="004C17A7" w:rsidRPr="004D7D82" w:rsidRDefault="004C17A7" w:rsidP="004C17A7">
      <w:pPr>
        <w:spacing w:after="0" w:line="360" w:lineRule="auto"/>
        <w:ind w:firstLine="709"/>
        <w:jc w:val="right"/>
        <w:rPr>
          <w:rFonts w:ascii="Times New Roman" w:eastAsia="Calibri" w:hAnsi="Times New Roman" w:cs="Times New Roman"/>
          <w:spacing w:val="20"/>
          <w:sz w:val="26"/>
          <w:szCs w:val="26"/>
        </w:rPr>
      </w:pPr>
      <w:bookmarkStart w:id="34" w:name="_Ref281378846"/>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 xml:space="preserve">Таблица </w:t>
      </w:r>
      <w:r w:rsidRPr="004D7D82">
        <w:rPr>
          <w:rFonts w:ascii="Times New Roman" w:eastAsia="Calibri" w:hAnsi="Times New Roman" w:cs="Times New Roman"/>
          <w:spacing w:val="20"/>
          <w:sz w:val="26"/>
          <w:szCs w:val="26"/>
        </w:rPr>
        <w:fldChar w:fldCharType="begin"/>
      </w:r>
      <w:r w:rsidRPr="004D7D82">
        <w:rPr>
          <w:rFonts w:ascii="Times New Roman" w:eastAsia="Calibri" w:hAnsi="Times New Roman" w:cs="Times New Roman"/>
          <w:spacing w:val="20"/>
          <w:sz w:val="26"/>
          <w:szCs w:val="26"/>
        </w:rPr>
        <w:instrText xml:space="preserve"> SEQ Таблица \* ARABIC </w:instrText>
      </w:r>
      <w:r w:rsidRPr="004D7D82">
        <w:rPr>
          <w:rFonts w:ascii="Times New Roman" w:eastAsia="Calibri" w:hAnsi="Times New Roman" w:cs="Times New Roman"/>
          <w:spacing w:val="20"/>
          <w:sz w:val="26"/>
          <w:szCs w:val="26"/>
        </w:rPr>
        <w:fldChar w:fldCharType="separate"/>
      </w:r>
      <w:r w:rsidRPr="004D7D82">
        <w:rPr>
          <w:rFonts w:ascii="Times New Roman" w:eastAsia="Calibri" w:hAnsi="Times New Roman" w:cs="Times New Roman"/>
          <w:spacing w:val="20"/>
          <w:sz w:val="26"/>
          <w:szCs w:val="26"/>
        </w:rPr>
        <w:t>3</w:t>
      </w:r>
      <w:r w:rsidRPr="004D7D82">
        <w:rPr>
          <w:rFonts w:ascii="Times New Roman" w:eastAsia="Calibri" w:hAnsi="Times New Roman" w:cs="Times New Roman"/>
          <w:spacing w:val="20"/>
          <w:sz w:val="26"/>
          <w:szCs w:val="26"/>
        </w:rPr>
        <w:fldChar w:fldCharType="end"/>
      </w:r>
      <w:bookmarkEnd w:id="34"/>
      <w:r w:rsidRPr="004D7D82">
        <w:rPr>
          <w:rFonts w:ascii="Times New Roman" w:eastAsia="Calibri" w:hAnsi="Times New Roman" w:cs="Times New Roman"/>
          <w:spacing w:val="20"/>
          <w:sz w:val="26"/>
          <w:szCs w:val="26"/>
        </w:rPr>
        <w:t>.1. - Физико-химические характеристики петролатума ПС, используемого для приготовления жировой мази</w:t>
      </w:r>
    </w:p>
    <w:tbl>
      <w:tblPr>
        <w:tblpPr w:leftFromText="181" w:rightFromText="181" w:vertAnchor="text" w:horzAnchor="margin" w:tblpXSpec="center" w:tblpY="206"/>
        <w:tblOverlap w:val="never"/>
        <w:tblW w:w="494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627"/>
        <w:gridCol w:w="4618"/>
        <w:gridCol w:w="2322"/>
        <w:gridCol w:w="1898"/>
      </w:tblGrid>
      <w:tr w:rsidR="004C17A7" w:rsidRPr="004D7D82" w:rsidTr="005E4F38">
        <w:trPr>
          <w:trHeight w:val="2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п/п</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Наименование показателя</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bookmarkStart w:id="35" w:name="_Toc281131500"/>
            <w:bookmarkStart w:id="36" w:name="_Toc281141262"/>
            <w:r w:rsidRPr="004D7D82">
              <w:rPr>
                <w:rFonts w:ascii="Times New Roman" w:eastAsia="Calibri" w:hAnsi="Times New Roman" w:cs="Times New Roman"/>
                <w:spacing w:val="20"/>
                <w:sz w:val="26"/>
                <w:szCs w:val="26"/>
              </w:rPr>
              <w:t>Норма по ТУ 38.401166-90</w:t>
            </w:r>
            <w:bookmarkEnd w:id="35"/>
            <w:bookmarkEnd w:id="36"/>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bookmarkStart w:id="37" w:name="_Toc281131501"/>
            <w:bookmarkStart w:id="38" w:name="_Toc281141263"/>
            <w:r w:rsidRPr="004D7D82">
              <w:rPr>
                <w:rFonts w:ascii="Times New Roman" w:eastAsia="Calibri" w:hAnsi="Times New Roman" w:cs="Times New Roman"/>
                <w:spacing w:val="20"/>
                <w:sz w:val="26"/>
                <w:szCs w:val="26"/>
              </w:rPr>
              <w:t>Фактическое значение</w:t>
            </w:r>
            <w:bookmarkEnd w:id="37"/>
            <w:bookmarkEnd w:id="38"/>
          </w:p>
        </w:tc>
      </w:tr>
      <w:tr w:rsidR="004C17A7" w:rsidRPr="004D7D82" w:rsidTr="005E4F38">
        <w:trPr>
          <w:trHeight w:val="2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bookmarkStart w:id="39" w:name="_Toc281131502"/>
            <w:bookmarkStart w:id="40" w:name="_Toc281141264"/>
            <w:r w:rsidRPr="004D7D82">
              <w:rPr>
                <w:rFonts w:ascii="Times New Roman" w:eastAsia="Calibri" w:hAnsi="Times New Roman" w:cs="Times New Roman"/>
                <w:spacing w:val="20"/>
                <w:sz w:val="26"/>
                <w:szCs w:val="26"/>
              </w:rPr>
              <w:t>Цвет</w:t>
            </w:r>
            <w:bookmarkEnd w:id="39"/>
            <w:bookmarkEnd w:id="40"/>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от св.-коричн. до коричневого</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коричневого цвета</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Температура каплепадения, ºС, не ниже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55</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63</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Испытание коррозионного воздействия на металлы</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выдерживает</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выдерживает</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Кислотное число, мг КОН/1 г петр., не более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0,0</w:t>
            </w:r>
          </w:p>
        </w:tc>
      </w:tr>
      <w:tr w:rsidR="004C17A7" w:rsidRPr="004D7D82" w:rsidTr="005E4F38">
        <w:trPr>
          <w:trHeight w:val="393"/>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Содержание водорастворимых кислот и щелочей</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отсутствует</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отсутствует</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Массовая доля механических примесей, %, не более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0,04</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0,01</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Массовая доля воды, %, не более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следы</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следы</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Массовая доля серы, %, не больше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1.00</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0,41</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Содержание фенола и крезола, мг/дм3, не более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40</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Температура вспышки, опред. в открытом тигле, ºС, не ниже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240</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270</w:t>
            </w:r>
          </w:p>
        </w:tc>
      </w:tr>
      <w:tr w:rsidR="004C17A7" w:rsidRPr="004D7D82" w:rsidTr="005E4F38">
        <w:trPr>
          <w:trHeight w:val="340"/>
        </w:trPr>
        <w:tc>
          <w:tcPr>
            <w:tcW w:w="320"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11</w:t>
            </w:r>
          </w:p>
        </w:tc>
        <w:tc>
          <w:tcPr>
            <w:tcW w:w="2467" w:type="pct"/>
            <w:tcMar>
              <w:top w:w="28" w:type="dxa"/>
              <w:bottom w:w="28" w:type="dxa"/>
            </w:tcMar>
          </w:tcPr>
          <w:p w:rsidR="004C17A7" w:rsidRPr="004D7D82" w:rsidRDefault="004C17A7" w:rsidP="005E4F38">
            <w:pPr>
              <w:spacing w:after="0" w:line="336"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Пенетрация, 01 мм, не более</w:t>
            </w:r>
          </w:p>
        </w:tc>
        <w:tc>
          <w:tcPr>
            <w:tcW w:w="1254"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70</w:t>
            </w:r>
          </w:p>
        </w:tc>
        <w:tc>
          <w:tcPr>
            <w:tcW w:w="959" w:type="pct"/>
            <w:tcMar>
              <w:top w:w="28" w:type="dxa"/>
              <w:bottom w:w="28" w:type="dxa"/>
            </w:tcMar>
          </w:tcPr>
          <w:p w:rsidR="004C17A7" w:rsidRPr="004D7D82" w:rsidRDefault="004C17A7" w:rsidP="005E4F38">
            <w:pPr>
              <w:spacing w:after="0" w:line="336"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23</w:t>
            </w:r>
          </w:p>
        </w:tc>
      </w:tr>
    </w:tbl>
    <w:p w:rsidR="004C17A7" w:rsidRPr="004D7D82" w:rsidRDefault="004C17A7" w:rsidP="004C17A7">
      <w:pPr>
        <w:spacing w:after="0" w:line="360" w:lineRule="auto"/>
        <w:ind w:firstLine="709"/>
        <w:jc w:val="both"/>
        <w:rPr>
          <w:rFonts w:ascii="Times New Roman" w:eastAsia="Calibri" w:hAnsi="Times New Roman" w:cs="Times New Roman"/>
          <w:i/>
          <w:spacing w:val="20"/>
          <w:sz w:val="16"/>
          <w:szCs w:val="1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Октол</w:t>
      </w:r>
      <w:r w:rsidRPr="004D7D82">
        <w:rPr>
          <w:rFonts w:ascii="Times New Roman" w:eastAsia="Calibri" w:hAnsi="Times New Roman" w:cs="Times New Roman"/>
          <w:b/>
          <w:i/>
          <w:spacing w:val="20"/>
          <w:sz w:val="26"/>
          <w:szCs w:val="26"/>
        </w:rPr>
        <w:t xml:space="preserve"> </w:t>
      </w:r>
      <w:r w:rsidRPr="004D7D82">
        <w:rPr>
          <w:rFonts w:ascii="Times New Roman" w:eastAsia="Calibri" w:hAnsi="Times New Roman" w:cs="Times New Roman"/>
          <w:spacing w:val="20"/>
          <w:sz w:val="26"/>
          <w:szCs w:val="26"/>
        </w:rPr>
        <w:t>представляет собой смесь полимеров изобутилена, бутена-1 и бутена-2 с преобладанием изобутиленовых звеньев [80]. Наличие бутена-1 и бутена-2 в смеси с полимерами изобутилена придают октолу высокие гидрофобные свойства. Октол имеет следующие свойства: кинематическая вязкость при 100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 – 75-115 сСт, молекулярная масса - 700-1500.</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Введение октола повышает гидрофобность липкого состава с одновременным улучшением адгезионных свойств и за счет этого усиливается сила взаимодействия жировой мази, алмазов и сопутствующих гидрофобных минералов. Однако эти свойства усложняют процесс отмывки алмазосодержащих концентратов от жировой мази.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Индустриальные масла</w:t>
      </w:r>
      <w:r w:rsidRPr="004D7D82">
        <w:rPr>
          <w:rFonts w:ascii="Times New Roman" w:eastAsia="Calibri" w:hAnsi="Times New Roman" w:cs="Times New Roman"/>
          <w:spacing w:val="20"/>
          <w:sz w:val="26"/>
          <w:szCs w:val="26"/>
        </w:rPr>
        <w:t xml:space="preserve"> являются одной из добавок, регулирующих такие свойства жировой мази, как липкость, способность к отмывке, способность к эмульгированию, стабильность и вязкость [80]. Перечисленные свойства </w:t>
      </w:r>
      <w:hyperlink r:id="rId46" w:history="1">
        <w:r w:rsidRPr="004D7D82">
          <w:rPr>
            <w:rFonts w:ascii="Times New Roman" w:eastAsia="Calibri" w:hAnsi="Times New Roman" w:cs="Times New Roman"/>
            <w:spacing w:val="20"/>
            <w:sz w:val="26"/>
            <w:szCs w:val="26"/>
          </w:rPr>
          <w:t>индустриальных</w:t>
        </w:r>
      </w:hyperlink>
      <w:r w:rsidRPr="004D7D82">
        <w:rPr>
          <w:rFonts w:ascii="Times New Roman" w:eastAsia="Calibri" w:hAnsi="Times New Roman" w:cs="Times New Roman"/>
          <w:spacing w:val="20"/>
          <w:sz w:val="26"/>
          <w:szCs w:val="26"/>
        </w:rPr>
        <w:t xml:space="preserve"> масел препятствуют образованию стойких эмульсий с водой, способствуют фильтрации.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состав жировой мази в зависимости от требований технологического процесса могут дополнительно вводиться масла различной номенклатуры с различными свойствами.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В группу </w:t>
      </w:r>
      <w:bookmarkStart w:id="41" w:name="_Toc281141265"/>
      <w:r w:rsidRPr="004D7D82">
        <w:rPr>
          <w:rFonts w:ascii="Times New Roman" w:eastAsia="Calibri" w:hAnsi="Times New Roman" w:cs="Times New Roman"/>
          <w:spacing w:val="20"/>
          <w:sz w:val="26"/>
          <w:szCs w:val="26"/>
        </w:rPr>
        <w:t>масел общего назначения</w:t>
      </w:r>
      <w:bookmarkEnd w:id="41"/>
      <w:r w:rsidRPr="004D7D82">
        <w:rPr>
          <w:rFonts w:ascii="Times New Roman" w:eastAsia="Calibri" w:hAnsi="Times New Roman" w:cs="Times New Roman"/>
          <w:spacing w:val="20"/>
          <w:sz w:val="26"/>
          <w:szCs w:val="26"/>
        </w:rPr>
        <w:t xml:space="preserve"> входят нефтяные масла без присадок и с присадками (легированные) вязкостью при 50°С от 22 до 190 сСт, получаемые из малосернистых и сернистых нефтей. В группу легированных масел включены масла с определенным комплексом свойств, обеспечивающих универсальность их применения [81].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Масла И-5А, И-8А</w:t>
      </w:r>
      <w:r w:rsidRPr="004D7D82">
        <w:rPr>
          <w:rFonts w:ascii="Times New Roman" w:eastAsia="Calibri" w:hAnsi="Times New Roman" w:cs="Times New Roman"/>
          <w:spacing w:val="20"/>
          <w:sz w:val="26"/>
          <w:szCs w:val="26"/>
        </w:rPr>
        <w:t xml:space="preserve"> — дистиллятные, из малосернистых и сернистых нефтей селективной очистки. </w:t>
      </w:r>
      <w:r w:rsidRPr="004D7D82">
        <w:rPr>
          <w:rFonts w:ascii="Times New Roman" w:eastAsia="Calibri" w:hAnsi="Times New Roman" w:cs="Times New Roman"/>
          <w:i/>
          <w:spacing w:val="20"/>
          <w:sz w:val="26"/>
          <w:szCs w:val="26"/>
        </w:rPr>
        <w:t>Масла И-20А, И-З0А, И-40А, И-50А</w:t>
      </w:r>
      <w:r w:rsidRPr="004D7D82">
        <w:rPr>
          <w:rFonts w:ascii="Times New Roman" w:eastAsia="Calibri" w:hAnsi="Times New Roman" w:cs="Times New Roman"/>
          <w:spacing w:val="20"/>
          <w:sz w:val="26"/>
          <w:szCs w:val="26"/>
        </w:rPr>
        <w:t xml:space="preserve"> - дистиллятные или смесь дистиллятного с остаточным из сернистых и малосернистых нефтей селективной очистки. Разнообразие марок индустриальных масел и, соответственно, разнообразие их свойств оказывают значительное влияние на адгезионную способность жировой мази, силу ее взаимодействия с извлекаемыми минералами и эффективность последующего ее удаления с поверхности алмазосодержащего концентрата.</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Процесс высокотемпературной сушки черновых алмазосодержащих концентратов сопровождается воздействием относительно высоких температур (до 400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 xml:space="preserve">С). В этих условиях </w:t>
      </w:r>
      <w:r w:rsidRPr="004D7D82">
        <w:rPr>
          <w:rFonts w:ascii="Times New Roman" w:eastAsia="Calibri" w:hAnsi="Times New Roman" w:cs="Times New Roman"/>
          <w:spacing w:val="20"/>
          <w:sz w:val="26"/>
          <w:szCs w:val="26"/>
        </w:rPr>
        <w:lastRenderedPageBreak/>
        <w:t xml:space="preserve">происходят процессы преобразования фазового состава нефтяного сырья, которые называют термолизом, или крекингом [5,46]. </w:t>
      </w:r>
    </w:p>
    <w:p w:rsidR="004C17A7" w:rsidRPr="004D7D82" w:rsidRDefault="004C17A7" w:rsidP="004C17A7">
      <w:pPr>
        <w:pStyle w:val="p7"/>
        <w:spacing w:before="0" w:beforeAutospacing="0" w:after="0" w:afterAutospacing="0" w:line="360" w:lineRule="auto"/>
        <w:ind w:firstLine="709"/>
        <w:jc w:val="both"/>
        <w:rPr>
          <w:spacing w:val="20"/>
          <w:sz w:val="26"/>
          <w:szCs w:val="26"/>
        </w:rPr>
      </w:pPr>
      <w:r w:rsidRPr="004D7D82">
        <w:rPr>
          <w:rStyle w:val="HTML0"/>
          <w:spacing w:val="20"/>
          <w:sz w:val="26"/>
          <w:szCs w:val="26"/>
        </w:rPr>
        <w:t>Термолиз нефтяного сырья</w:t>
      </w:r>
      <w:r w:rsidRPr="004D7D82">
        <w:rPr>
          <w:spacing w:val="20"/>
          <w:sz w:val="26"/>
          <w:szCs w:val="26"/>
        </w:rPr>
        <w:t xml:space="preserve"> в жидкой фазе протекает через последовательные или параллельно-последовательные стадии образования и расходования промежуточных продуктов уплотнения по схеме: легкие масла → полициклические ароматические углеводороды → смолы → асфальтены → карбены → карбоиды → кокс</w:t>
      </w:r>
      <w:r w:rsidRPr="004D7D82">
        <w:rPr>
          <w:rFonts w:eastAsia="Calibri"/>
          <w:spacing w:val="20"/>
          <w:sz w:val="26"/>
          <w:szCs w:val="26"/>
        </w:rPr>
        <w:t xml:space="preserve"> [5,19]</w:t>
      </w:r>
      <w:r w:rsidRPr="004D7D82">
        <w:rPr>
          <w:spacing w:val="20"/>
          <w:sz w:val="26"/>
          <w:szCs w:val="26"/>
        </w:rPr>
        <w:t>. При этом на каждой стадии образуются газы и менее низкомолекулярные жидкие продукты по сравнению с образовавшимися промежуточными продуктами уплотнения. Так, при термолизе смол образуются кроме асфальтенов масла и газы.</w:t>
      </w:r>
    </w:p>
    <w:p w:rsidR="004C17A7" w:rsidRPr="004D7D82" w:rsidRDefault="004C17A7" w:rsidP="004C17A7">
      <w:pPr>
        <w:pStyle w:val="p7"/>
        <w:spacing w:before="0" w:beforeAutospacing="0" w:after="0" w:afterAutospacing="0" w:line="360" w:lineRule="auto"/>
        <w:ind w:firstLine="709"/>
        <w:jc w:val="both"/>
        <w:rPr>
          <w:spacing w:val="20"/>
          <w:sz w:val="26"/>
          <w:szCs w:val="26"/>
        </w:rPr>
      </w:pPr>
      <w:r w:rsidRPr="004D7D82">
        <w:rPr>
          <w:spacing w:val="20"/>
          <w:sz w:val="26"/>
          <w:szCs w:val="26"/>
        </w:rPr>
        <w:t>Выделяют несколько процессов термолиза, протекающих при различных температурах.</w:t>
      </w:r>
    </w:p>
    <w:p w:rsidR="004C17A7" w:rsidRPr="004D7D82" w:rsidRDefault="004C17A7" w:rsidP="004C17A7">
      <w:pPr>
        <w:pStyle w:val="p7"/>
        <w:spacing w:before="0" w:beforeAutospacing="0" w:after="0" w:afterAutospacing="0" w:line="360" w:lineRule="auto"/>
        <w:ind w:firstLine="709"/>
        <w:jc w:val="both"/>
        <w:rPr>
          <w:spacing w:val="20"/>
          <w:sz w:val="26"/>
          <w:szCs w:val="26"/>
        </w:rPr>
      </w:pPr>
      <w:r w:rsidRPr="004D7D82">
        <w:rPr>
          <w:spacing w:val="20"/>
          <w:sz w:val="26"/>
          <w:szCs w:val="26"/>
        </w:rPr>
        <w:t>Процесс битумизации — среднетемпературный продолжительный процесс окислительной дегидроконденсации (карбонизации) тяжелых нефтяных остатков (гудронов, асфальтитов деасфальтизации), проводимый при атмосферном давлении и температуре 250…300°С.</w:t>
      </w:r>
    </w:p>
    <w:p w:rsidR="004C17A7" w:rsidRPr="004D7D82" w:rsidRDefault="004C17A7" w:rsidP="004C17A7">
      <w:pPr>
        <w:pStyle w:val="p7"/>
        <w:spacing w:before="0" w:beforeAutospacing="0" w:after="0" w:afterAutospacing="0" w:line="360" w:lineRule="auto"/>
        <w:ind w:firstLine="709"/>
        <w:jc w:val="both"/>
        <w:rPr>
          <w:spacing w:val="20"/>
          <w:sz w:val="26"/>
          <w:szCs w:val="26"/>
        </w:rPr>
      </w:pPr>
      <w:r w:rsidRPr="004D7D82">
        <w:rPr>
          <w:spacing w:val="20"/>
          <w:sz w:val="26"/>
          <w:szCs w:val="26"/>
        </w:rPr>
        <w:t>Коксование — длительный процесс термолиза тяжелых остатков или ароматизированных высококипящих дистиллятов при не высоком давлении и температуре 470-540</w:t>
      </w:r>
      <w:r w:rsidRPr="004D7D82">
        <w:rPr>
          <w:spacing w:val="20"/>
          <w:sz w:val="26"/>
          <w:szCs w:val="26"/>
          <w:vertAlign w:val="superscript"/>
        </w:rPr>
        <w:t>0</w:t>
      </w:r>
      <w:r w:rsidRPr="004D7D82">
        <w:rPr>
          <w:spacing w:val="20"/>
          <w:sz w:val="26"/>
          <w:szCs w:val="26"/>
        </w:rPr>
        <w:t>С. Побочные продукты коксования — малоценный газ, бензины низкого качества и газойли.</w:t>
      </w:r>
    </w:p>
    <w:p w:rsidR="004C17A7" w:rsidRPr="004D7D82" w:rsidRDefault="004C17A7" w:rsidP="004C17A7">
      <w:pPr>
        <w:pStyle w:val="a7"/>
        <w:spacing w:before="0" w:beforeAutospacing="0" w:after="0" w:afterAutospacing="0" w:line="360" w:lineRule="auto"/>
        <w:ind w:firstLine="709"/>
        <w:jc w:val="both"/>
        <w:rPr>
          <w:spacing w:val="20"/>
          <w:sz w:val="26"/>
          <w:szCs w:val="26"/>
        </w:rPr>
      </w:pPr>
      <w:r w:rsidRPr="004D7D82">
        <w:rPr>
          <w:spacing w:val="20"/>
          <w:sz w:val="26"/>
          <w:szCs w:val="26"/>
        </w:rPr>
        <w:t>Термический крекинг протекает при температуре 300-350°С, в основном по радикально-цепному механизму с разрывом связей С—С в молекулах парафиновых (С</w:t>
      </w:r>
      <w:r w:rsidRPr="004D7D82">
        <w:rPr>
          <w:spacing w:val="20"/>
          <w:sz w:val="26"/>
          <w:szCs w:val="26"/>
          <w:vertAlign w:val="subscript"/>
        </w:rPr>
        <w:t>5</w:t>
      </w:r>
      <w:r w:rsidRPr="004D7D82">
        <w:rPr>
          <w:spacing w:val="20"/>
          <w:sz w:val="26"/>
          <w:szCs w:val="26"/>
        </w:rPr>
        <w:t xml:space="preserve"> и выше), нафтеновых, алкилароматических и высококипящих непредельных углеводородов нефтяного сырья и связи С—H в низкомолекулярных парафиновых и др. углеводородах. Одновременно с разрывом связей происходят реакции полимеризации (непредельные и циклопарафиновые углеводороды) и конденсации (циклизации; непредельные, нафтено- и алкилароматические и др. углеводороды), приводящие к образованию высококипящего смолисто-асфальтенового крекинг-остатка и кокса [19,46].</w:t>
      </w:r>
    </w:p>
    <w:p w:rsidR="004C17A7" w:rsidRPr="004D7D82" w:rsidRDefault="004C17A7" w:rsidP="004C17A7">
      <w:pPr>
        <w:spacing w:after="0" w:line="360" w:lineRule="auto"/>
        <w:ind w:firstLine="709"/>
        <w:jc w:val="both"/>
        <w:rPr>
          <w:rFonts w:ascii="Times New Roman" w:eastAsia="Calibri" w:hAnsi="Times New Roman" w:cs="Times New Roman"/>
          <w:spacing w:val="20"/>
          <w:sz w:val="16"/>
          <w:szCs w:val="16"/>
        </w:rPr>
      </w:pPr>
    </w:p>
    <w:p w:rsidR="004C17A7" w:rsidRPr="004D7D82" w:rsidRDefault="004C17A7" w:rsidP="004C17A7">
      <w:pPr>
        <w:spacing w:after="0" w:line="360" w:lineRule="auto"/>
        <w:jc w:val="both"/>
        <w:rPr>
          <w:rFonts w:ascii="Times New Roman" w:eastAsia="Times New Roman" w:hAnsi="Times New Roman" w:cs="Times New Roman"/>
          <w:b/>
          <w:spacing w:val="20"/>
          <w:sz w:val="26"/>
          <w:szCs w:val="26"/>
          <w:lang w:eastAsia="ru-RU"/>
        </w:rPr>
      </w:pPr>
      <w:r w:rsidRPr="004D7D82">
        <w:rPr>
          <w:rFonts w:ascii="Times New Roman" w:eastAsia="Times New Roman" w:hAnsi="Times New Roman" w:cs="Times New Roman"/>
          <w:b/>
          <w:spacing w:val="20"/>
          <w:sz w:val="26"/>
          <w:szCs w:val="26"/>
          <w:lang w:eastAsia="ru-RU"/>
        </w:rPr>
        <w:lastRenderedPageBreak/>
        <w:t xml:space="preserve">3.2. Исследование поверхностных свойств алмазов </w:t>
      </w:r>
      <w:r w:rsidRPr="004D7D82">
        <w:rPr>
          <w:rFonts w:ascii="Times New Roman" w:eastAsia="Times New Roman" w:hAnsi="Times New Roman" w:cs="Times New Roman"/>
          <w:b/>
          <w:spacing w:val="20"/>
          <w:sz w:val="26"/>
          <w:szCs w:val="26"/>
        </w:rPr>
        <w:t>и анализ причин потерь алмазов при доводке концентратов</w:t>
      </w:r>
      <w:r w:rsidRPr="004D7D82">
        <w:rPr>
          <w:rFonts w:ascii="Times New Roman" w:eastAsia="Times New Roman" w:hAnsi="Times New Roman" w:cs="Times New Roman"/>
          <w:b/>
          <w:spacing w:val="20"/>
          <w:sz w:val="26"/>
          <w:szCs w:val="26"/>
          <w:lang w:eastAsia="ru-RU"/>
        </w:rPr>
        <w:t xml:space="preserve"> липкостной сепарации</w:t>
      </w:r>
    </w:p>
    <w:p w:rsidR="004C17A7" w:rsidRPr="004D7D82" w:rsidRDefault="004C17A7" w:rsidP="004C17A7">
      <w:pPr>
        <w:pStyle w:val="3"/>
        <w:rPr>
          <w:spacing w:val="20"/>
          <w:sz w:val="16"/>
          <w:szCs w:val="16"/>
          <w:lang w:eastAsia="ru-RU"/>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Сила адгезии жировой мази к поверхности минералов во многом зависит от их поверхностных свойств. Низкая загрязненность алмазосодержащих концентратов липкостной сепарации жировой мазью достигается при резком различии в гидрофобных свойствах алмазов и сопутствующих минералов. В случае, когда кроме алмазов ярко выраженными гидрофобными свойствами обладает ряд сопутствующих минералов, степень загрязнения алмазосодержащих концентратов жировой мазью резко возрастает.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Вещественный состав перерабатываемого алмазосодержащего сырья предопределяет количество гидрофобных минералов, сопутствующих алмазным кристаллам, и степень загрязнения алмазосодержащего концентрата жировой мазью.</w:t>
      </w:r>
    </w:p>
    <w:p w:rsidR="004C17A7" w:rsidRPr="004D7D82" w:rsidRDefault="004C17A7" w:rsidP="004C17A7">
      <w:pPr>
        <w:widowControl w:val="0"/>
        <w:spacing w:after="0" w:line="360" w:lineRule="auto"/>
        <w:ind w:firstLine="709"/>
        <w:jc w:val="both"/>
        <w:rPr>
          <w:rFonts w:ascii="Times New Roman" w:hAnsi="Times New Roman" w:cs="Times New Roman"/>
          <w:sz w:val="26"/>
          <w:szCs w:val="26"/>
        </w:rPr>
      </w:pPr>
      <w:r w:rsidRPr="004D7D82">
        <w:rPr>
          <w:rFonts w:ascii="Times New Roman" w:eastAsia="Times New Roman" w:hAnsi="Times New Roman" w:cs="Times New Roman"/>
          <w:spacing w:val="20"/>
          <w:sz w:val="26"/>
          <w:szCs w:val="26"/>
          <w:lang w:eastAsia="ru-RU"/>
        </w:rPr>
        <w:t xml:space="preserve">На данном этапе исследования проводились исследования плотности и состава поверхностной пленки на алмазах, образующейся в процессе их термической обработки. </w:t>
      </w:r>
      <w:r w:rsidRPr="004D7D82">
        <w:rPr>
          <w:rFonts w:ascii="Times New Roman" w:eastAsia="Times New Roman" w:hAnsi="Times New Roman" w:cs="Times New Roman"/>
          <w:spacing w:val="20"/>
          <w:sz w:val="26"/>
          <w:szCs w:val="26"/>
        </w:rPr>
        <w:t>Задача данного этапа исследований заключалась в оценке конечной чистоты поверхности алмазных кристаллов после последовательных операций их обработки жировой мазью, применяемой в процессе липкостной сепарации, и последующей отмывки от нее по различным технологиям.</w:t>
      </w:r>
      <w:r w:rsidRPr="004D7D82">
        <w:rPr>
          <w:rFonts w:ascii="Times New Roman" w:eastAsia="Times New Roman" w:hAnsi="Times New Roman" w:cs="Times New Roman"/>
          <w:spacing w:val="20"/>
          <w:sz w:val="26"/>
          <w:szCs w:val="26"/>
          <w:lang w:eastAsia="ru-RU"/>
        </w:rPr>
        <w:t xml:space="preserve"> Процесс термолиза органических соединений включает протекание субпроцессов испарения легкокипящих компонентов и дегидрирования предельных и непредельных соединений. Продуктами термолиза являются смолистые труднорастворимые органические соединения ряда асфальтенов и в конечном случае кокс  или аморфный углерод.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Согласно представленной схеме на рис. 3.1 исходные кристаллы алмазов последовательно обрабатывались жировой мазью, отмывались от нее одним из исследуемых способов и подвергались термообработке при температуре 350</w:t>
      </w:r>
      <w:r w:rsidRPr="004D7D82">
        <w:rPr>
          <w:rFonts w:ascii="Times New Roman" w:eastAsia="Calibri" w:hAnsi="Times New Roman" w:cs="Times New Roman"/>
          <w:spacing w:val="20"/>
          <w:sz w:val="26"/>
          <w:szCs w:val="26"/>
          <w:vertAlign w:val="superscript"/>
        </w:rPr>
        <w:t>°</w:t>
      </w:r>
      <w:r w:rsidRPr="004D7D82">
        <w:rPr>
          <w:rFonts w:ascii="Times New Roman" w:eastAsia="Calibri" w:hAnsi="Times New Roman" w:cs="Times New Roman"/>
          <w:spacing w:val="20"/>
          <w:sz w:val="26"/>
          <w:szCs w:val="26"/>
        </w:rPr>
        <w:t xml:space="preserve">С.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jc w:val="center"/>
        <w:rPr>
          <w:rFonts w:ascii="Times New Roman" w:eastAsia="Times New Roman" w:hAnsi="Times New Roman" w:cs="Times New Roman"/>
          <w:spacing w:val="20"/>
          <w:sz w:val="26"/>
          <w:szCs w:val="26"/>
          <w:lang w:eastAsia="ru-RU"/>
        </w:rPr>
      </w:pPr>
      <w:r w:rsidRPr="004D7D82">
        <w:rPr>
          <w:rFonts w:ascii="Times New Roman" w:hAnsi="Times New Roman" w:cs="Times New Roman"/>
          <w:noProof/>
          <w:spacing w:val="20"/>
          <w:sz w:val="26"/>
          <w:szCs w:val="26"/>
          <w:lang w:eastAsia="ru-RU"/>
        </w:rPr>
        <mc:AlternateContent>
          <mc:Choice Requires="wps">
            <w:drawing>
              <wp:anchor distT="0" distB="0" distL="114300" distR="114300" simplePos="0" relativeHeight="251667456" behindDoc="0" locked="0" layoutInCell="1" allowOverlap="1" wp14:anchorId="49F1905F" wp14:editId="533C71F7">
                <wp:simplePos x="0" y="0"/>
                <wp:positionH relativeFrom="column">
                  <wp:posOffset>2992120</wp:posOffset>
                </wp:positionH>
                <wp:positionV relativeFrom="paragraph">
                  <wp:posOffset>2020570</wp:posOffset>
                </wp:positionV>
                <wp:extent cx="0" cy="353695"/>
                <wp:effectExtent l="76200" t="0" r="76200" b="65405"/>
                <wp:wrapNone/>
                <wp:docPr id="1388" name="Line 13"/>
                <wp:cNvGraphicFramePr/>
                <a:graphic xmlns:a="http://schemas.openxmlformats.org/drawingml/2006/main">
                  <a:graphicData uri="http://schemas.microsoft.com/office/word/2010/wordprocessingShape">
                    <wps:wsp>
                      <wps:cNvCnPr/>
                      <wps:spPr bwMode="auto">
                        <a:xfrm>
                          <a:off x="0" y="0"/>
                          <a:ext cx="0" cy="3536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Line 13"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5.6pt,159.1pt" to="235.6pt,1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">
                <v:stroke endarrow="block"/>
              </v:line>
            </w:pict>
          </mc:Fallback>
        </mc:AlternateContent>
      </w:r>
      <w:r w:rsidRPr="004D7D82">
        <w:rPr>
          <w:rFonts w:ascii="Times New Roman" w:hAnsi="Times New Roman" w:cs="Times New Roman"/>
          <w:noProof/>
          <w:spacing w:val="20"/>
          <w:sz w:val="26"/>
          <w:szCs w:val="26"/>
          <w:lang w:eastAsia="ru-RU"/>
        </w:rPr>
        <mc:AlternateContent>
          <mc:Choice Requires="wps">
            <w:drawing>
              <wp:anchor distT="0" distB="0" distL="114300" distR="114300" simplePos="0" relativeHeight="251665408" behindDoc="0" locked="0" layoutInCell="1" allowOverlap="1" wp14:anchorId="50ECE852" wp14:editId="2B997898">
                <wp:simplePos x="0" y="0"/>
                <wp:positionH relativeFrom="column">
                  <wp:posOffset>1757045</wp:posOffset>
                </wp:positionH>
                <wp:positionV relativeFrom="paragraph">
                  <wp:posOffset>2625725</wp:posOffset>
                </wp:positionV>
                <wp:extent cx="2628900" cy="0"/>
                <wp:effectExtent l="0" t="0" r="19050" b="19050"/>
                <wp:wrapNone/>
                <wp:docPr id="1386" name="Line 22"/>
                <wp:cNvGraphicFramePr/>
                <a:graphic xmlns:a="http://schemas.openxmlformats.org/drawingml/2006/main">
                  <a:graphicData uri="http://schemas.microsoft.com/office/word/2010/wordprocessingShape">
                    <wps:wsp>
                      <wps:cNvCnPr/>
                      <wps:spPr bwMode="auto">
                        <a:xfrm>
                          <a:off x="0" y="0"/>
                          <a:ext cx="2628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22"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38.35pt,206.75pt" to="345.35pt,2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"/>
            </w:pict>
          </mc:Fallback>
        </mc:AlternateContent>
      </w:r>
      <w:r w:rsidRPr="004D7D82">
        <w:rPr>
          <w:rFonts w:ascii="Times New Roman" w:hAnsi="Times New Roman" w:cs="Times New Roman"/>
          <w:noProof/>
          <w:spacing w:val="20"/>
          <w:sz w:val="26"/>
          <w:szCs w:val="26"/>
          <w:lang w:eastAsia="ru-RU"/>
        </w:rPr>
        <mc:AlternateContent>
          <mc:Choice Requires="wps">
            <w:drawing>
              <wp:anchor distT="0" distB="0" distL="114300" distR="114300" simplePos="0" relativeHeight="251666432" behindDoc="0" locked="0" layoutInCell="1" allowOverlap="1" wp14:anchorId="39B41ACA" wp14:editId="4D747A5E">
                <wp:simplePos x="0" y="0"/>
                <wp:positionH relativeFrom="column">
                  <wp:posOffset>1671320</wp:posOffset>
                </wp:positionH>
                <wp:positionV relativeFrom="paragraph">
                  <wp:posOffset>2400300</wp:posOffset>
                </wp:positionV>
                <wp:extent cx="2743200" cy="226695"/>
                <wp:effectExtent l="0" t="0" r="0" b="1905"/>
                <wp:wrapNone/>
                <wp:docPr id="138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AA4D2C"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Снятие ИК</w:t>
                            </w:r>
                            <w:r>
                              <w:rPr>
                                <w:rFonts w:ascii="Times New Roman" w:hAnsi="Times New Roman" w:cs="Times New Roman"/>
                                <w:sz w:val="24"/>
                                <w:szCs w:val="24"/>
                              </w:rPr>
                              <w:t>-</w:t>
                            </w:r>
                            <w:r w:rsidRPr="0053149F">
                              <w:rPr>
                                <w:rFonts w:ascii="Times New Roman" w:hAnsi="Times New Roman" w:cs="Times New Roman"/>
                                <w:sz w:val="24"/>
                                <w:szCs w:val="24"/>
                              </w:rPr>
                              <w:t>спектра</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ect id="Rectangle 5" o:spid="_x0000_s1030" style="position:absolute;left:0;text-align:left;margin-left:131.6pt;margin-top:189pt;width:3in;height:17.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" filled="f" stroked="f">
                <v:textbox inset="0,0,0,0">
                  <w:txbxContent>
                    <w:p w:rsidR="00B56B1B" w:rsidRPr="00AA4D2C"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 xml:space="preserve">Снятие </w:t>
                      </w:r>
                      <w:proofErr w:type="gramStart"/>
                      <w:r w:rsidRPr="0053149F">
                        <w:rPr>
                          <w:rFonts w:ascii="Times New Roman" w:hAnsi="Times New Roman" w:cs="Times New Roman"/>
                          <w:sz w:val="24"/>
                          <w:szCs w:val="24"/>
                        </w:rPr>
                        <w:t>ИК</w:t>
                      </w:r>
                      <w:r>
                        <w:rPr>
                          <w:rFonts w:ascii="Times New Roman" w:hAnsi="Times New Roman" w:cs="Times New Roman"/>
                          <w:sz w:val="24"/>
                          <w:szCs w:val="24"/>
                        </w:rPr>
                        <w:t>-</w:t>
                      </w:r>
                      <w:r w:rsidRPr="0053149F">
                        <w:rPr>
                          <w:rFonts w:ascii="Times New Roman" w:hAnsi="Times New Roman" w:cs="Times New Roman"/>
                          <w:sz w:val="24"/>
                          <w:szCs w:val="24"/>
                        </w:rPr>
                        <w:t>спектра</w:t>
                      </w:r>
                      <w:proofErr w:type="gramEnd"/>
                    </w:p>
                  </w:txbxContent>
                </v:textbox>
              </v:rect>
            </w:pict>
          </mc:Fallback>
        </mc:AlternateContent>
      </w:r>
      <w:r w:rsidRPr="004D7D82">
        <w:rPr>
          <w:rFonts w:ascii="Times New Roman" w:eastAsia="Times New Roman" w:hAnsi="Times New Roman" w:cs="Times New Roman"/>
          <w:noProof/>
          <w:spacing w:val="20"/>
          <w:sz w:val="26"/>
          <w:szCs w:val="26"/>
          <w:lang w:eastAsia="ru-RU"/>
        </w:rPr>
        <mc:AlternateContent>
          <mc:Choice Requires="wpg">
            <w:drawing>
              <wp:inline distT="0" distB="0" distL="0" distR="0" wp14:anchorId="088750D4" wp14:editId="4A347EFA">
                <wp:extent cx="3668233" cy="5649624"/>
                <wp:effectExtent l="0" t="0" r="27940" b="8255"/>
                <wp:docPr id="1404" name="Группа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8233" cy="5649624"/>
                          <a:chOff x="3510" y="1345"/>
                          <a:chExt cx="4464" cy="6991"/>
                        </a:xfrm>
                      </wpg:grpSpPr>
                      <wps:wsp>
                        <wps:cNvPr id="1405" name="Rectangle 5"/>
                        <wps:cNvSpPr>
                          <a:spLocks noChangeArrowheads="1"/>
                        </wps:cNvSpPr>
                        <wps:spPr bwMode="auto">
                          <a:xfrm>
                            <a:off x="3510" y="2345"/>
                            <a:ext cx="432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3149F"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 xml:space="preserve">Снятие </w:t>
                              </w:r>
                              <w:r w:rsidRPr="00AA4D2C">
                                <w:rPr>
                                  <w:rFonts w:ascii="Times New Roman" w:hAnsi="Times New Roman" w:cs="Times New Roman"/>
                                  <w:sz w:val="24"/>
                                  <w:szCs w:val="24"/>
                                </w:rPr>
                                <w:t>УФ</w:t>
                              </w:r>
                              <w:r>
                                <w:rPr>
                                  <w:rFonts w:ascii="Times New Roman" w:hAnsi="Times New Roman" w:cs="Times New Roman"/>
                                  <w:sz w:val="24"/>
                                  <w:szCs w:val="24"/>
                                </w:rPr>
                                <w:t>-</w:t>
                              </w:r>
                              <w:r w:rsidRPr="00AA4D2C">
                                <w:rPr>
                                  <w:rFonts w:ascii="Times New Roman" w:hAnsi="Times New Roman" w:cs="Times New Roman"/>
                                  <w:sz w:val="24"/>
                                  <w:szCs w:val="24"/>
                                </w:rPr>
                                <w:t>спектра</w:t>
                              </w:r>
                            </w:p>
                            <w:p w:rsidR="00B56B1B" w:rsidRPr="00AA4D2C" w:rsidRDefault="00B56B1B" w:rsidP="004C17A7">
                              <w:pPr>
                                <w:spacing w:line="240" w:lineRule="auto"/>
                                <w:jc w:val="center"/>
                                <w:rPr>
                                  <w:rFonts w:ascii="Times New Roman" w:hAnsi="Times New Roman" w:cs="Times New Roman"/>
                                  <w:sz w:val="24"/>
                                  <w:szCs w:val="24"/>
                                </w:rPr>
                              </w:pPr>
                            </w:p>
                          </w:txbxContent>
                        </wps:txbx>
                        <wps:bodyPr rot="0" vert="horz" wrap="square" lIns="0" tIns="0" rIns="0" bIns="0" anchor="t" anchorCtr="0" upright="1">
                          <a:noAutofit/>
                        </wps:bodyPr>
                      </wps:wsp>
                      <wps:wsp>
                        <wps:cNvPr id="1406" name="Line 6"/>
                        <wps:cNvCnPr/>
                        <wps:spPr bwMode="auto">
                          <a:xfrm>
                            <a:off x="3710" y="2667"/>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7" name="Rectangle 7"/>
                        <wps:cNvSpPr>
                          <a:spLocks noChangeArrowheads="1"/>
                        </wps:cNvSpPr>
                        <wps:spPr bwMode="auto">
                          <a:xfrm>
                            <a:off x="5814" y="1345"/>
                            <a:ext cx="126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Исходные алмазные кристаллы</w:t>
                              </w:r>
                            </w:p>
                          </w:txbxContent>
                        </wps:txbx>
                        <wps:bodyPr rot="0" vert="horz" wrap="square" lIns="0" tIns="0" rIns="0" bIns="0" anchor="t" anchorCtr="0" upright="1">
                          <a:noAutofit/>
                        </wps:bodyPr>
                      </wps:wsp>
                      <wps:wsp>
                        <wps:cNvPr id="1504" name="Line 8"/>
                        <wps:cNvCnPr/>
                        <wps:spPr bwMode="auto">
                          <a:xfrm>
                            <a:off x="5634" y="1445"/>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5" name="Line 9"/>
                        <wps:cNvCnPr>
                          <a:stCxn id="1405" idx="2"/>
                          <a:endCxn id="1506" idx="0"/>
                        </wps:cNvCnPr>
                        <wps:spPr bwMode="auto">
                          <a:xfrm>
                            <a:off x="5670" y="2660"/>
                            <a:ext cx="0" cy="6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6" name="Rectangle 10"/>
                        <wps:cNvSpPr>
                          <a:spLocks noChangeArrowheads="1"/>
                        </wps:cNvSpPr>
                        <wps:spPr bwMode="auto">
                          <a:xfrm>
                            <a:off x="3510" y="3306"/>
                            <a:ext cx="4320" cy="540"/>
                          </a:xfrm>
                          <a:prstGeom prst="rect">
                            <a:avLst/>
                          </a:prstGeom>
                          <a:solidFill>
                            <a:srgbClr val="FFFFFF"/>
                          </a:solidFill>
                          <a:ln w="9525">
                            <a:solidFill>
                              <a:srgbClr val="000000"/>
                            </a:solidFill>
                            <a:miter lim="800000"/>
                            <a:headEnd/>
                            <a:tailEnd/>
                          </a:ln>
                        </wps:spPr>
                        <wps:txbx>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Обработка кристаллов жировой мазью</w:t>
                              </w:r>
                            </w:p>
                          </w:txbxContent>
                        </wps:txbx>
                        <wps:bodyPr rot="0" vert="horz" wrap="square" lIns="91440" tIns="45720" rIns="91440" bIns="45720" anchor="t" anchorCtr="0" upright="1">
                          <a:noAutofit/>
                        </wps:bodyPr>
                      </wps:wsp>
                      <wps:wsp>
                        <wps:cNvPr id="1509" name="Line 13"/>
                        <wps:cNvCnPr>
                          <a:endCxn id="1511" idx="0"/>
                        </wps:cNvCnPr>
                        <wps:spPr bwMode="auto">
                          <a:xfrm flipH="1">
                            <a:off x="5734" y="4595"/>
                            <a:ext cx="2" cy="8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1" name="Rectangle 15"/>
                        <wps:cNvSpPr>
                          <a:spLocks noChangeArrowheads="1"/>
                        </wps:cNvSpPr>
                        <wps:spPr bwMode="auto">
                          <a:xfrm>
                            <a:off x="3574" y="5449"/>
                            <a:ext cx="4320" cy="720"/>
                          </a:xfrm>
                          <a:prstGeom prst="rect">
                            <a:avLst/>
                          </a:prstGeom>
                          <a:solidFill>
                            <a:srgbClr val="FFFFFF"/>
                          </a:solidFill>
                          <a:ln w="9525">
                            <a:solidFill>
                              <a:srgbClr val="000000"/>
                            </a:solidFill>
                            <a:miter lim="800000"/>
                            <a:headEnd/>
                            <a:tailEnd/>
                          </a:ln>
                        </wps:spPr>
                        <wps:txbx>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 xml:space="preserve">Отмывка кристаллов от жировой мази </w:t>
                              </w:r>
                              <w:r>
                                <w:rPr>
                                  <w:rFonts w:ascii="Times New Roman" w:hAnsi="Times New Roman" w:cs="Times New Roman"/>
                                  <w:sz w:val="24"/>
                                  <w:szCs w:val="24"/>
                                </w:rPr>
                                <w:t>раствором кальцинированной соды</w:t>
                              </w:r>
                            </w:p>
                          </w:txbxContent>
                        </wps:txbx>
                        <wps:bodyPr rot="0" vert="horz" wrap="square" lIns="91440" tIns="45720" rIns="91440" bIns="45720" anchor="t" anchorCtr="0" upright="1">
                          <a:noAutofit/>
                        </wps:bodyPr>
                      </wps:wsp>
                      <wps:wsp>
                        <wps:cNvPr id="1514" name="Line 18"/>
                        <wps:cNvCnPr/>
                        <wps:spPr bwMode="auto">
                          <a:xfrm>
                            <a:off x="5634" y="6169"/>
                            <a:ext cx="0" cy="5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6" name="Rectangle 20"/>
                        <wps:cNvSpPr>
                          <a:spLocks noChangeArrowheads="1"/>
                        </wps:cNvSpPr>
                        <wps:spPr bwMode="auto">
                          <a:xfrm>
                            <a:off x="3574" y="6713"/>
                            <a:ext cx="4320" cy="540"/>
                          </a:xfrm>
                          <a:prstGeom prst="rect">
                            <a:avLst/>
                          </a:prstGeom>
                          <a:solidFill>
                            <a:srgbClr val="FFFFFF"/>
                          </a:solidFill>
                          <a:ln w="9525">
                            <a:solidFill>
                              <a:srgbClr val="000000"/>
                            </a:solidFill>
                            <a:miter lim="800000"/>
                            <a:headEnd/>
                            <a:tailEnd/>
                          </a:ln>
                        </wps:spPr>
                        <wps:txbx>
                          <w:txbxContent>
                            <w:p w:rsidR="00B56B1B" w:rsidRPr="0053149F" w:rsidRDefault="00B56B1B" w:rsidP="004C17A7">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Сушка</w:t>
                              </w:r>
                              <w:r w:rsidRPr="0053149F">
                                <w:rPr>
                                  <w:rFonts w:ascii="Times New Roman" w:hAnsi="Times New Roman" w:cs="Times New Roman"/>
                                  <w:sz w:val="24"/>
                                  <w:szCs w:val="24"/>
                                </w:rPr>
                                <w:t xml:space="preserve"> при </w:t>
                              </w:r>
                              <w:r w:rsidRPr="0053149F">
                                <w:rPr>
                                  <w:rFonts w:ascii="Times New Roman" w:hAnsi="Times New Roman" w:cs="Times New Roman"/>
                                  <w:sz w:val="24"/>
                                  <w:szCs w:val="24"/>
                                  <w:lang w:val="en-US"/>
                                </w:rPr>
                                <w:t>t</w:t>
                              </w:r>
                              <w:r w:rsidRPr="0053149F">
                                <w:rPr>
                                  <w:rFonts w:ascii="Times New Roman" w:hAnsi="Times New Roman" w:cs="Times New Roman"/>
                                  <w:sz w:val="24"/>
                                  <w:szCs w:val="24"/>
                                </w:rPr>
                                <w:t>=350</w:t>
                              </w:r>
                              <w:r w:rsidRPr="0053149F">
                                <w:rPr>
                                  <w:rFonts w:ascii="Times New Roman" w:hAnsi="Times New Roman" w:cs="Times New Roman"/>
                                  <w:sz w:val="24"/>
                                  <w:szCs w:val="24"/>
                                  <w:vertAlign w:val="superscript"/>
                                </w:rPr>
                                <w:t>0</w:t>
                              </w:r>
                              <w:r w:rsidRPr="0053149F">
                                <w:rPr>
                                  <w:rFonts w:ascii="Times New Roman" w:hAnsi="Times New Roman" w:cs="Times New Roman"/>
                                  <w:sz w:val="24"/>
                                  <w:szCs w:val="24"/>
                                  <w:lang w:val="en-US"/>
                                </w:rPr>
                                <w:t>C</w:t>
                              </w:r>
                            </w:p>
                          </w:txbxContent>
                        </wps:txbx>
                        <wps:bodyPr rot="0" vert="horz" wrap="square" lIns="91440" tIns="45720" rIns="91440" bIns="45720" anchor="t" anchorCtr="0" upright="1">
                          <a:noAutofit/>
                        </wps:bodyPr>
                      </wps:wsp>
                      <wps:wsp>
                        <wps:cNvPr id="1517" name="Rectangle 21"/>
                        <wps:cNvSpPr>
                          <a:spLocks noChangeArrowheads="1"/>
                        </wps:cNvSpPr>
                        <wps:spPr bwMode="auto">
                          <a:xfrm>
                            <a:off x="3945" y="7796"/>
                            <a:ext cx="3661"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3149F"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Снятие ИК</w:t>
                              </w:r>
                              <w:r>
                                <w:rPr>
                                  <w:rFonts w:ascii="Times New Roman" w:hAnsi="Times New Roman" w:cs="Times New Roman"/>
                                  <w:sz w:val="24"/>
                                  <w:szCs w:val="24"/>
                                </w:rPr>
                                <w:t>-</w:t>
                              </w:r>
                              <w:r w:rsidRPr="0053149F">
                                <w:rPr>
                                  <w:rFonts w:ascii="Times New Roman" w:hAnsi="Times New Roman" w:cs="Times New Roman"/>
                                  <w:sz w:val="24"/>
                                  <w:szCs w:val="24"/>
                                </w:rPr>
                                <w:t>спектра</w:t>
                              </w:r>
                              <w:r>
                                <w:rPr>
                                  <w:rFonts w:ascii="Times New Roman" w:hAnsi="Times New Roman" w:cs="Times New Roman"/>
                                  <w:sz w:val="24"/>
                                  <w:szCs w:val="24"/>
                                </w:rPr>
                                <w:t>,</w:t>
                              </w:r>
                              <w:r w:rsidRPr="0053149F">
                                <w:rPr>
                                  <w:rFonts w:ascii="Times New Roman" w:hAnsi="Times New Roman" w:cs="Times New Roman"/>
                                  <w:sz w:val="24"/>
                                  <w:szCs w:val="24"/>
                                </w:rPr>
                                <w:t xml:space="preserve"> </w:t>
                              </w:r>
                              <w:r w:rsidRPr="00AA4D2C">
                                <w:rPr>
                                  <w:rFonts w:ascii="Times New Roman" w:hAnsi="Times New Roman" w:cs="Times New Roman"/>
                                  <w:sz w:val="24"/>
                                  <w:szCs w:val="24"/>
                                </w:rPr>
                                <w:t>УФ</w:t>
                              </w:r>
                              <w:r>
                                <w:rPr>
                                  <w:rFonts w:ascii="Times New Roman" w:hAnsi="Times New Roman" w:cs="Times New Roman"/>
                                  <w:sz w:val="24"/>
                                  <w:szCs w:val="24"/>
                                </w:rPr>
                                <w:t>-</w:t>
                              </w:r>
                              <w:r w:rsidRPr="00AA4D2C">
                                <w:rPr>
                                  <w:rFonts w:ascii="Times New Roman" w:hAnsi="Times New Roman" w:cs="Times New Roman"/>
                                  <w:sz w:val="24"/>
                                  <w:szCs w:val="24"/>
                                </w:rPr>
                                <w:t>спектра</w:t>
                              </w:r>
                            </w:p>
                          </w:txbxContent>
                        </wps:txbx>
                        <wps:bodyPr rot="0" vert="horz" wrap="square" lIns="0" tIns="0" rIns="0" bIns="0" anchor="t" anchorCtr="0" upright="1">
                          <a:noAutofit/>
                        </wps:bodyPr>
                      </wps:wsp>
                      <wps:wsp>
                        <wps:cNvPr id="1518" name="Line 22"/>
                        <wps:cNvCnPr/>
                        <wps:spPr bwMode="auto">
                          <a:xfrm>
                            <a:off x="3834" y="8101"/>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9" name="Line 23"/>
                        <wps:cNvCnPr/>
                        <wps:spPr bwMode="auto">
                          <a:xfrm>
                            <a:off x="5634" y="725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1404" o:spid="_x0000_s1031" style="width:288.85pt;height:444.85pt;mso-position-horizontal-relative:char;mso-position-vertical-relative:line" coordorigin="3510,1345" coordsize="4464,6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">
                <v:rect id="_x0000_s1032" style="position:absolute;left:3510;top:2345;width:432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lCMUA&#10;AADdAAAADwAAAGRycy9kb3ducmV2LnhtbERPS2vCQBC+F/oflil4q5uK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6UIxQAAAN0AAAAPAAAAAAAAAAAAAAAAAJgCAABkcnMv&#10;ZG93bnJldi54bWxQSwUGAAAAAAQABAD1AAAAigMAAAAA&#10;" filled="f" stroked="f">
                  <v:textbox inset="0,0,0,0">
                    <w:txbxContent>
                      <w:p w:rsidR="00B56B1B" w:rsidRPr="0053149F"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 xml:space="preserve">Снятие </w:t>
                        </w:r>
                        <w:proofErr w:type="gramStart"/>
                        <w:r w:rsidRPr="00AA4D2C">
                          <w:rPr>
                            <w:rFonts w:ascii="Times New Roman" w:hAnsi="Times New Roman" w:cs="Times New Roman"/>
                            <w:sz w:val="24"/>
                            <w:szCs w:val="24"/>
                          </w:rPr>
                          <w:t>УФ</w:t>
                        </w:r>
                        <w:r>
                          <w:rPr>
                            <w:rFonts w:ascii="Times New Roman" w:hAnsi="Times New Roman" w:cs="Times New Roman"/>
                            <w:sz w:val="24"/>
                            <w:szCs w:val="24"/>
                          </w:rPr>
                          <w:t>-</w:t>
                        </w:r>
                        <w:r w:rsidRPr="00AA4D2C">
                          <w:rPr>
                            <w:rFonts w:ascii="Times New Roman" w:hAnsi="Times New Roman" w:cs="Times New Roman"/>
                            <w:sz w:val="24"/>
                            <w:szCs w:val="24"/>
                          </w:rPr>
                          <w:t>спектра</w:t>
                        </w:r>
                        <w:proofErr w:type="gramEnd"/>
                      </w:p>
                      <w:p w:rsidR="00B56B1B" w:rsidRPr="00AA4D2C" w:rsidRDefault="00B56B1B" w:rsidP="004C17A7">
                        <w:pPr>
                          <w:spacing w:line="240" w:lineRule="auto"/>
                          <w:jc w:val="center"/>
                          <w:rPr>
                            <w:rFonts w:ascii="Times New Roman" w:hAnsi="Times New Roman" w:cs="Times New Roman"/>
                            <w:sz w:val="24"/>
                            <w:szCs w:val="24"/>
                          </w:rPr>
                        </w:pPr>
                      </w:p>
                    </w:txbxContent>
                  </v:textbox>
                </v:rect>
                <v:line id="Line 6" o:spid="_x0000_s1033" style="position:absolute;visibility:visible;mso-wrap-style:square" from="3710,2667" to="785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QYbcUAAADdAAAADwAAAGRycy9kb3ducmV2LnhtbERPS2vCQBC+F/oflhF6qxvbEiS6irQU&#10;1IPUB+hxzI5JbHY27K5J+u+7QqG3+fieM533phYtOV9ZVjAaJiCIc6srLhQc9p/PYxA+IGusLZOC&#10;H/Iwnz0+TDHTtuMttbtQiBjCPkMFZQhNJqXPSzLoh7YhjtzFOoMhQldI7bCL4aaWL0mSSoMVx4YS&#10;G3ovKf/e3YyCzetX2i5W62V/XKXn/GN7Pl07p9TToF9MQATqw7/4z73Ucf5bksL9m3iC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QYbcUAAADdAAAADwAAAAAAAAAA&#10;AAAAAAChAgAAZHJzL2Rvd25yZXYueG1sUEsFBgAAAAAEAAQA+QAAAJMDAAAAAA==&#10;"/>
                <v:rect id="Rectangle 7" o:spid="_x0000_s1034" style="position:absolute;left:5814;top:1345;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Исходные алмазные кристаллы</w:t>
                        </w:r>
                      </w:p>
                    </w:txbxContent>
                  </v:textbox>
                </v:rect>
                <v:line id="Line 8" o:spid="_x0000_s1035" style="position:absolute;visibility:visible;mso-wrap-style:square" from="5634,1445" to="5634,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e5CMMAAADdAAAADwAAAGRycy9kb3ducmV2LnhtbERPTWsCMRC9C/0PYQq9aVapVbdGkS6C&#10;ByuopefpZrpZupksm3SN/94UCt7m8T5nuY62ET11vnasYDzKQBCXTtdcKfg4b4dzED4ga2wck4Ir&#10;eVivHgZLzLW78JH6U6hECmGfowITQptL6UtDFv3ItcSJ+3adxZBgV0nd4SWF20ZOsuxFWqw5NRhs&#10;6c1Q+XP6tQpmpjjKmSz250PR1+NFfI+fXwulnh7j5hVEoBju4n/3Tqf50+wZ/r5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3uQjDAAAA3QAAAA8AAAAAAAAAAAAA&#10;AAAAoQIAAGRycy9kb3ducmV2LnhtbFBLBQYAAAAABAAEAPkAAACRAwAAAAA=&#10;">
                  <v:stroke endarrow="block"/>
                </v:line>
                <v:line id="Line 9" o:spid="_x0000_s1036" style="position:absolute;visibility:visible;mso-wrap-style:square" from="5670,2660" to="5670,3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ck8MAAADdAAAADwAAAGRycy9kb3ducmV2LnhtbERP32vCMBB+H+x/CDfwbaYKTq1GGZaB&#10;D9vAKj6fzdmUNZfSZDX775fBwLf7+H7eehttKwbqfeNYwWScgSCunG64VnA6vj0vQPiArLF1TAp+&#10;yMN28/iwxly7Gx9oKEMtUgj7HBWYELpcSl8ZsujHriNO3NX1FkOCfS11j7cUbls5zbIXabHh1GCw&#10;o52h6qv8tgrmpjjIuSzej5/F0EyW8SOeL0ulRk/xdQUiUAx38b97r9P8WTaDv2/SC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7HJPDAAAA3QAAAA8AAAAAAAAAAAAA&#10;AAAAoQIAAGRycy9kb3ducmV2LnhtbFBLBQYAAAAABAAEAPkAAACRAwAAAAA=&#10;">
                  <v:stroke endarrow="block"/>
                </v:line>
                <v:rect id="Rectangle 10" o:spid="_x0000_s1037" style="position:absolute;left:3510;top:3306;width:43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IdsMA&#10;AADdAAAADwAAAGRycy9kb3ducmV2LnhtbERPTWvCQBC9F/wPywje6m4tlRrdhNKi2KPGi7cxOyax&#10;2dmQXTX213cFobd5vM9ZZL1txIU6XzvW8DJWIIgLZ2ouNezy5fM7CB+QDTaOScONPGTp4GmBiXFX&#10;3tBlG0oRQ9gnqKEKoU2k9EVFFv3YtcSRO7rOYoiwK6Xp8BrDbSMnSk2lxZpjQ4UtfVZU/GzPVsOh&#10;nuzwd5OvlJ0tX8N3n5/O+y+tR8P+Yw4iUB/+xQ/32sT5b2oK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iIdsMAAADdAAAADwAAAAAAAAAAAAAAAACYAgAAZHJzL2Rv&#10;d25yZXYueG1sUEsFBgAAAAAEAAQA9QAAAIgDAAAAAA==&#10;">
                  <v:textbox>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Обработка кристаллов жировой мазью</w:t>
                        </w:r>
                      </w:p>
                    </w:txbxContent>
                  </v:textbox>
                </v:rect>
                <v:line id="Line 13" o:spid="_x0000_s1038" style="position:absolute;flip:x;visibility:visible;mso-wrap-style:square" from="5734,4595" to="5736,5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iOJ8YAAADdAAAADwAAAGRycy9kb3ducmV2LnhtbESPQWvCQBCF74L/YRmhl1B3rVRq6ira&#10;VhDEQ20PPQ7ZaRLMzobsVNN/3xUK3mZ473vzZrHqfaPO1MU6sIXJ2IAiLoKrubTw+bG9fwIVBdlh&#10;E5gs/FKE1XI4WGDuwoXf6XyUUqUQjjlaqETaXOtYVOQxjkNLnLTv0HmUtHaldh1eUrhv9IMxM+2x&#10;5nShwpZeKipOxx+famwP/DqdZhuvs2xOb1+yN1qsvRv162dQQr3czP/0ziXu0czh+k0aQ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jifGAAAA3QAAAA8AAAAAAAAA&#10;AAAAAAAAoQIAAGRycy9kb3ducmV2LnhtbFBLBQYAAAAABAAEAPkAAACUAwAAAAA=&#10;">
                  <v:stroke endarrow="block"/>
                </v:line>
                <v:rect id="Rectangle 15" o:spid="_x0000_s1039" style="position:absolute;left:3574;top:5449;width:43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G38QA&#10;AADdAAAADwAAAGRycy9kb3ducmV2LnhtbERPTWvCQBC9F/wPywjemk0ilZq6BmmxtEdNLt6m2WmS&#10;mp0N2VVTf71bEHqbx/ucVT6aTpxpcK1lBUkUgyCurG65VlAW28dnEM4ja+wsk4JfcpCvJw8rzLS9&#10;8I7Oe1+LEMIuQwWN930mpasaMugi2xMH7tsOBn2AQy31gJcQbjqZxvFCGmw5NDTY02tD1XF/Mgq+&#10;2rTE6654j81yO/efY/FzOrwpNZuOmxcQnkb/L767P3SY/5Qk8Pd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4ht/EAAAA3QAAAA8AAAAAAAAAAAAAAAAAmAIAAGRycy9k&#10;b3ducmV2LnhtbFBLBQYAAAAABAAEAPUAAACJAwAAAAA=&#10;">
                  <v:textbox>
                    <w:txbxContent>
                      <w:p w:rsidR="00B56B1B" w:rsidRPr="00AA4D2C" w:rsidRDefault="00B56B1B" w:rsidP="004C17A7">
                        <w:pPr>
                          <w:spacing w:line="240" w:lineRule="auto"/>
                          <w:jc w:val="center"/>
                          <w:rPr>
                            <w:rFonts w:ascii="Times New Roman" w:hAnsi="Times New Roman" w:cs="Times New Roman"/>
                            <w:sz w:val="24"/>
                            <w:szCs w:val="24"/>
                          </w:rPr>
                        </w:pPr>
                        <w:r w:rsidRPr="00AA4D2C">
                          <w:rPr>
                            <w:rFonts w:ascii="Times New Roman" w:hAnsi="Times New Roman" w:cs="Times New Roman"/>
                            <w:sz w:val="24"/>
                            <w:szCs w:val="24"/>
                          </w:rPr>
                          <w:t xml:space="preserve">Отмывка кристаллов от жировой мази </w:t>
                        </w:r>
                        <w:r>
                          <w:rPr>
                            <w:rFonts w:ascii="Times New Roman" w:hAnsi="Times New Roman" w:cs="Times New Roman"/>
                            <w:sz w:val="24"/>
                            <w:szCs w:val="24"/>
                          </w:rPr>
                          <w:t>раствором кальцинированной соды</w:t>
                        </w:r>
                      </w:p>
                    </w:txbxContent>
                  </v:textbox>
                </v:rect>
                <v:line id="Line 18" o:spid="_x0000_s1040" style="position:absolute;visibility:visible;mso-wrap-style:square" from="5634,6169" to="5634,6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4v1cQAAADdAAAADwAAAGRycy9kb3ducmV2LnhtbERP32vCMBB+H/g/hBN8m2llm1qNIiuD&#10;PWyCOvZ8NremrLmUJtbsv18GA9/u4/t56220rRio941jBfk0A0FcOd1wreDj9HK/AOEDssbWMSn4&#10;IQ/bzehujYV2Vz7QcAy1SCHsC1RgQugKKX1lyKKfuo44cV+utxgS7Gupe7ymcNvKWZY9SYsNpwaD&#10;HT0bqr6PF6tgbsqDnMvy7bQvhyZfxvf4eV4qNRnH3QpEoBhu4n/3q07zH/MH+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ri/VxAAAAN0AAAAPAAAAAAAAAAAA&#10;AAAAAKECAABkcnMvZG93bnJldi54bWxQSwUGAAAAAAQABAD5AAAAkgMAAAAA&#10;">
                  <v:stroke endarrow="block"/>
                </v:line>
                <v:rect id="Rectangle 20" o:spid="_x0000_s1041" style="position:absolute;left:3574;top:6713;width:43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eq8QA&#10;AADdAAAADwAAAGRycy9kb3ducmV2LnhtbERPTWvCQBC9F/wPywi91Y1KpUZXESXFHpN46W3Mjkna&#10;7GzIbjT213cLBW/zeJ+z3g6mEVfqXG1ZwXQSgSAurK65VHDKk5c3EM4ja2wsk4I7OdhuRk9rjLW9&#10;cUrXzJcihLCLUUHlfRtL6YqKDLqJbYkDd7GdQR9gV0rd4S2Em0bOomghDdYcGipsaV9R8Z31RsG5&#10;np3wJ83fI7NM5v5jyL/6z4NSz+NhtwLhafAP8b/7qMP81+k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RHqvEAAAA3QAAAA8AAAAAAAAAAAAAAAAAmAIAAGRycy9k&#10;b3ducmV2LnhtbFBLBQYAAAAABAAEAPUAAACJAwAAAAA=&#10;">
                  <v:textbox>
                    <w:txbxContent>
                      <w:p w:rsidR="00B56B1B" w:rsidRPr="0053149F" w:rsidRDefault="00B56B1B" w:rsidP="004C17A7">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Сушка</w:t>
                        </w:r>
                        <w:r w:rsidRPr="0053149F">
                          <w:rPr>
                            <w:rFonts w:ascii="Times New Roman" w:hAnsi="Times New Roman" w:cs="Times New Roman"/>
                            <w:sz w:val="24"/>
                            <w:szCs w:val="24"/>
                          </w:rPr>
                          <w:t xml:space="preserve"> при </w:t>
                        </w:r>
                        <w:r w:rsidRPr="0053149F">
                          <w:rPr>
                            <w:rFonts w:ascii="Times New Roman" w:hAnsi="Times New Roman" w:cs="Times New Roman"/>
                            <w:sz w:val="24"/>
                            <w:szCs w:val="24"/>
                            <w:lang w:val="en-US"/>
                          </w:rPr>
                          <w:t>t</w:t>
                        </w:r>
                        <w:r w:rsidRPr="0053149F">
                          <w:rPr>
                            <w:rFonts w:ascii="Times New Roman" w:hAnsi="Times New Roman" w:cs="Times New Roman"/>
                            <w:sz w:val="24"/>
                            <w:szCs w:val="24"/>
                          </w:rPr>
                          <w:t>=350</w:t>
                        </w:r>
                        <w:r w:rsidRPr="0053149F">
                          <w:rPr>
                            <w:rFonts w:ascii="Times New Roman" w:hAnsi="Times New Roman" w:cs="Times New Roman"/>
                            <w:sz w:val="24"/>
                            <w:szCs w:val="24"/>
                            <w:vertAlign w:val="superscript"/>
                          </w:rPr>
                          <w:t>0</w:t>
                        </w:r>
                        <w:r w:rsidRPr="0053149F">
                          <w:rPr>
                            <w:rFonts w:ascii="Times New Roman" w:hAnsi="Times New Roman" w:cs="Times New Roman"/>
                            <w:sz w:val="24"/>
                            <w:szCs w:val="24"/>
                            <w:lang w:val="en-US"/>
                          </w:rPr>
                          <w:t>C</w:t>
                        </w:r>
                      </w:p>
                    </w:txbxContent>
                  </v:textbox>
                </v:rect>
                <v:rect id="Rectangle 21" o:spid="_x0000_s1042" style="position:absolute;left:3945;top:7796;width:366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UHpMUA&#10;AADdAAAADwAAAGRycy9kb3ducmV2LnhtbERPTWvCQBC9F/wPywje6kbB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QekxQAAAN0AAAAPAAAAAAAAAAAAAAAAAJgCAABkcnMv&#10;ZG93bnJldi54bWxQSwUGAAAAAAQABAD1AAAAigMAAAAA&#10;" filled="f" stroked="f">
                  <v:textbox inset="0,0,0,0">
                    <w:txbxContent>
                      <w:p w:rsidR="00B56B1B" w:rsidRPr="0053149F" w:rsidRDefault="00B56B1B" w:rsidP="004C17A7">
                        <w:pPr>
                          <w:spacing w:line="240" w:lineRule="auto"/>
                          <w:jc w:val="center"/>
                          <w:rPr>
                            <w:rFonts w:ascii="Times New Roman" w:hAnsi="Times New Roman" w:cs="Times New Roman"/>
                            <w:sz w:val="24"/>
                            <w:szCs w:val="24"/>
                          </w:rPr>
                        </w:pPr>
                        <w:r w:rsidRPr="0053149F">
                          <w:rPr>
                            <w:rFonts w:ascii="Times New Roman" w:hAnsi="Times New Roman" w:cs="Times New Roman"/>
                            <w:sz w:val="24"/>
                            <w:szCs w:val="24"/>
                          </w:rPr>
                          <w:t xml:space="preserve">Снятие </w:t>
                        </w:r>
                        <w:proofErr w:type="gramStart"/>
                        <w:r w:rsidRPr="0053149F">
                          <w:rPr>
                            <w:rFonts w:ascii="Times New Roman" w:hAnsi="Times New Roman" w:cs="Times New Roman"/>
                            <w:sz w:val="24"/>
                            <w:szCs w:val="24"/>
                          </w:rPr>
                          <w:t>ИК</w:t>
                        </w:r>
                        <w:r>
                          <w:rPr>
                            <w:rFonts w:ascii="Times New Roman" w:hAnsi="Times New Roman" w:cs="Times New Roman"/>
                            <w:sz w:val="24"/>
                            <w:szCs w:val="24"/>
                          </w:rPr>
                          <w:t>-</w:t>
                        </w:r>
                        <w:r w:rsidRPr="0053149F">
                          <w:rPr>
                            <w:rFonts w:ascii="Times New Roman" w:hAnsi="Times New Roman" w:cs="Times New Roman"/>
                            <w:sz w:val="24"/>
                            <w:szCs w:val="24"/>
                          </w:rPr>
                          <w:t>спектра</w:t>
                        </w:r>
                        <w:proofErr w:type="gramEnd"/>
                        <w:r>
                          <w:rPr>
                            <w:rFonts w:ascii="Times New Roman" w:hAnsi="Times New Roman" w:cs="Times New Roman"/>
                            <w:sz w:val="24"/>
                            <w:szCs w:val="24"/>
                          </w:rPr>
                          <w:t>,</w:t>
                        </w:r>
                        <w:r w:rsidRPr="0053149F">
                          <w:rPr>
                            <w:rFonts w:ascii="Times New Roman" w:hAnsi="Times New Roman" w:cs="Times New Roman"/>
                            <w:sz w:val="24"/>
                            <w:szCs w:val="24"/>
                          </w:rPr>
                          <w:t xml:space="preserve"> </w:t>
                        </w:r>
                        <w:r w:rsidRPr="00AA4D2C">
                          <w:rPr>
                            <w:rFonts w:ascii="Times New Roman" w:hAnsi="Times New Roman" w:cs="Times New Roman"/>
                            <w:sz w:val="24"/>
                            <w:szCs w:val="24"/>
                          </w:rPr>
                          <w:t>УФ</w:t>
                        </w:r>
                        <w:r>
                          <w:rPr>
                            <w:rFonts w:ascii="Times New Roman" w:hAnsi="Times New Roman" w:cs="Times New Roman"/>
                            <w:sz w:val="24"/>
                            <w:szCs w:val="24"/>
                          </w:rPr>
                          <w:t>-</w:t>
                        </w:r>
                        <w:r w:rsidRPr="00AA4D2C">
                          <w:rPr>
                            <w:rFonts w:ascii="Times New Roman" w:hAnsi="Times New Roman" w:cs="Times New Roman"/>
                            <w:sz w:val="24"/>
                            <w:szCs w:val="24"/>
                          </w:rPr>
                          <w:t>спектра</w:t>
                        </w:r>
                      </w:p>
                    </w:txbxContent>
                  </v:textbox>
                </v:rect>
                <v:line id="Line 22" o:spid="_x0000_s1043" style="position:absolute;visibility:visible;mso-wrap-style:square" from="3834,8101" to="7974,8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wxMgAAADdAAAADwAAAGRycy9kb3ducmV2LnhtbESPT0vDQBDF70K/wzKCN7upYpDYbSmK&#10;0HoQ+wfa4zQ7JrHZ2bC7JvHbOwfB2wzvzXu/mS9H16qeQmw8G5hNM1DEpbcNVwYO+9fbR1AxIVts&#10;PZOBH4qwXEyu5lhYP/CW+l2qlIRwLNBAnVJXaB3LmhzGqe+IRfv0wWGSNVTaBhwk3LX6Lsty7bBh&#10;aaixo+eaysvu2xl4v//I+9XmbT0eN/m5fNmeT19DMObmelw9gUo0pn/z3/XaCv7DTH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W+wxMgAAADdAAAADwAAAAAA&#10;AAAAAAAAAAChAgAAZHJzL2Rvd25yZXYueG1sUEsFBgAAAAAEAAQA+QAAAJYDAAAAAA==&#10;"/>
                <v:line id="Line 23" o:spid="_x0000_s1044" style="position:absolute;visibility:visible;mso-wrap-style:square" from="5634,7254" to="5634,7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AS8MAAADdAAAADwAAAGRycy9kb3ducmV2LnhtbERP30vDMBB+F/wfwgl7c2kHOtstG2IR&#10;9qCDdeLzrTmbYnMpTdbF/94IA9/u4/t56220vZho9J1jBfk8A0HcON1xq+Dj+Hr/BMIHZI29Y1Lw&#10;Qx62m9ubNZbaXfhAUx1akULYl6jAhDCUUvrGkEU/dwNx4r7caDEkOLZSj3hJ4baXiyx7lBY7Tg0G&#10;B3ox1HzXZ6tgaaqDXMrq7bivpi4v4nv8PBVKze7i8wpEoBj+xVf3Tqf5D3kBf9+kE+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vgEvDAAAA3QAAAA8AAAAAAAAAAAAA&#10;AAAAoQIAAGRycy9kb3ducmV2LnhtbFBLBQYAAAAABAAEAPkAAACRAwAAAAA=&#10;">
                  <v:stroke endarrow="block"/>
                </v:line>
                <w10:anchorlock/>
              </v:group>
            </w:pict>
          </mc:Fallback>
        </mc:AlternateContent>
      </w:r>
    </w:p>
    <w:p w:rsidR="004C17A7" w:rsidRPr="004D7D82" w:rsidRDefault="004C17A7" w:rsidP="004C17A7">
      <w:pPr>
        <w:spacing w:after="0" w:line="360" w:lineRule="auto"/>
        <w:ind w:left="709" w:right="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Рис. 3.1. Принципиальная схема исследований поверхности алмазных кристаллов с использованием метода ИК- и УФ-спектрофотометрии</w:t>
      </w:r>
    </w:p>
    <w:p w:rsidR="004C17A7"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Каждый из перечисленных этапов исследований сопровождался фотографированием образца и снятием ИК-спектра с его поверхности.</w:t>
      </w:r>
    </w:p>
    <w:p w:rsidR="004C17A7"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Природные алмазы были обработаны жировой мазью, отмыты и термически обработаны при температуре 350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 xml:space="preserve">С согласно условиям промышленного процесса, применяемого на ОФ №3 Мирнинского ГОКа. В тех же условиях была проведена обработка непосредственно жировой мази. На фотографиях рис. 3.2 было отчетливо видно, что на исходной поверхности тиглей при нагревании жировой мази образуется непрозрачная черная пленка. В случае добавки соды пленка выглядит частично нарушенной и  отличается более серым цветом.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На цветных фотографиях алмаза (рис. 3.3) видно, что алмаз, отмытый с использованием горячей воды или горячего раствора соды, в процессе высокотемпературной сушки полностью покрылся непрозрачной черно-коричневой пленкой. Визуально выявленные отличия в цвете пленки могут быть объяснены различной интенсивностью термолиза. При термообработке мази в тигле интенсивность теплопередачи существенно выше, чем при термообработке алмаза, что при той же продолжительности процесса обеспечивает более полное и глубокое протекание субпроцессов термолиза.</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Анализ УФ-спектров показал следующее. В области длин волн 300 – 600 нм поглощение светового излучения увеличивается пропорционально продолжительности термообработки. В области  длин волн 600 - 900 нм жировая мазь оптически непрозрачна как в исходном виде, так и после термообработки (рис.3.4). </w:t>
      </w:r>
    </w:p>
    <w:p w:rsidR="004C17A7"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Следовательно, процесс термолиза компонентов жировой мази приведет к снижению интенсивности УФ-излучения от алмазов и, как следствие, к уменьшению контрастности свойств алмазов и сопутствующих минералов. </w:t>
      </w: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tbl>
      <w:tblPr>
        <w:tblW w:w="9914" w:type="dxa"/>
        <w:tblInd w:w="108" w:type="dxa"/>
        <w:tblLook w:val="04A0" w:firstRow="1" w:lastRow="0" w:firstColumn="1" w:lastColumn="0" w:noHBand="0" w:noVBand="1"/>
      </w:tblPr>
      <w:tblGrid>
        <w:gridCol w:w="4962"/>
        <w:gridCol w:w="4952"/>
      </w:tblGrid>
      <w:tr w:rsidR="004C17A7" w:rsidRPr="004D7D82" w:rsidTr="005E4F38">
        <w:trPr>
          <w:trHeight w:val="277"/>
        </w:trPr>
        <w:tc>
          <w:tcPr>
            <w:tcW w:w="496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w:drawing>
                <wp:inline distT="0" distB="0" distL="0" distR="0" wp14:anchorId="5276C918" wp14:editId="320D7490">
                  <wp:extent cx="2371060" cy="1785022"/>
                  <wp:effectExtent l="0" t="0" r="0" b="5715"/>
                  <wp:docPr id="1391" name="Рисунок 10" descr="тигель-после-ма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тигель-после-мази"/>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72382" cy="1786017"/>
                          </a:xfrm>
                          <a:prstGeom prst="rect">
                            <a:avLst/>
                          </a:prstGeom>
                          <a:noFill/>
                          <a:ln>
                            <a:noFill/>
                          </a:ln>
                        </pic:spPr>
                      </pic:pic>
                    </a:graphicData>
                  </a:graphic>
                </wp:inline>
              </w:drawing>
            </w:r>
          </w:p>
        </w:tc>
        <w:tc>
          <w:tcPr>
            <w:tcW w:w="495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w:drawing>
                <wp:inline distT="0" distB="0" distL="0" distR="0" wp14:anchorId="575C7386" wp14:editId="10C8C149">
                  <wp:extent cx="2201865" cy="1657646"/>
                  <wp:effectExtent l="0" t="0" r="8255" b="0"/>
                  <wp:docPr id="1392" name="Рисунок 9" descr="тигель-мазь-с-вод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тигель-мазь-с-водой"/>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3093" cy="1658570"/>
                          </a:xfrm>
                          <a:prstGeom prst="rect">
                            <a:avLst/>
                          </a:prstGeom>
                          <a:noFill/>
                          <a:ln>
                            <a:noFill/>
                          </a:ln>
                        </pic:spPr>
                      </pic:pic>
                    </a:graphicData>
                  </a:graphic>
                </wp:inline>
              </w:drawing>
            </w:r>
          </w:p>
        </w:tc>
      </w:tr>
      <w:tr w:rsidR="004C17A7" w:rsidRPr="004D7D82" w:rsidTr="005E4F38">
        <w:trPr>
          <w:trHeight w:val="277"/>
        </w:trPr>
        <w:tc>
          <w:tcPr>
            <w:tcW w:w="496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1). Результат нагрева жировой мази</w:t>
            </w:r>
          </w:p>
        </w:tc>
        <w:tc>
          <w:tcPr>
            <w:tcW w:w="495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3). Результат нагрева жировой мази в смеси с водой</w:t>
            </w:r>
          </w:p>
        </w:tc>
      </w:tr>
      <w:tr w:rsidR="004C17A7" w:rsidRPr="004D7D82" w:rsidTr="005E4F38">
        <w:trPr>
          <w:trHeight w:val="277"/>
        </w:trPr>
        <w:tc>
          <w:tcPr>
            <w:tcW w:w="496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w:drawing>
                <wp:inline distT="0" distB="0" distL="0" distR="0" wp14:anchorId="10D0F3C2" wp14:editId="3B241844">
                  <wp:extent cx="2245608" cy="1690577"/>
                  <wp:effectExtent l="0" t="0" r="2540" b="5080"/>
                  <wp:docPr id="1393" name="Рисунок 8" descr="тигель-псле-П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игель-псле-ПАВ"/>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46860" cy="1691520"/>
                          </a:xfrm>
                          <a:prstGeom prst="rect">
                            <a:avLst/>
                          </a:prstGeom>
                          <a:noFill/>
                          <a:ln>
                            <a:noFill/>
                          </a:ln>
                        </pic:spPr>
                      </pic:pic>
                    </a:graphicData>
                  </a:graphic>
                </wp:inline>
              </w:drawing>
            </w:r>
          </w:p>
        </w:tc>
        <w:tc>
          <w:tcPr>
            <w:tcW w:w="495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w:drawing>
                <wp:inline distT="0" distB="0" distL="0" distR="0" wp14:anchorId="5C4751F1" wp14:editId="371F6AFC">
                  <wp:extent cx="2201865" cy="1657646"/>
                  <wp:effectExtent l="0" t="0" r="8255" b="0"/>
                  <wp:docPr id="1394" name="Рисунок 7" descr="Пав-вода-маз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ав-вода-маз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03093" cy="1658570"/>
                          </a:xfrm>
                          <a:prstGeom prst="rect">
                            <a:avLst/>
                          </a:prstGeom>
                          <a:noFill/>
                          <a:ln>
                            <a:noFill/>
                          </a:ln>
                        </pic:spPr>
                      </pic:pic>
                    </a:graphicData>
                  </a:graphic>
                </wp:inline>
              </w:drawing>
            </w:r>
          </w:p>
        </w:tc>
      </w:tr>
      <w:tr w:rsidR="004C17A7" w:rsidRPr="004D7D82" w:rsidTr="005E4F38">
        <w:trPr>
          <w:trHeight w:val="277"/>
        </w:trPr>
        <w:tc>
          <w:tcPr>
            <w:tcW w:w="496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2). Результат нагрева жировой мази с содой</w:t>
            </w:r>
          </w:p>
        </w:tc>
        <w:tc>
          <w:tcPr>
            <w:tcW w:w="495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4). Результат нагрева жировой мази в смеси с содой и водой</w:t>
            </w:r>
          </w:p>
        </w:tc>
      </w:tr>
      <w:tr w:rsidR="004C17A7" w:rsidRPr="004D7D82" w:rsidTr="005E4F38">
        <w:trPr>
          <w:trHeight w:val="277"/>
        </w:trPr>
        <w:tc>
          <w:tcPr>
            <w:tcW w:w="496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p>
        </w:tc>
        <w:tc>
          <w:tcPr>
            <w:tcW w:w="4952" w:type="dxa"/>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p>
        </w:tc>
      </w:tr>
      <w:tr w:rsidR="004C17A7" w:rsidRPr="004D7D82" w:rsidTr="005E4F38">
        <w:trPr>
          <w:trHeight w:val="830"/>
        </w:trPr>
        <w:tc>
          <w:tcPr>
            <w:tcW w:w="9914" w:type="dxa"/>
            <w:gridSpan w:val="2"/>
            <w:vAlign w:val="center"/>
            <w:hideMark/>
          </w:tcPr>
          <w:p w:rsidR="004C17A7" w:rsidRPr="004D7D82" w:rsidRDefault="004C17A7" w:rsidP="005E4F38">
            <w:pPr>
              <w:spacing w:after="0" w:line="360" w:lineRule="auto"/>
              <w:jc w:val="center"/>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Рис. 3.2.  – Результаты термолиза  исследуемых образцов жировой мази</w:t>
            </w:r>
          </w:p>
        </w:tc>
      </w:tr>
    </w:tbl>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120" w:line="360" w:lineRule="auto"/>
        <w:ind w:firstLine="709"/>
        <w:jc w:val="both"/>
        <w:rPr>
          <w:rFonts w:ascii="Times New Roman" w:hAnsi="Times New Roman"/>
          <w:sz w:val="26"/>
          <w:szCs w:val="26"/>
          <w:lang w:eastAsia="ru-RU"/>
        </w:rPr>
      </w:pPr>
    </w:p>
    <w:p w:rsidR="004C17A7" w:rsidRPr="004D7D82" w:rsidRDefault="004C17A7" w:rsidP="004C17A7">
      <w:pPr>
        <w:spacing w:after="120" w:line="360" w:lineRule="auto"/>
        <w:jc w:val="center"/>
        <w:rPr>
          <w:rFonts w:ascii="Times New Roman" w:hAnsi="Times New Roman"/>
          <w:sz w:val="26"/>
          <w:szCs w:val="26"/>
          <w:lang w:eastAsia="ru-RU"/>
        </w:rPr>
      </w:pPr>
      <w:r w:rsidRPr="004D7D82">
        <w:rPr>
          <w:rFonts w:ascii="Times New Roman" w:hAnsi="Times New Roman"/>
          <w:noProof/>
          <w:sz w:val="26"/>
          <w:szCs w:val="26"/>
          <w:lang w:eastAsia="ru-RU"/>
        </w:rPr>
        <mc:AlternateContent>
          <mc:Choice Requires="wps">
            <w:drawing>
              <wp:anchor distT="0" distB="0" distL="114300" distR="114300" simplePos="0" relativeHeight="251669504" behindDoc="0" locked="0" layoutInCell="1" allowOverlap="1" wp14:anchorId="5383D890" wp14:editId="0417DB84">
                <wp:simplePos x="0" y="0"/>
                <wp:positionH relativeFrom="column">
                  <wp:posOffset>3047365</wp:posOffset>
                </wp:positionH>
                <wp:positionV relativeFrom="paragraph">
                  <wp:posOffset>-60325</wp:posOffset>
                </wp:positionV>
                <wp:extent cx="270510" cy="302260"/>
                <wp:effectExtent l="8890" t="6350" r="6350" b="571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302260"/>
                        </a:xfrm>
                        <a:prstGeom prst="rect">
                          <a:avLst/>
                        </a:prstGeom>
                        <a:solidFill>
                          <a:srgbClr val="FFFFFF"/>
                        </a:solidFill>
                        <a:ln w="9525">
                          <a:solidFill>
                            <a:srgbClr val="000000"/>
                          </a:solidFill>
                          <a:miter lim="800000"/>
                          <a:headEnd/>
                          <a:tailEnd/>
                        </a:ln>
                      </wps:spPr>
                      <wps:txbx>
                        <w:txbxContent>
                          <w:p w:rsidR="00B56B1B" w:rsidRPr="00503FFB" w:rsidRDefault="00B56B1B" w:rsidP="004C17A7">
                            <w:pPr>
                              <w:jc w:val="center"/>
                              <w:rPr>
                                <w:sz w:val="28"/>
                                <w:szCs w:val="28"/>
                              </w:rPr>
                            </w:pPr>
                            <w:r>
                              <w:rPr>
                                <w:sz w:val="28"/>
                                <w:szCs w:val="28"/>
                              </w:rPr>
                              <w:t>б</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045" style="position:absolute;left:0;text-align:left;margin-left:239.95pt;margin-top:-4.75pt;width:21.3pt;height:2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">
                <v:textbox inset=".5mm,.3mm,.5mm,.3mm">
                  <w:txbxContent>
                    <w:p w:rsidR="00B56B1B" w:rsidRPr="00503FFB" w:rsidRDefault="00B56B1B" w:rsidP="004C17A7">
                      <w:pPr>
                        <w:jc w:val="center"/>
                        <w:rPr>
                          <w:sz w:val="28"/>
                          <w:szCs w:val="28"/>
                        </w:rPr>
                      </w:pPr>
                      <w:r>
                        <w:rPr>
                          <w:sz w:val="28"/>
                          <w:szCs w:val="28"/>
                        </w:rPr>
                        <w:t>б</w:t>
                      </w:r>
                    </w:p>
                  </w:txbxContent>
                </v:textbox>
              </v:rect>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68480" behindDoc="0" locked="0" layoutInCell="1" allowOverlap="1" wp14:anchorId="224D0A35" wp14:editId="008D5006">
                <wp:simplePos x="0" y="0"/>
                <wp:positionH relativeFrom="column">
                  <wp:posOffset>367030</wp:posOffset>
                </wp:positionH>
                <wp:positionV relativeFrom="paragraph">
                  <wp:posOffset>3175</wp:posOffset>
                </wp:positionV>
                <wp:extent cx="270510" cy="302260"/>
                <wp:effectExtent l="5080" t="12700" r="10160" b="889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302260"/>
                        </a:xfrm>
                        <a:prstGeom prst="rect">
                          <a:avLst/>
                        </a:prstGeom>
                        <a:solidFill>
                          <a:srgbClr val="FFFFFF"/>
                        </a:solidFill>
                        <a:ln w="9525">
                          <a:solidFill>
                            <a:srgbClr val="000000"/>
                          </a:solidFill>
                          <a:miter lim="800000"/>
                          <a:headEnd/>
                          <a:tailEnd/>
                        </a:ln>
                      </wps:spPr>
                      <wps:txbx>
                        <w:txbxContent>
                          <w:p w:rsidR="00B56B1B" w:rsidRPr="00503FFB" w:rsidRDefault="00B56B1B" w:rsidP="004C17A7">
                            <w:pPr>
                              <w:jc w:val="center"/>
                              <w:rPr>
                                <w:sz w:val="28"/>
                                <w:szCs w:val="28"/>
                              </w:rPr>
                            </w:pPr>
                            <w:r w:rsidRPr="00503FFB">
                              <w:rPr>
                                <w:sz w:val="28"/>
                                <w:szCs w:val="28"/>
                              </w:rPr>
                              <w:t>а</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 o:spid="_x0000_s1046" style="position:absolute;left:0;text-align:left;margin-left:28.9pt;margin-top:.25pt;width:21.3pt;height:2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">
                <v:textbox inset=".5mm,.3mm,.5mm,.3mm">
                  <w:txbxContent>
                    <w:p w:rsidR="00B56B1B" w:rsidRPr="00503FFB" w:rsidRDefault="00B56B1B" w:rsidP="004C17A7">
                      <w:pPr>
                        <w:jc w:val="center"/>
                        <w:rPr>
                          <w:sz w:val="28"/>
                          <w:szCs w:val="28"/>
                        </w:rPr>
                      </w:pPr>
                      <w:r w:rsidRPr="00503FFB">
                        <w:rPr>
                          <w:sz w:val="28"/>
                          <w:szCs w:val="28"/>
                        </w:rPr>
                        <w:t>а</w:t>
                      </w:r>
                    </w:p>
                  </w:txbxContent>
                </v:textbox>
              </v:rect>
            </w:pict>
          </mc:Fallback>
        </mc:AlternateContent>
      </w:r>
      <w:r w:rsidRPr="004D7D82">
        <w:rPr>
          <w:rFonts w:ascii="Times New Roman" w:hAnsi="Times New Roman"/>
          <w:noProof/>
          <w:sz w:val="26"/>
          <w:szCs w:val="26"/>
          <w:lang w:eastAsia="ru-RU"/>
        </w:rPr>
        <w:drawing>
          <wp:inline distT="0" distB="0" distL="0" distR="0" wp14:anchorId="4843B592" wp14:editId="68996F24">
            <wp:extent cx="2314575" cy="12763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14575" cy="1276350"/>
                    </a:xfrm>
                    <a:prstGeom prst="rect">
                      <a:avLst/>
                    </a:prstGeom>
                    <a:noFill/>
                    <a:ln>
                      <a:noFill/>
                    </a:ln>
                  </pic:spPr>
                </pic:pic>
              </a:graphicData>
            </a:graphic>
          </wp:inline>
        </w:drawing>
      </w:r>
      <w:r w:rsidRPr="004D7D82">
        <w:rPr>
          <w:rFonts w:ascii="Times New Roman" w:hAnsi="Times New Roman"/>
          <w:noProof/>
          <w:sz w:val="26"/>
          <w:szCs w:val="26"/>
          <w:lang w:eastAsia="ru-RU"/>
        </w:rPr>
        <w:t xml:space="preserve">       </w:t>
      </w:r>
      <w:r w:rsidRPr="004D7D82">
        <w:rPr>
          <w:rFonts w:ascii="Times New Roman" w:hAnsi="Times New Roman"/>
          <w:noProof/>
          <w:sz w:val="26"/>
          <w:szCs w:val="26"/>
          <w:lang w:eastAsia="ru-RU"/>
        </w:rPr>
        <w:drawing>
          <wp:inline distT="0" distB="0" distL="0" distR="0" wp14:anchorId="614999DC" wp14:editId="5FA06855">
            <wp:extent cx="2266950" cy="13144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6950" cy="1314450"/>
                    </a:xfrm>
                    <a:prstGeom prst="rect">
                      <a:avLst/>
                    </a:prstGeom>
                    <a:noFill/>
                    <a:ln>
                      <a:noFill/>
                    </a:ln>
                  </pic:spPr>
                </pic:pic>
              </a:graphicData>
            </a:graphic>
          </wp:inline>
        </w:drawing>
      </w:r>
    </w:p>
    <w:p w:rsidR="004C17A7" w:rsidRPr="004D7D82" w:rsidRDefault="004C17A7" w:rsidP="004C17A7">
      <w:pPr>
        <w:spacing w:after="120" w:line="360" w:lineRule="auto"/>
        <w:jc w:val="center"/>
        <w:rPr>
          <w:rFonts w:ascii="Times New Roman" w:hAnsi="Times New Roman"/>
          <w:sz w:val="26"/>
          <w:szCs w:val="26"/>
          <w:lang w:eastAsia="ru-RU"/>
        </w:rPr>
      </w:pPr>
    </w:p>
    <w:p w:rsidR="004C17A7" w:rsidRPr="004D7D82" w:rsidRDefault="004C17A7" w:rsidP="004C17A7">
      <w:pPr>
        <w:spacing w:after="0" w:line="360" w:lineRule="auto"/>
        <w:ind w:left="567" w:right="709"/>
        <w:jc w:val="center"/>
        <w:rPr>
          <w:rFonts w:ascii="Times New Roman" w:eastAsia="Calibri" w:hAnsi="Times New Roman" w:cs="Times New Roman"/>
          <w:spacing w:val="20"/>
          <w:sz w:val="26"/>
          <w:szCs w:val="26"/>
        </w:rPr>
      </w:pPr>
      <w:r w:rsidRPr="004D7D82">
        <w:rPr>
          <w:rFonts w:ascii="Times New Roman" w:eastAsia="Times New Roman" w:hAnsi="Times New Roman" w:cs="Times New Roman"/>
          <w:spacing w:val="20"/>
          <w:sz w:val="26"/>
          <w:szCs w:val="26"/>
        </w:rPr>
        <w:t>Рис.3.3. Внешний вид алмазов после отмывки (а) и термической сушки (б)</w:t>
      </w:r>
      <w:r w:rsidRPr="004D7D82">
        <w:rPr>
          <w:rFonts w:ascii="Times New Roman" w:eastAsia="Calibri" w:hAnsi="Times New Roman" w:cs="Times New Roman"/>
          <w:spacing w:val="20"/>
          <w:sz w:val="26"/>
          <w:szCs w:val="26"/>
        </w:rPr>
        <w:br w:type="page"/>
      </w:r>
    </w:p>
    <w:p w:rsidR="004C17A7"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 xml:space="preserve">Сопоставление </w:t>
      </w:r>
      <w:r w:rsidRPr="004D7D82">
        <w:rPr>
          <w:rFonts w:ascii="Times New Roman" w:eastAsia="Times New Roman" w:hAnsi="Times New Roman" w:cs="Times New Roman"/>
          <w:spacing w:val="20"/>
          <w:sz w:val="26"/>
          <w:szCs w:val="26"/>
        </w:rPr>
        <w:t>УФ-спектров поглощения и интенсивности люминесценции</w:t>
      </w:r>
      <w:r w:rsidRPr="004D7D82">
        <w:rPr>
          <w:rFonts w:ascii="Times New Roman" w:eastAsia="Calibri" w:hAnsi="Times New Roman" w:cs="Times New Roman"/>
          <w:spacing w:val="20"/>
          <w:sz w:val="26"/>
          <w:szCs w:val="26"/>
        </w:rPr>
        <w:t>, представленных на рис. 3.4 и 3.5, подтверждает гипотезу влияния процесса термолиза компонентов жировой мази на люминесцирующую способность алмазов.  Как видно из рис.3.5, интервал люминесценции кристаллов алмазов лежит в области длин волн 400 – 550 нм. Именно в этом диапазоне частот наблюдается интенсивное снижение пропускающей способности компонентов жировой мази при ее термолизе.</w:t>
      </w: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Инфракрасный спектральный анализ показал, что после нагрева жировой мази до 350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 xml:space="preserve">С интенсивность поглощения ИК-излучения вещества увеличивается. Характер изменения ИК-спектров, представленных на рис.3.6, показывает, что обработка исходной поверхности кристалла алмаза жировой мазью и ее термолиз привели к появлению на нем малорастворимых соединений класса асфальтенов. </w:t>
      </w: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Асфальтеновые молекулы представляют собой полициклическую ароматическую сильно конденсированную систему с короткими алифатическими цепями в качестве заместителей ароматического ядра; среди циклических структурных элементов молекулы, наряду с карбоциклами, присутствуют также пяти- и шестичленные гетероциклы, идентифицированных по совокупности пиков поглощения  при  волновых  числах  680,  1376,  1462,  2851, 2921, 3050 см</w:t>
      </w:r>
      <w:r w:rsidRPr="004D7D82">
        <w:rPr>
          <w:rFonts w:ascii="Times New Roman" w:eastAsia="Calibri" w:hAnsi="Times New Roman" w:cs="Times New Roman"/>
          <w:spacing w:val="20"/>
          <w:sz w:val="26"/>
          <w:szCs w:val="26"/>
          <w:vertAlign w:val="superscript"/>
        </w:rPr>
        <w:t>-1</w:t>
      </w:r>
      <w:r w:rsidRPr="004D7D82">
        <w:rPr>
          <w:rFonts w:ascii="Times New Roman" w:eastAsia="Calibri" w:hAnsi="Times New Roman" w:cs="Times New Roman"/>
          <w:spacing w:val="20"/>
          <w:sz w:val="26"/>
          <w:szCs w:val="26"/>
        </w:rPr>
        <w:t xml:space="preserve"> [46,68]. </w:t>
      </w: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Отмывка поверхности алмаза горячим раствором кальцинированной соды лишь частично снизила коэффициент поглощения, что свидетельствует о неполной отмывке поверхности.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Непрозрачная в области УФ-диапазона органическая пленка снижает люминесцирующую способность алмазов как вследствие ослабления внешнего сигнала, так и вследствие ослабления люминесцентного сигнала самого алмаза. Это увеличивает вероятность потери кристаллов с хвостами как ЛС (в большей степени), так РЛС (в меньшей степени). </w:t>
      </w: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7936" behindDoc="0" locked="0" layoutInCell="1" allowOverlap="1" wp14:anchorId="2FE8895C" wp14:editId="06EA541C">
                <wp:simplePos x="0" y="0"/>
                <wp:positionH relativeFrom="column">
                  <wp:posOffset>2003307</wp:posOffset>
                </wp:positionH>
                <wp:positionV relativeFrom="paragraph">
                  <wp:posOffset>1764724</wp:posOffset>
                </wp:positionV>
                <wp:extent cx="903768" cy="404037"/>
                <wp:effectExtent l="0" t="0" r="10795" b="15240"/>
                <wp:wrapNone/>
                <wp:docPr id="28" name="Полилиния 28"/>
                <wp:cNvGraphicFramePr/>
                <a:graphic xmlns:a="http://schemas.openxmlformats.org/drawingml/2006/main">
                  <a:graphicData uri="http://schemas.microsoft.com/office/word/2010/wordprocessingShape">
                    <wps:wsp>
                      <wps:cNvSpPr/>
                      <wps:spPr>
                        <a:xfrm>
                          <a:off x="0" y="0"/>
                          <a:ext cx="903768" cy="404037"/>
                        </a:xfrm>
                        <a:custGeom>
                          <a:avLst/>
                          <a:gdLst>
                            <a:gd name="connsiteX0" fmla="*/ 0 w 903768"/>
                            <a:gd name="connsiteY0" fmla="*/ 531628 h 531628"/>
                            <a:gd name="connsiteX1" fmla="*/ 531628 w 903768"/>
                            <a:gd name="connsiteY1" fmla="*/ 0 h 531628"/>
                            <a:gd name="connsiteX2" fmla="*/ 903768 w 903768"/>
                            <a:gd name="connsiteY2" fmla="*/ 0 h 531628"/>
                          </a:gdLst>
                          <a:ahLst/>
                          <a:cxnLst>
                            <a:cxn ang="0">
                              <a:pos x="connsiteX0" y="connsiteY0"/>
                            </a:cxn>
                            <a:cxn ang="0">
                              <a:pos x="connsiteX1" y="connsiteY1"/>
                            </a:cxn>
                            <a:cxn ang="0">
                              <a:pos x="connsiteX2" y="connsiteY2"/>
                            </a:cxn>
                          </a:cxnLst>
                          <a:rect l="l" t="t" r="r" b="b"/>
                          <a:pathLst>
                            <a:path w="903768" h="531628">
                              <a:moveTo>
                                <a:pt x="0" y="531628"/>
                              </a:moveTo>
                              <a:lnTo>
                                <a:pt x="531628" y="0"/>
                              </a:lnTo>
                              <a:lnTo>
                                <a:pt x="903768"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Полилиния 28" o:spid="_x0000_s1026" style="position:absolute;margin-left:157.75pt;margin-top:138.95pt;width:71.15pt;height:31.8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903768,5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" path="m,531628l531628,,903768,e" filled="f" strokecolor="windowText" strokeweight="1.25pt">
                <v:path arrowok="t" o:connecttype="custom" o:connectlocs="0,404037;531628,0;903768,0" o:connectangles="0,0,0"/>
              </v:shape>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6912" behindDoc="0" locked="0" layoutInCell="1" allowOverlap="1" wp14:anchorId="66A966CC" wp14:editId="0BD99BE5">
                <wp:simplePos x="0" y="0"/>
                <wp:positionH relativeFrom="column">
                  <wp:posOffset>2547960</wp:posOffset>
                </wp:positionH>
                <wp:positionV relativeFrom="paragraph">
                  <wp:posOffset>1501938</wp:posOffset>
                </wp:positionV>
                <wp:extent cx="307975" cy="276225"/>
                <wp:effectExtent l="0" t="0" r="0" b="9525"/>
                <wp:wrapNone/>
                <wp:docPr id="27" name="Прямоугольник 27"/>
                <wp:cNvGraphicFramePr/>
                <a:graphic xmlns:a="http://schemas.openxmlformats.org/drawingml/2006/main">
                  <a:graphicData uri="http://schemas.microsoft.com/office/word/2010/wordprocessingShape">
                    <wps:wsp>
                      <wps:cNvSpPr/>
                      <wps:spPr>
                        <a:xfrm>
                          <a:off x="0" y="0"/>
                          <a:ext cx="3079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B56B1B" w:rsidRPr="00467618" w:rsidRDefault="00B56B1B" w:rsidP="004C17A7">
                            <w:pPr>
                              <w:jc w:val="center"/>
                              <w:rPr>
                                <w:sz w:val="24"/>
                                <w:szCs w:val="24"/>
                              </w:rPr>
                            </w:pPr>
                            <w:r w:rsidRPr="00467618">
                              <w:rPr>
                                <w:sz w:val="24"/>
                                <w:szCs w:val="24"/>
                              </w:rPr>
                              <w:t>1</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id="Прямоугольник 27" o:spid="_x0000_s1047" style="position:absolute;left:0;text-align:left;margin-left:200.65pt;margin-top:118.25pt;width:24.25pt;height:21.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" fillcolor="white [3201]" stroked="f" strokeweight="2pt">
                <v:textbox inset="1mm,,1mm">
                  <w:txbxContent>
                    <w:p w:rsidR="00B56B1B" w:rsidRPr="00467618" w:rsidRDefault="00B56B1B" w:rsidP="004C17A7">
                      <w:pPr>
                        <w:jc w:val="center"/>
                        <w:rPr>
                          <w:sz w:val="24"/>
                          <w:szCs w:val="24"/>
                        </w:rPr>
                      </w:pPr>
                      <w:r w:rsidRPr="00467618">
                        <w:rPr>
                          <w:sz w:val="24"/>
                          <w:szCs w:val="24"/>
                        </w:rPr>
                        <w:t>1</w:t>
                      </w:r>
                    </w:p>
                  </w:txbxContent>
                </v:textbox>
              </v:rect>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5888" behindDoc="0" locked="0" layoutInCell="1" allowOverlap="1" wp14:anchorId="363E565E" wp14:editId="10841424">
                <wp:simplePos x="0" y="0"/>
                <wp:positionH relativeFrom="column">
                  <wp:posOffset>2506360</wp:posOffset>
                </wp:positionH>
                <wp:positionV relativeFrom="paragraph">
                  <wp:posOffset>811146</wp:posOffset>
                </wp:positionV>
                <wp:extent cx="307975" cy="276225"/>
                <wp:effectExtent l="0" t="0" r="0" b="9525"/>
                <wp:wrapNone/>
                <wp:docPr id="26" name="Прямоугольник 26"/>
                <wp:cNvGraphicFramePr/>
                <a:graphic xmlns:a="http://schemas.openxmlformats.org/drawingml/2006/main">
                  <a:graphicData uri="http://schemas.microsoft.com/office/word/2010/wordprocessingShape">
                    <wps:wsp>
                      <wps:cNvSpPr/>
                      <wps:spPr>
                        <a:xfrm>
                          <a:off x="0" y="0"/>
                          <a:ext cx="3079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B56B1B" w:rsidRPr="00467618" w:rsidRDefault="00B56B1B" w:rsidP="004C17A7">
                            <w:pPr>
                              <w:jc w:val="center"/>
                              <w:rPr>
                                <w:sz w:val="24"/>
                                <w:szCs w:val="24"/>
                              </w:rPr>
                            </w:pPr>
                            <w:r>
                              <w:rPr>
                                <w:sz w:val="24"/>
                                <w:szCs w:val="24"/>
                              </w:rPr>
                              <w:t>2</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id="Прямоугольник 26" o:spid="_x0000_s1048" style="position:absolute;left:0;text-align:left;margin-left:197.35pt;margin-top:63.85pt;width:24.25pt;height:21.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" fillcolor="white [3201]" stroked="f" strokeweight="2pt">
                <v:textbox inset="1mm,,1mm">
                  <w:txbxContent>
                    <w:p w:rsidR="00B56B1B" w:rsidRPr="00467618" w:rsidRDefault="00B56B1B" w:rsidP="004C17A7">
                      <w:pPr>
                        <w:jc w:val="center"/>
                        <w:rPr>
                          <w:sz w:val="24"/>
                          <w:szCs w:val="24"/>
                        </w:rPr>
                      </w:pPr>
                      <w:r>
                        <w:rPr>
                          <w:sz w:val="24"/>
                          <w:szCs w:val="24"/>
                        </w:rPr>
                        <w:t>2</w:t>
                      </w:r>
                    </w:p>
                  </w:txbxContent>
                </v:textbox>
              </v:rect>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4864" behindDoc="0" locked="0" layoutInCell="1" allowOverlap="1" wp14:anchorId="36056133" wp14:editId="076EBD3E">
                <wp:simplePos x="0" y="0"/>
                <wp:positionH relativeFrom="column">
                  <wp:posOffset>1953186</wp:posOffset>
                </wp:positionH>
                <wp:positionV relativeFrom="paragraph">
                  <wp:posOffset>1098314</wp:posOffset>
                </wp:positionV>
                <wp:extent cx="903768" cy="531628"/>
                <wp:effectExtent l="0" t="0" r="10795" b="20955"/>
                <wp:wrapNone/>
                <wp:docPr id="25" name="Полилиния 25"/>
                <wp:cNvGraphicFramePr/>
                <a:graphic xmlns:a="http://schemas.openxmlformats.org/drawingml/2006/main">
                  <a:graphicData uri="http://schemas.microsoft.com/office/word/2010/wordprocessingShape">
                    <wps:wsp>
                      <wps:cNvSpPr/>
                      <wps:spPr>
                        <a:xfrm>
                          <a:off x="0" y="0"/>
                          <a:ext cx="903768" cy="531628"/>
                        </a:xfrm>
                        <a:custGeom>
                          <a:avLst/>
                          <a:gdLst>
                            <a:gd name="connsiteX0" fmla="*/ 0 w 903768"/>
                            <a:gd name="connsiteY0" fmla="*/ 531628 h 531628"/>
                            <a:gd name="connsiteX1" fmla="*/ 531628 w 903768"/>
                            <a:gd name="connsiteY1" fmla="*/ 0 h 531628"/>
                            <a:gd name="connsiteX2" fmla="*/ 903768 w 903768"/>
                            <a:gd name="connsiteY2" fmla="*/ 0 h 531628"/>
                          </a:gdLst>
                          <a:ahLst/>
                          <a:cxnLst>
                            <a:cxn ang="0">
                              <a:pos x="connsiteX0" y="connsiteY0"/>
                            </a:cxn>
                            <a:cxn ang="0">
                              <a:pos x="connsiteX1" y="connsiteY1"/>
                            </a:cxn>
                            <a:cxn ang="0">
                              <a:pos x="connsiteX2" y="connsiteY2"/>
                            </a:cxn>
                          </a:cxnLst>
                          <a:rect l="l" t="t" r="r" b="b"/>
                          <a:pathLst>
                            <a:path w="903768" h="531628">
                              <a:moveTo>
                                <a:pt x="0" y="531628"/>
                              </a:moveTo>
                              <a:lnTo>
                                <a:pt x="531628" y="0"/>
                              </a:lnTo>
                              <a:lnTo>
                                <a:pt x="903768"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5" o:spid="_x0000_s1026" style="position:absolute;margin-left:153.8pt;margin-top:86.5pt;width:71.15pt;height:41.8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903768,5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" path="m,531628l531628,,903768,e" filled="f" strokecolor="windowText" strokeweight="1.25pt">
                <v:path arrowok="t" o:connecttype="custom" o:connectlocs="0,531628;531628,0;903768,0" o:connectangles="0,0,0"/>
              </v:shape>
            </w:pict>
          </mc:Fallback>
        </mc:AlternateContent>
      </w:r>
      <w:r w:rsidRPr="004D7D82">
        <w:rPr>
          <w:rFonts w:ascii="Times New Roman" w:hAnsi="Times New Roman" w:cs="Times New Roman"/>
          <w:noProof/>
          <w:spacing w:val="20"/>
          <w:sz w:val="26"/>
          <w:szCs w:val="26"/>
          <w:lang w:eastAsia="ru-RU"/>
        </w:rPr>
        <w:drawing>
          <wp:inline distT="0" distB="0" distL="0" distR="0" wp14:anchorId="3E5EB396" wp14:editId="521C66F2">
            <wp:extent cx="5179815" cy="2790908"/>
            <wp:effectExtent l="0" t="0" r="0" b="0"/>
            <wp:docPr id="15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83782" cy="2793046"/>
                    </a:xfrm>
                    <a:prstGeom prst="rect">
                      <a:avLst/>
                    </a:prstGeom>
                    <a:noFill/>
                    <a:ln>
                      <a:noFill/>
                    </a:ln>
                    <a:extLst/>
                  </pic:spPr>
                </pic:pic>
              </a:graphicData>
            </a:graphic>
          </wp:inline>
        </w:drawing>
      </w:r>
    </w:p>
    <w:p w:rsidR="004C17A7" w:rsidRPr="004D7D82" w:rsidRDefault="004C17A7" w:rsidP="004C17A7">
      <w:pPr>
        <w:spacing w:after="0" w:line="360" w:lineRule="auto"/>
        <w:ind w:left="709" w:right="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Рис.3.4. УФ–спектр поглощения поверхностной пленки жировой мази  на алмазе до (1) и после (2) процесса термообработки (350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С)</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jc w:val="both"/>
        <w:rPr>
          <w:rFonts w:ascii="Times New Roman" w:eastAsia="Times New Roman" w:hAnsi="Times New Roman" w:cs="Times New Roman"/>
          <w:spacing w:val="20"/>
          <w:sz w:val="26"/>
          <w:szCs w:val="26"/>
        </w:rPr>
      </w:pP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3840" behindDoc="0" locked="0" layoutInCell="1" allowOverlap="1" wp14:anchorId="4ABC0F9F" wp14:editId="2BB012BE">
                <wp:simplePos x="0" y="0"/>
                <wp:positionH relativeFrom="column">
                  <wp:posOffset>3101340</wp:posOffset>
                </wp:positionH>
                <wp:positionV relativeFrom="paragraph">
                  <wp:posOffset>1971379</wp:posOffset>
                </wp:positionV>
                <wp:extent cx="308182" cy="276446"/>
                <wp:effectExtent l="0" t="0" r="0" b="9525"/>
                <wp:wrapNone/>
                <wp:docPr id="24" name="Прямоугольник 24"/>
                <wp:cNvGraphicFramePr/>
                <a:graphic xmlns:a="http://schemas.openxmlformats.org/drawingml/2006/main">
                  <a:graphicData uri="http://schemas.microsoft.com/office/word/2010/wordprocessingShape">
                    <wps:wsp>
                      <wps:cNvSpPr/>
                      <wps:spPr>
                        <a:xfrm>
                          <a:off x="0" y="0"/>
                          <a:ext cx="308182" cy="276446"/>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B56B1B" w:rsidRPr="00467618" w:rsidRDefault="00B56B1B" w:rsidP="004C17A7">
                            <w:pPr>
                              <w:jc w:val="center"/>
                              <w:rPr>
                                <w:sz w:val="24"/>
                                <w:szCs w:val="24"/>
                              </w:rPr>
                            </w:pPr>
                            <w:r>
                              <w:rPr>
                                <w:sz w:val="24"/>
                                <w:szCs w:val="24"/>
                              </w:rPr>
                              <w:t>2</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id="Прямоугольник 24" o:spid="_x0000_s1049" style="position:absolute;left:0;text-align:left;margin-left:244.2pt;margin-top:155.25pt;width:24.25pt;height:21.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" fillcolor="white [3201]" stroked="f" strokeweight="2pt">
                <v:textbox inset="1mm,,1mm">
                  <w:txbxContent>
                    <w:p w:rsidR="00B56B1B" w:rsidRPr="00467618" w:rsidRDefault="00B56B1B" w:rsidP="004C17A7">
                      <w:pPr>
                        <w:jc w:val="center"/>
                        <w:rPr>
                          <w:sz w:val="24"/>
                          <w:szCs w:val="24"/>
                        </w:rPr>
                      </w:pPr>
                      <w:r>
                        <w:rPr>
                          <w:sz w:val="24"/>
                          <w:szCs w:val="24"/>
                        </w:rPr>
                        <w:t>2</w:t>
                      </w:r>
                    </w:p>
                  </w:txbxContent>
                </v:textbox>
              </v:rect>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2816" behindDoc="0" locked="0" layoutInCell="1" allowOverlap="1" wp14:anchorId="1CCBBD8B" wp14:editId="4F335204">
                <wp:simplePos x="0" y="0"/>
                <wp:positionH relativeFrom="column">
                  <wp:posOffset>2506079</wp:posOffset>
                </wp:positionH>
                <wp:positionV relativeFrom="paragraph">
                  <wp:posOffset>2247930</wp:posOffset>
                </wp:positionV>
                <wp:extent cx="903768" cy="531628"/>
                <wp:effectExtent l="0" t="0" r="10795" b="20955"/>
                <wp:wrapNone/>
                <wp:docPr id="23" name="Полилиния 23"/>
                <wp:cNvGraphicFramePr/>
                <a:graphic xmlns:a="http://schemas.openxmlformats.org/drawingml/2006/main">
                  <a:graphicData uri="http://schemas.microsoft.com/office/word/2010/wordprocessingShape">
                    <wps:wsp>
                      <wps:cNvSpPr/>
                      <wps:spPr>
                        <a:xfrm>
                          <a:off x="0" y="0"/>
                          <a:ext cx="903768" cy="531628"/>
                        </a:xfrm>
                        <a:custGeom>
                          <a:avLst/>
                          <a:gdLst>
                            <a:gd name="connsiteX0" fmla="*/ 0 w 903768"/>
                            <a:gd name="connsiteY0" fmla="*/ 531628 h 531628"/>
                            <a:gd name="connsiteX1" fmla="*/ 531628 w 903768"/>
                            <a:gd name="connsiteY1" fmla="*/ 0 h 531628"/>
                            <a:gd name="connsiteX2" fmla="*/ 903768 w 903768"/>
                            <a:gd name="connsiteY2" fmla="*/ 0 h 531628"/>
                          </a:gdLst>
                          <a:ahLst/>
                          <a:cxnLst>
                            <a:cxn ang="0">
                              <a:pos x="connsiteX0" y="connsiteY0"/>
                            </a:cxn>
                            <a:cxn ang="0">
                              <a:pos x="connsiteX1" y="connsiteY1"/>
                            </a:cxn>
                            <a:cxn ang="0">
                              <a:pos x="connsiteX2" y="connsiteY2"/>
                            </a:cxn>
                          </a:cxnLst>
                          <a:rect l="l" t="t" r="r" b="b"/>
                          <a:pathLst>
                            <a:path w="903768" h="531628">
                              <a:moveTo>
                                <a:pt x="0" y="531628"/>
                              </a:moveTo>
                              <a:lnTo>
                                <a:pt x="531628" y="0"/>
                              </a:lnTo>
                              <a:lnTo>
                                <a:pt x="903768" y="0"/>
                              </a:ln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3" o:spid="_x0000_s1026" style="position:absolute;margin-left:197.35pt;margin-top:177pt;width:71.15pt;height:41.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903768,5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" path="m,531628l531628,,903768,e" filled="f" strokecolor="black [3213]" strokeweight="1.25pt">
                <v:path arrowok="t" o:connecttype="custom" o:connectlocs="0,531628;531628,0;903768,0" o:connectangles="0,0,0"/>
              </v:shape>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1792" behindDoc="0" locked="0" layoutInCell="1" allowOverlap="1" wp14:anchorId="7EDE3918" wp14:editId="2E413F29">
                <wp:simplePos x="0" y="0"/>
                <wp:positionH relativeFrom="column">
                  <wp:posOffset>3098460</wp:posOffset>
                </wp:positionH>
                <wp:positionV relativeFrom="paragraph">
                  <wp:posOffset>990246</wp:posOffset>
                </wp:positionV>
                <wp:extent cx="308182" cy="276446"/>
                <wp:effectExtent l="0" t="0" r="0" b="9525"/>
                <wp:wrapNone/>
                <wp:docPr id="22" name="Прямоугольник 22"/>
                <wp:cNvGraphicFramePr/>
                <a:graphic xmlns:a="http://schemas.openxmlformats.org/drawingml/2006/main">
                  <a:graphicData uri="http://schemas.microsoft.com/office/word/2010/wordprocessingShape">
                    <wps:wsp>
                      <wps:cNvSpPr/>
                      <wps:spPr>
                        <a:xfrm>
                          <a:off x="0" y="0"/>
                          <a:ext cx="308182" cy="276446"/>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B56B1B" w:rsidRPr="00467618" w:rsidRDefault="00B56B1B" w:rsidP="004C17A7">
                            <w:pPr>
                              <w:jc w:val="center"/>
                              <w:rPr>
                                <w:sz w:val="24"/>
                                <w:szCs w:val="24"/>
                              </w:rPr>
                            </w:pPr>
                            <w:r w:rsidRPr="00467618">
                              <w:rPr>
                                <w:sz w:val="24"/>
                                <w:szCs w:val="24"/>
                              </w:rPr>
                              <w:t>1</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anchor>
            </w:drawing>
          </mc:Choice>
          <mc:Fallback>
            <w:pict>
              <v:rect id="Прямоугольник 22" o:spid="_x0000_s1050" style="position:absolute;left:0;text-align:left;margin-left:243.95pt;margin-top:77.95pt;width:24.25pt;height:21.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" fillcolor="white [3201]" stroked="f" strokeweight="2pt">
                <v:textbox inset="1mm,,1mm">
                  <w:txbxContent>
                    <w:p w:rsidR="00B56B1B" w:rsidRPr="00467618" w:rsidRDefault="00B56B1B" w:rsidP="004C17A7">
                      <w:pPr>
                        <w:jc w:val="center"/>
                        <w:rPr>
                          <w:sz w:val="24"/>
                          <w:szCs w:val="24"/>
                        </w:rPr>
                      </w:pPr>
                      <w:r w:rsidRPr="00467618">
                        <w:rPr>
                          <w:sz w:val="24"/>
                          <w:szCs w:val="24"/>
                        </w:rPr>
                        <w:t>1</w:t>
                      </w:r>
                    </w:p>
                  </w:txbxContent>
                </v:textbox>
              </v:rect>
            </w:pict>
          </mc:Fallback>
        </mc:AlternateContent>
      </w:r>
      <w:r w:rsidRPr="004D7D82">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680768" behindDoc="0" locked="0" layoutInCell="1" allowOverlap="1" wp14:anchorId="1820E209" wp14:editId="408C3A74">
                <wp:simplePos x="0" y="0"/>
                <wp:positionH relativeFrom="column">
                  <wp:posOffset>2503037</wp:posOffset>
                </wp:positionH>
                <wp:positionV relativeFrom="paragraph">
                  <wp:posOffset>1266692</wp:posOffset>
                </wp:positionV>
                <wp:extent cx="903768" cy="531628"/>
                <wp:effectExtent l="0" t="0" r="10795" b="20955"/>
                <wp:wrapNone/>
                <wp:docPr id="21" name="Полилиния 21"/>
                <wp:cNvGraphicFramePr/>
                <a:graphic xmlns:a="http://schemas.openxmlformats.org/drawingml/2006/main">
                  <a:graphicData uri="http://schemas.microsoft.com/office/word/2010/wordprocessingShape">
                    <wps:wsp>
                      <wps:cNvSpPr/>
                      <wps:spPr>
                        <a:xfrm>
                          <a:off x="0" y="0"/>
                          <a:ext cx="903768" cy="531628"/>
                        </a:xfrm>
                        <a:custGeom>
                          <a:avLst/>
                          <a:gdLst>
                            <a:gd name="connsiteX0" fmla="*/ 0 w 903768"/>
                            <a:gd name="connsiteY0" fmla="*/ 531628 h 531628"/>
                            <a:gd name="connsiteX1" fmla="*/ 531628 w 903768"/>
                            <a:gd name="connsiteY1" fmla="*/ 0 h 531628"/>
                            <a:gd name="connsiteX2" fmla="*/ 903768 w 903768"/>
                            <a:gd name="connsiteY2" fmla="*/ 0 h 531628"/>
                          </a:gdLst>
                          <a:ahLst/>
                          <a:cxnLst>
                            <a:cxn ang="0">
                              <a:pos x="connsiteX0" y="connsiteY0"/>
                            </a:cxn>
                            <a:cxn ang="0">
                              <a:pos x="connsiteX1" y="connsiteY1"/>
                            </a:cxn>
                            <a:cxn ang="0">
                              <a:pos x="connsiteX2" y="connsiteY2"/>
                            </a:cxn>
                          </a:cxnLst>
                          <a:rect l="l" t="t" r="r" b="b"/>
                          <a:pathLst>
                            <a:path w="903768" h="531628">
                              <a:moveTo>
                                <a:pt x="0" y="531628"/>
                              </a:moveTo>
                              <a:lnTo>
                                <a:pt x="531628" y="0"/>
                              </a:lnTo>
                              <a:lnTo>
                                <a:pt x="903768" y="0"/>
                              </a:ln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21" o:spid="_x0000_s1026" style="position:absolute;margin-left:197.1pt;margin-top:99.75pt;width:71.15pt;height:41.85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903768,53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" path="m,531628l531628,,903768,e" filled="f" strokecolor="black [3213]" strokeweight="1.25pt">
                <v:path arrowok="t" o:connecttype="custom" o:connectlocs="0,531628;531628,0;903768,0" o:connectangles="0,0,0"/>
              </v:shape>
            </w:pict>
          </mc:Fallback>
        </mc:AlternateContent>
      </w:r>
      <w:r w:rsidRPr="004D7D82">
        <w:rPr>
          <w:rFonts w:ascii="Times New Roman" w:eastAsia="Times New Roman" w:hAnsi="Times New Roman" w:cs="Times New Roman"/>
          <w:noProof/>
          <w:spacing w:val="20"/>
          <w:sz w:val="26"/>
          <w:szCs w:val="26"/>
          <w:lang w:eastAsia="ru-RU"/>
        </w:rPr>
        <w:drawing>
          <wp:inline distT="0" distB="0" distL="0" distR="0" wp14:anchorId="5EAB3D0B" wp14:editId="6A51C515">
            <wp:extent cx="6098651" cy="3275937"/>
            <wp:effectExtent l="0" t="0" r="0" b="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98540" cy="3275877"/>
                    </a:xfrm>
                    <a:prstGeom prst="rect">
                      <a:avLst/>
                    </a:prstGeom>
                    <a:noFill/>
                    <a:ln>
                      <a:noFill/>
                    </a:ln>
                  </pic:spPr>
                </pic:pic>
              </a:graphicData>
            </a:graphic>
          </wp:inline>
        </w:drawing>
      </w:r>
    </w:p>
    <w:p w:rsidR="004C17A7" w:rsidRPr="004D7D82" w:rsidRDefault="004C17A7" w:rsidP="004C17A7">
      <w:pPr>
        <w:spacing w:after="0" w:line="360" w:lineRule="auto"/>
        <w:ind w:left="709" w:right="567"/>
        <w:jc w:val="both"/>
        <w:rPr>
          <w:rFonts w:ascii="Times New Roman" w:eastAsia="Times New Roman" w:hAnsi="Times New Roman" w:cs="Times New Roman"/>
          <w:spacing w:val="20"/>
          <w:sz w:val="26"/>
          <w:szCs w:val="26"/>
        </w:rPr>
      </w:pPr>
      <w:r w:rsidRPr="004D7D82">
        <w:rPr>
          <w:rFonts w:ascii="Times New Roman" w:eastAsia="Times New Roman" w:hAnsi="Times New Roman" w:cs="Times New Roman"/>
          <w:spacing w:val="20"/>
          <w:sz w:val="26"/>
          <w:szCs w:val="26"/>
        </w:rPr>
        <w:t>Рис. 3.5. Спектр люминесценции алмаза с чистой поверхностью (1) и после нанесения и термической обработки жировой  мази (2)</w:t>
      </w:r>
    </w:p>
    <w:p w:rsidR="004C17A7" w:rsidRPr="004D7D82" w:rsidRDefault="004C17A7" w:rsidP="004C17A7">
      <w:pPr>
        <w:spacing w:line="360"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br w:type="page"/>
      </w: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hd w:val="clear" w:color="auto" w:fill="FFFFFF"/>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contextualSpacing/>
        <w:jc w:val="both"/>
        <w:rPr>
          <w:rFonts w:ascii="Times New Roman" w:hAnsi="Times New Roman"/>
          <w:sz w:val="26"/>
          <w:szCs w:val="26"/>
        </w:rPr>
      </w:pPr>
    </w:p>
    <w:p w:rsidR="004C17A7" w:rsidRPr="004D7D82" w:rsidRDefault="004C17A7" w:rsidP="004C17A7">
      <w:pPr>
        <w:spacing w:after="0" w:line="360" w:lineRule="auto"/>
        <w:jc w:val="center"/>
        <w:rPr>
          <w:rFonts w:ascii="Times New Roman" w:hAnsi="Times New Roman"/>
          <w:noProof/>
          <w:sz w:val="26"/>
          <w:szCs w:val="26"/>
          <w:lang w:eastAsia="ru-RU"/>
        </w:rPr>
      </w:pPr>
      <w:r w:rsidRPr="004D7D82">
        <w:rPr>
          <w:rFonts w:ascii="Times New Roman" w:hAnsi="Times New Roman"/>
          <w:noProof/>
          <w:sz w:val="26"/>
          <w:szCs w:val="26"/>
          <w:lang w:eastAsia="ru-RU"/>
        </w:rPr>
        <mc:AlternateContent>
          <mc:Choice Requires="wps">
            <w:drawing>
              <wp:anchor distT="0" distB="0" distL="114300" distR="114300" simplePos="0" relativeHeight="251672576" behindDoc="0" locked="0" layoutInCell="1" allowOverlap="1" wp14:anchorId="5E691430" wp14:editId="00385ECA">
                <wp:simplePos x="0" y="0"/>
                <wp:positionH relativeFrom="column">
                  <wp:posOffset>4432935</wp:posOffset>
                </wp:positionH>
                <wp:positionV relativeFrom="paragraph">
                  <wp:posOffset>1071880</wp:posOffset>
                </wp:positionV>
                <wp:extent cx="270510" cy="253365"/>
                <wp:effectExtent l="0" t="0" r="0" b="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C17A7">
                            <w:pPr>
                              <w:jc w:val="center"/>
                              <w:rPr>
                                <w:sz w:val="28"/>
                                <w:szCs w:val="28"/>
                              </w:rPr>
                            </w:pPr>
                            <w:r>
                              <w:rPr>
                                <w:sz w:val="28"/>
                                <w:szCs w:val="28"/>
                              </w:rPr>
                              <w:t>2</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 o:spid="_x0000_s1051" style="position:absolute;left:0;text-align:left;margin-left:349.05pt;margin-top:84.4pt;width:21.3pt;height:19.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" filled="f" stroked="f">
                <v:textbox inset=".5mm,.3mm,.5mm,.3mm">
                  <w:txbxContent>
                    <w:p w:rsidR="00B56B1B" w:rsidRPr="00503FFB" w:rsidRDefault="00B56B1B" w:rsidP="004C17A7">
                      <w:pPr>
                        <w:jc w:val="center"/>
                        <w:rPr>
                          <w:sz w:val="28"/>
                          <w:szCs w:val="28"/>
                        </w:rPr>
                      </w:pPr>
                      <w:r>
                        <w:rPr>
                          <w:sz w:val="28"/>
                          <w:szCs w:val="28"/>
                        </w:rPr>
                        <w:t>2</w:t>
                      </w:r>
                    </w:p>
                  </w:txbxContent>
                </v:textbox>
              </v:rect>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3600" behindDoc="0" locked="0" layoutInCell="1" allowOverlap="1" wp14:anchorId="0D992DB3" wp14:editId="487AD5FD">
                <wp:simplePos x="0" y="0"/>
                <wp:positionH relativeFrom="column">
                  <wp:posOffset>4344035</wp:posOffset>
                </wp:positionH>
                <wp:positionV relativeFrom="paragraph">
                  <wp:posOffset>1323340</wp:posOffset>
                </wp:positionV>
                <wp:extent cx="349885" cy="191770"/>
                <wp:effectExtent l="0" t="0" r="12065" b="17780"/>
                <wp:wrapNone/>
                <wp:docPr id="12" name="Полилиния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885" cy="191770"/>
                        </a:xfrm>
                        <a:custGeom>
                          <a:avLst/>
                          <a:gdLst>
                            <a:gd name="T0" fmla="*/ 551 w 551"/>
                            <a:gd name="T1" fmla="*/ 0 h 302"/>
                            <a:gd name="T2" fmla="*/ 300 w 551"/>
                            <a:gd name="T3" fmla="*/ 0 h 302"/>
                            <a:gd name="T4" fmla="*/ 0 w 551"/>
                            <a:gd name="T5" fmla="*/ 302 h 302"/>
                          </a:gdLst>
                          <a:ahLst/>
                          <a:cxnLst>
                            <a:cxn ang="0">
                              <a:pos x="T0" y="T1"/>
                            </a:cxn>
                            <a:cxn ang="0">
                              <a:pos x="T2" y="T3"/>
                            </a:cxn>
                            <a:cxn ang="0">
                              <a:pos x="T4" y="T5"/>
                            </a:cxn>
                          </a:cxnLst>
                          <a:rect l="0" t="0" r="r" b="b"/>
                          <a:pathLst>
                            <a:path w="551" h="302">
                              <a:moveTo>
                                <a:pt x="551" y="0"/>
                              </a:moveTo>
                              <a:lnTo>
                                <a:pt x="300" y="0"/>
                              </a:lnTo>
                              <a:lnTo>
                                <a:pt x="0" y="30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9.6pt,104.2pt,357.05pt,104.2pt,342.05pt,119.3pt" coordsize="551,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" filled="f">
                <v:path arrowok="t" o:connecttype="custom" o:connectlocs="349885,0;190500,0;0,191770" o:connectangles="0,0,0"/>
              </v:polyline>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0528" behindDoc="0" locked="0" layoutInCell="1" allowOverlap="1" wp14:anchorId="2B702854" wp14:editId="08C7ED45">
                <wp:simplePos x="0" y="0"/>
                <wp:positionH relativeFrom="column">
                  <wp:posOffset>4427220</wp:posOffset>
                </wp:positionH>
                <wp:positionV relativeFrom="paragraph">
                  <wp:posOffset>2029460</wp:posOffset>
                </wp:positionV>
                <wp:extent cx="270510" cy="253365"/>
                <wp:effectExtent l="0" t="0" r="0" b="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C17A7">
                            <w:pPr>
                              <w:jc w:val="center"/>
                              <w:rPr>
                                <w:sz w:val="28"/>
                                <w:szCs w:val="28"/>
                              </w:rPr>
                            </w:pPr>
                            <w:r>
                              <w:rPr>
                                <w:sz w:val="28"/>
                                <w:szCs w:val="28"/>
                              </w:rPr>
                              <w:t>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52" style="position:absolute;left:0;text-align:left;margin-left:348.6pt;margin-top:159.8pt;width:21.3pt;height:19.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" filled="f" stroked="f">
                <v:textbox inset=".5mm,.3mm,.5mm,.3mm">
                  <w:txbxContent>
                    <w:p w:rsidR="00B56B1B" w:rsidRPr="00503FFB" w:rsidRDefault="00B56B1B" w:rsidP="004C17A7">
                      <w:pPr>
                        <w:jc w:val="center"/>
                        <w:rPr>
                          <w:sz w:val="28"/>
                          <w:szCs w:val="28"/>
                        </w:rPr>
                      </w:pPr>
                      <w:r>
                        <w:rPr>
                          <w:sz w:val="28"/>
                          <w:szCs w:val="28"/>
                        </w:rPr>
                        <w:t>3</w:t>
                      </w:r>
                    </w:p>
                  </w:txbxContent>
                </v:textbox>
              </v:rect>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4624" behindDoc="0" locked="0" layoutInCell="1" allowOverlap="1" wp14:anchorId="78E61FDE" wp14:editId="2F618382">
                <wp:simplePos x="0" y="0"/>
                <wp:positionH relativeFrom="column">
                  <wp:posOffset>4269105</wp:posOffset>
                </wp:positionH>
                <wp:positionV relativeFrom="paragraph">
                  <wp:posOffset>2286635</wp:posOffset>
                </wp:positionV>
                <wp:extent cx="349885" cy="174625"/>
                <wp:effectExtent l="0" t="0" r="12065" b="15875"/>
                <wp:wrapNone/>
                <wp:docPr id="15" name="Полилиния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885" cy="174625"/>
                        </a:xfrm>
                        <a:custGeom>
                          <a:avLst/>
                          <a:gdLst>
                            <a:gd name="T0" fmla="*/ 551 w 551"/>
                            <a:gd name="T1" fmla="*/ 0 h 275"/>
                            <a:gd name="T2" fmla="*/ 300 w 551"/>
                            <a:gd name="T3" fmla="*/ 12 h 275"/>
                            <a:gd name="T4" fmla="*/ 0 w 551"/>
                            <a:gd name="T5" fmla="*/ 275 h 275"/>
                          </a:gdLst>
                          <a:ahLst/>
                          <a:cxnLst>
                            <a:cxn ang="0">
                              <a:pos x="T0" y="T1"/>
                            </a:cxn>
                            <a:cxn ang="0">
                              <a:pos x="T2" y="T3"/>
                            </a:cxn>
                            <a:cxn ang="0">
                              <a:pos x="T4" y="T5"/>
                            </a:cxn>
                          </a:cxnLst>
                          <a:rect l="0" t="0" r="r" b="b"/>
                          <a:pathLst>
                            <a:path w="551" h="275">
                              <a:moveTo>
                                <a:pt x="551" y="0"/>
                              </a:moveTo>
                              <a:lnTo>
                                <a:pt x="300" y="12"/>
                              </a:lnTo>
                              <a:lnTo>
                                <a:pt x="0" y="2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7pt,180.05pt,351.15pt,180.65pt,336.15pt,193.8pt" coordsize="55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" filled="f">
                <v:path arrowok="t" o:connecttype="custom" o:connectlocs="349885,0;190500,7620;0,174625" o:connectangles="0,0,0"/>
              </v:polyline>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1552" behindDoc="0" locked="0" layoutInCell="1" allowOverlap="1" wp14:anchorId="4AFECF71" wp14:editId="2C690B40">
                <wp:simplePos x="0" y="0"/>
                <wp:positionH relativeFrom="column">
                  <wp:posOffset>4518660</wp:posOffset>
                </wp:positionH>
                <wp:positionV relativeFrom="paragraph">
                  <wp:posOffset>2846705</wp:posOffset>
                </wp:positionV>
                <wp:extent cx="270510" cy="253365"/>
                <wp:effectExtent l="0" t="0" r="0" b="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C17A7">
                            <w:pPr>
                              <w:jc w:val="center"/>
                              <w:rPr>
                                <w:sz w:val="28"/>
                                <w:szCs w:val="28"/>
                              </w:rPr>
                            </w:pPr>
                            <w:r>
                              <w:rPr>
                                <w:sz w:val="28"/>
                                <w:szCs w:val="28"/>
                              </w:rPr>
                              <w:t>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53" style="position:absolute;left:0;text-align:left;margin-left:355.8pt;margin-top:224.15pt;width:21.3pt;height:19.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" filled="f" stroked="f">
                <v:textbox inset=".5mm,.3mm,.5mm,.3mm">
                  <w:txbxContent>
                    <w:p w:rsidR="00B56B1B" w:rsidRPr="00503FFB" w:rsidRDefault="00B56B1B" w:rsidP="004C17A7">
                      <w:pPr>
                        <w:jc w:val="center"/>
                        <w:rPr>
                          <w:sz w:val="28"/>
                          <w:szCs w:val="28"/>
                        </w:rPr>
                      </w:pPr>
                      <w:r>
                        <w:rPr>
                          <w:sz w:val="28"/>
                          <w:szCs w:val="28"/>
                        </w:rPr>
                        <w:t>1</w:t>
                      </w:r>
                    </w:p>
                  </w:txbxContent>
                </v:textbox>
              </v:rect>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5648" behindDoc="0" locked="0" layoutInCell="1" allowOverlap="1" wp14:anchorId="54E170FD" wp14:editId="67B87279">
                <wp:simplePos x="0" y="0"/>
                <wp:positionH relativeFrom="column">
                  <wp:posOffset>4215278</wp:posOffset>
                </wp:positionH>
                <wp:positionV relativeFrom="paragraph">
                  <wp:posOffset>2846735</wp:posOffset>
                </wp:positionV>
                <wp:extent cx="445135" cy="253365"/>
                <wp:effectExtent l="0" t="0" r="12065" b="13335"/>
                <wp:wrapNone/>
                <wp:docPr id="17" name="Полилиния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135" cy="253365"/>
                        </a:xfrm>
                        <a:custGeom>
                          <a:avLst/>
                          <a:gdLst>
                            <a:gd name="T0" fmla="*/ 701 w 701"/>
                            <a:gd name="T1" fmla="*/ 399 h 399"/>
                            <a:gd name="T2" fmla="*/ 464 w 701"/>
                            <a:gd name="T3" fmla="*/ 399 h 399"/>
                            <a:gd name="T4" fmla="*/ 0 w 701"/>
                            <a:gd name="T5" fmla="*/ 0 h 399"/>
                          </a:gdLst>
                          <a:ahLst/>
                          <a:cxnLst>
                            <a:cxn ang="0">
                              <a:pos x="T0" y="T1"/>
                            </a:cxn>
                            <a:cxn ang="0">
                              <a:pos x="T2" y="T3"/>
                            </a:cxn>
                            <a:cxn ang="0">
                              <a:pos x="T4" y="T5"/>
                            </a:cxn>
                          </a:cxnLst>
                          <a:rect l="0" t="0" r="r" b="b"/>
                          <a:pathLst>
                            <a:path w="701" h="399">
                              <a:moveTo>
                                <a:pt x="701" y="399"/>
                              </a:moveTo>
                              <a:lnTo>
                                <a:pt x="464" y="399"/>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1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6.95pt,244.1pt,355.1pt,244.1pt,331.9pt,224.15pt" coordsize="701,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" filled="f">
                <v:path arrowok="t" o:connecttype="custom" o:connectlocs="445135,253365;294640,253365;0,0" o:connectangles="0,0,0"/>
              </v:polyline>
            </w:pict>
          </mc:Fallback>
        </mc:AlternateContent>
      </w:r>
      <w:r w:rsidRPr="004D7D82">
        <w:rPr>
          <w:rFonts w:ascii="Times New Roman" w:hAnsi="Times New Roman"/>
          <w:noProof/>
          <w:sz w:val="26"/>
          <w:szCs w:val="26"/>
          <w:lang w:eastAsia="ru-RU"/>
        </w:rPr>
        <w:drawing>
          <wp:inline distT="0" distB="0" distL="0" distR="0" wp14:anchorId="2A0C809F" wp14:editId="3CAF267C">
            <wp:extent cx="5511963" cy="384898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8"/>
                    <pic:cNvPicPr>
                      <a:picLocks noChangeAspect="1" noChangeArrowheads="1"/>
                    </pic:cNvPicPr>
                  </pic:nvPicPr>
                  <pic:blipFill>
                    <a:blip r:embed="rId55">
                      <a:extLst>
                        <a:ext uri="{28A0092B-C50C-407E-A947-70E740481C1C}">
                          <a14:useLocalDpi xmlns:a14="http://schemas.microsoft.com/office/drawing/2010/main" val="0"/>
                        </a:ext>
                      </a:extLst>
                    </a:blip>
                    <a:srcRect l="13995" t="17859" r="11310" b="19890"/>
                    <a:stretch>
                      <a:fillRect/>
                    </a:stretch>
                  </pic:blipFill>
                  <pic:spPr bwMode="auto">
                    <a:xfrm>
                      <a:off x="0" y="0"/>
                      <a:ext cx="5514771" cy="3850947"/>
                    </a:xfrm>
                    <a:prstGeom prst="rect">
                      <a:avLst/>
                    </a:prstGeom>
                    <a:noFill/>
                    <a:ln>
                      <a:noFill/>
                    </a:ln>
                  </pic:spPr>
                </pic:pic>
              </a:graphicData>
            </a:graphic>
          </wp:inline>
        </w:drawing>
      </w:r>
    </w:p>
    <w:p w:rsidR="004C17A7" w:rsidRPr="004D7D82" w:rsidRDefault="004C17A7" w:rsidP="004C17A7">
      <w:pPr>
        <w:spacing w:after="0" w:line="360" w:lineRule="auto"/>
        <w:ind w:left="709" w:right="425"/>
        <w:jc w:val="both"/>
        <w:rPr>
          <w:rFonts w:ascii="Times New Roman" w:hAnsi="Times New Roman"/>
          <w:spacing w:val="20"/>
          <w:sz w:val="26"/>
          <w:szCs w:val="26"/>
          <w:lang w:eastAsia="ru-RU"/>
        </w:rPr>
      </w:pPr>
      <w:r w:rsidRPr="004D7D82">
        <w:rPr>
          <w:rFonts w:ascii="Times New Roman" w:hAnsi="Times New Roman"/>
          <w:spacing w:val="20"/>
          <w:sz w:val="26"/>
          <w:szCs w:val="26"/>
          <w:lang w:eastAsia="ru-RU"/>
        </w:rPr>
        <w:t>Рис.3.6. ИК-спектры поверхности кристалла алмаза: 1- исходный кристалл; 2 – с нанесенной мазью после сушки, 3 – после отмывки раствором кальцинированной соды</w:t>
      </w:r>
    </w:p>
    <w:p w:rsidR="004C17A7" w:rsidRPr="004D7D82" w:rsidRDefault="004C17A7" w:rsidP="004C17A7">
      <w:pPr>
        <w:spacing w:line="360" w:lineRule="auto"/>
        <w:rPr>
          <w:rFonts w:ascii="Times New Roman" w:hAnsi="Times New Roman"/>
          <w:noProof/>
          <w:spacing w:val="20"/>
          <w:sz w:val="26"/>
          <w:szCs w:val="26"/>
          <w:lang w:eastAsia="ru-RU"/>
        </w:rPr>
      </w:pPr>
      <w:r w:rsidRPr="004D7D82">
        <w:rPr>
          <w:rFonts w:ascii="Times New Roman" w:hAnsi="Times New Roman"/>
          <w:noProof/>
          <w:spacing w:val="20"/>
          <w:sz w:val="26"/>
          <w:szCs w:val="26"/>
          <w:lang w:eastAsia="ru-RU"/>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 xml:space="preserve">Такие выводы подтверждаются результатами технологических исследований на лабораторном сепараторе (табл.3.2), согласно которым </w:t>
      </w:r>
      <w:r w:rsidRPr="004D7D82">
        <w:rPr>
          <w:rFonts w:ascii="Times New Roman" w:hAnsi="Times New Roman"/>
          <w:spacing w:val="20"/>
          <w:sz w:val="26"/>
          <w:szCs w:val="26"/>
        </w:rPr>
        <w:t>алмазы с жировым слоем без операции отмывки перед операцией сушки теряются на 81,3% с хвостами РЛС</w:t>
      </w:r>
    </w:p>
    <w:p w:rsidR="004C17A7" w:rsidRPr="004D7D82" w:rsidRDefault="004C17A7" w:rsidP="004C17A7">
      <w:pPr>
        <w:spacing w:after="0" w:line="360" w:lineRule="auto"/>
        <w:ind w:firstLine="709"/>
        <w:contextualSpacing/>
        <w:jc w:val="right"/>
        <w:rPr>
          <w:rFonts w:ascii="Times New Roman" w:hAnsi="Times New Roman"/>
          <w:spacing w:val="20"/>
          <w:sz w:val="26"/>
          <w:szCs w:val="26"/>
        </w:rPr>
      </w:pPr>
    </w:p>
    <w:p w:rsidR="004C17A7" w:rsidRPr="004D7D82" w:rsidRDefault="004C17A7" w:rsidP="004C17A7">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Таблица.3.2. - Результаты срабатывания детектора РЛС при прохождении пробы алмазов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701"/>
        <w:gridCol w:w="1559"/>
        <w:gridCol w:w="1967"/>
        <w:gridCol w:w="1577"/>
      </w:tblGrid>
      <w:tr w:rsidR="004C17A7" w:rsidRPr="004D7D82" w:rsidTr="005E4F38">
        <w:tc>
          <w:tcPr>
            <w:tcW w:w="2943" w:type="dxa"/>
            <w:vMerge w:val="restart"/>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Кристаллы алмаза</w:t>
            </w:r>
          </w:p>
        </w:tc>
        <w:tc>
          <w:tcPr>
            <w:tcW w:w="3260" w:type="dxa"/>
            <w:gridSpan w:val="2"/>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Интенсивность  свечения, имп./с</w:t>
            </w:r>
          </w:p>
        </w:tc>
        <w:tc>
          <w:tcPr>
            <w:tcW w:w="3544" w:type="dxa"/>
            <w:gridSpan w:val="2"/>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Вероятность извлечения,%</w:t>
            </w:r>
          </w:p>
        </w:tc>
      </w:tr>
      <w:tr w:rsidR="004C17A7" w:rsidRPr="004D7D82" w:rsidTr="005E4F38">
        <w:tc>
          <w:tcPr>
            <w:tcW w:w="2943" w:type="dxa"/>
            <w:vMerge/>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p>
        </w:tc>
        <w:tc>
          <w:tcPr>
            <w:tcW w:w="1701" w:type="dxa"/>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измеренная</w:t>
            </w:r>
          </w:p>
        </w:tc>
        <w:tc>
          <w:tcPr>
            <w:tcW w:w="1559" w:type="dxa"/>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пороговое значение</w:t>
            </w:r>
          </w:p>
        </w:tc>
        <w:tc>
          <w:tcPr>
            <w:tcW w:w="1967" w:type="dxa"/>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в концентрат</w:t>
            </w:r>
          </w:p>
        </w:tc>
        <w:tc>
          <w:tcPr>
            <w:tcW w:w="1577" w:type="dxa"/>
            <w:shd w:val="clear" w:color="auto" w:fill="auto"/>
          </w:tcPr>
          <w:p w:rsidR="004C17A7" w:rsidRPr="004D7D82" w:rsidRDefault="004C17A7" w:rsidP="005E4F38">
            <w:pPr>
              <w:spacing w:after="0" w:line="360" w:lineRule="auto"/>
              <w:contextualSpacing/>
              <w:jc w:val="both"/>
              <w:rPr>
                <w:rFonts w:ascii="Times New Roman" w:hAnsi="Times New Roman"/>
                <w:spacing w:val="20"/>
                <w:sz w:val="26"/>
                <w:szCs w:val="26"/>
              </w:rPr>
            </w:pPr>
            <w:r w:rsidRPr="004D7D82">
              <w:rPr>
                <w:rFonts w:ascii="Times New Roman" w:hAnsi="Times New Roman"/>
                <w:spacing w:val="20"/>
                <w:sz w:val="26"/>
                <w:szCs w:val="26"/>
              </w:rPr>
              <w:t>в хвосты</w:t>
            </w:r>
          </w:p>
        </w:tc>
      </w:tr>
      <w:tr w:rsidR="004C17A7" w:rsidRPr="004D7D82" w:rsidTr="005E4F38">
        <w:tc>
          <w:tcPr>
            <w:tcW w:w="2943" w:type="dxa"/>
            <w:shd w:val="clear" w:color="auto" w:fill="auto"/>
          </w:tcPr>
          <w:p w:rsidR="004C17A7" w:rsidRPr="004D7D82" w:rsidRDefault="004C17A7" w:rsidP="005E4F38">
            <w:pPr>
              <w:spacing w:after="0" w:line="360" w:lineRule="auto"/>
              <w:contextualSpacing/>
              <w:rPr>
                <w:rFonts w:ascii="Times New Roman" w:hAnsi="Times New Roman"/>
                <w:spacing w:val="20"/>
                <w:sz w:val="26"/>
                <w:szCs w:val="26"/>
              </w:rPr>
            </w:pPr>
            <w:r w:rsidRPr="004D7D82">
              <w:rPr>
                <w:rFonts w:ascii="Times New Roman" w:hAnsi="Times New Roman"/>
                <w:spacing w:val="20"/>
                <w:sz w:val="26"/>
                <w:szCs w:val="26"/>
              </w:rPr>
              <w:t>До липкостной сепарации</w:t>
            </w:r>
          </w:p>
        </w:tc>
        <w:tc>
          <w:tcPr>
            <w:tcW w:w="1701"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440-720</w:t>
            </w:r>
          </w:p>
        </w:tc>
        <w:tc>
          <w:tcPr>
            <w:tcW w:w="1559"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450</w:t>
            </w:r>
          </w:p>
        </w:tc>
        <w:tc>
          <w:tcPr>
            <w:tcW w:w="196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99,5</w:t>
            </w:r>
          </w:p>
        </w:tc>
        <w:tc>
          <w:tcPr>
            <w:tcW w:w="157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0,5</w:t>
            </w:r>
          </w:p>
        </w:tc>
      </w:tr>
      <w:tr w:rsidR="004C17A7" w:rsidRPr="004D7D82" w:rsidTr="005E4F38">
        <w:tc>
          <w:tcPr>
            <w:tcW w:w="2943" w:type="dxa"/>
            <w:shd w:val="clear" w:color="auto" w:fill="auto"/>
          </w:tcPr>
          <w:p w:rsidR="004C17A7" w:rsidRPr="004D7D82" w:rsidRDefault="004C17A7" w:rsidP="005E4F38">
            <w:pPr>
              <w:spacing w:after="0" w:line="360" w:lineRule="auto"/>
              <w:contextualSpacing/>
              <w:rPr>
                <w:rFonts w:ascii="Times New Roman" w:hAnsi="Times New Roman"/>
                <w:spacing w:val="20"/>
                <w:sz w:val="26"/>
                <w:szCs w:val="26"/>
              </w:rPr>
            </w:pPr>
            <w:r w:rsidRPr="004D7D82">
              <w:rPr>
                <w:rFonts w:ascii="Times New Roman" w:hAnsi="Times New Roman"/>
                <w:spacing w:val="20"/>
                <w:sz w:val="26"/>
                <w:szCs w:val="26"/>
              </w:rPr>
              <w:t>С жировым слоем без отмывки</w:t>
            </w:r>
          </w:p>
        </w:tc>
        <w:tc>
          <w:tcPr>
            <w:tcW w:w="1701"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150-250</w:t>
            </w:r>
          </w:p>
        </w:tc>
        <w:tc>
          <w:tcPr>
            <w:tcW w:w="1559"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450</w:t>
            </w:r>
          </w:p>
        </w:tc>
        <w:tc>
          <w:tcPr>
            <w:tcW w:w="196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18,7</w:t>
            </w:r>
          </w:p>
        </w:tc>
        <w:tc>
          <w:tcPr>
            <w:tcW w:w="157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81,3</w:t>
            </w:r>
          </w:p>
        </w:tc>
      </w:tr>
      <w:tr w:rsidR="004C17A7" w:rsidRPr="004D7D82" w:rsidTr="005E4F38">
        <w:tc>
          <w:tcPr>
            <w:tcW w:w="2943" w:type="dxa"/>
            <w:shd w:val="clear" w:color="auto" w:fill="auto"/>
          </w:tcPr>
          <w:p w:rsidR="004C17A7" w:rsidRPr="004D7D82" w:rsidRDefault="004C17A7" w:rsidP="005E4F38">
            <w:pPr>
              <w:spacing w:after="0" w:line="360" w:lineRule="auto"/>
              <w:contextualSpacing/>
              <w:rPr>
                <w:rFonts w:ascii="Times New Roman" w:hAnsi="Times New Roman"/>
                <w:spacing w:val="20"/>
                <w:sz w:val="26"/>
                <w:szCs w:val="26"/>
              </w:rPr>
            </w:pPr>
            <w:r w:rsidRPr="004D7D82">
              <w:rPr>
                <w:rFonts w:ascii="Times New Roman" w:hAnsi="Times New Roman"/>
                <w:spacing w:val="20"/>
                <w:sz w:val="26"/>
                <w:szCs w:val="26"/>
              </w:rPr>
              <w:t>С жировым слоем с содовой отмывкой</w:t>
            </w:r>
          </w:p>
        </w:tc>
        <w:tc>
          <w:tcPr>
            <w:tcW w:w="1701"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230-650</w:t>
            </w:r>
          </w:p>
        </w:tc>
        <w:tc>
          <w:tcPr>
            <w:tcW w:w="1559"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450</w:t>
            </w:r>
          </w:p>
        </w:tc>
        <w:tc>
          <w:tcPr>
            <w:tcW w:w="196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66,5</w:t>
            </w:r>
          </w:p>
        </w:tc>
        <w:tc>
          <w:tcPr>
            <w:tcW w:w="1577" w:type="dxa"/>
            <w:shd w:val="clear" w:color="auto" w:fill="auto"/>
          </w:tcPr>
          <w:p w:rsidR="004C17A7" w:rsidRPr="004D7D82" w:rsidRDefault="004C17A7" w:rsidP="005E4F38">
            <w:pPr>
              <w:spacing w:after="0" w:line="360" w:lineRule="auto"/>
              <w:contextualSpacing/>
              <w:jc w:val="center"/>
              <w:rPr>
                <w:rFonts w:ascii="Times New Roman" w:hAnsi="Times New Roman"/>
                <w:spacing w:val="20"/>
                <w:sz w:val="26"/>
                <w:szCs w:val="26"/>
              </w:rPr>
            </w:pPr>
            <w:r w:rsidRPr="004D7D82">
              <w:rPr>
                <w:rFonts w:ascii="Times New Roman" w:hAnsi="Times New Roman"/>
                <w:spacing w:val="20"/>
                <w:sz w:val="26"/>
                <w:szCs w:val="26"/>
              </w:rPr>
              <w:t>33,5</w:t>
            </w:r>
          </w:p>
        </w:tc>
      </w:tr>
    </w:tbl>
    <w:p w:rsidR="004C17A7" w:rsidRPr="004D7D82" w:rsidRDefault="004C17A7" w:rsidP="004C17A7">
      <w:pPr>
        <w:spacing w:after="0" w:line="360" w:lineRule="auto"/>
        <w:ind w:firstLine="709"/>
        <w:contextualSpacing/>
        <w:jc w:val="both"/>
        <w:rPr>
          <w:rFonts w:ascii="Times New Roman" w:hAnsi="Times New Roman"/>
          <w:spacing w:val="20"/>
          <w:sz w:val="26"/>
          <w:szCs w:val="26"/>
        </w:rPr>
      </w:pPr>
    </w:p>
    <w:p w:rsidR="004C17A7" w:rsidRPr="004D7D82" w:rsidRDefault="004C17A7" w:rsidP="004C17A7">
      <w:pPr>
        <w:spacing w:after="0" w:line="360" w:lineRule="auto"/>
        <w:ind w:firstLine="709"/>
        <w:contextualSpacing/>
        <w:jc w:val="both"/>
        <w:rPr>
          <w:rFonts w:ascii="Times New Roman" w:hAnsi="Times New Roman"/>
          <w:spacing w:val="20"/>
          <w:sz w:val="26"/>
          <w:szCs w:val="26"/>
        </w:rPr>
      </w:pPr>
      <w:r w:rsidRPr="004D7D82">
        <w:rPr>
          <w:rFonts w:ascii="Times New Roman" w:hAnsi="Times New Roman"/>
          <w:spacing w:val="20"/>
          <w:sz w:val="26"/>
          <w:szCs w:val="26"/>
        </w:rPr>
        <w:t>Так, у кристаллов алмаза, содержащихся в концентрате липкостной сепарации, после сушки при 350</w:t>
      </w:r>
      <w:r w:rsidRPr="004D7D82">
        <w:rPr>
          <w:rFonts w:ascii="Times New Roman" w:hAnsi="Times New Roman"/>
          <w:spacing w:val="20"/>
          <w:sz w:val="26"/>
          <w:szCs w:val="26"/>
          <w:vertAlign w:val="superscript"/>
        </w:rPr>
        <w:t>0</w:t>
      </w:r>
      <w:r w:rsidRPr="004D7D82">
        <w:rPr>
          <w:rFonts w:ascii="Times New Roman" w:hAnsi="Times New Roman"/>
          <w:spacing w:val="20"/>
          <w:sz w:val="26"/>
          <w:szCs w:val="26"/>
        </w:rPr>
        <w:t>С в 3 раза снижается интенсивность люминесценции и они извлекаются РЛС лишь на 18,7%. Отмывка концентрата по содовой технологии ведет лишь к частичному восстановлению интенсивности сигнала люминесценции и недопустимо низкому извлечению алмазов в концентрат РЛС (66,5%).</w:t>
      </w:r>
    </w:p>
    <w:p w:rsidR="004C17A7" w:rsidRPr="004D7D82" w:rsidRDefault="004C17A7" w:rsidP="004C17A7">
      <w:pPr>
        <w:spacing w:after="0" w:line="360" w:lineRule="auto"/>
        <w:ind w:firstLine="709"/>
        <w:contextualSpacing/>
        <w:jc w:val="both"/>
        <w:rPr>
          <w:rFonts w:ascii="Times New Roman" w:hAnsi="Times New Roman"/>
          <w:spacing w:val="20"/>
          <w:sz w:val="26"/>
          <w:szCs w:val="26"/>
        </w:rPr>
      </w:pPr>
      <w:r w:rsidRPr="004D7D82">
        <w:rPr>
          <w:rFonts w:ascii="Times New Roman" w:hAnsi="Times New Roman"/>
          <w:spacing w:val="20"/>
          <w:sz w:val="26"/>
          <w:szCs w:val="26"/>
        </w:rPr>
        <w:t>Таким образом, в результате проведенных исследований показано, что потери алмазов в процессе доводки термически обработанных концентратов липкостной сепарации методом РЛС обусловлены присутствием на их поверхности продуктов термолиза компонентов жировой мази, существующих  в виде интенсивно поглощающих УФ-излучение пленок, значительно снижающих интенсивность сигнала люминесценции алмазов.</w:t>
      </w:r>
    </w:p>
    <w:p w:rsidR="004C17A7" w:rsidRPr="004D7D82" w:rsidRDefault="004C17A7" w:rsidP="004C17A7">
      <w:pPr>
        <w:spacing w:after="0" w:line="360" w:lineRule="auto"/>
        <w:ind w:firstLine="709"/>
        <w:contextualSpacing/>
        <w:jc w:val="both"/>
        <w:rPr>
          <w:rFonts w:ascii="Times New Roman" w:hAnsi="Times New Roman"/>
          <w:spacing w:val="20"/>
          <w:sz w:val="26"/>
          <w:szCs w:val="26"/>
        </w:rPr>
      </w:pPr>
    </w:p>
    <w:p w:rsidR="004C17A7" w:rsidRPr="004D7D82" w:rsidRDefault="004C17A7" w:rsidP="004C17A7">
      <w:pPr>
        <w:spacing w:after="0" w:line="360" w:lineRule="auto"/>
        <w:jc w:val="both"/>
        <w:rPr>
          <w:rFonts w:ascii="Times New Roman" w:eastAsia="Times New Roman" w:hAnsi="Times New Roman" w:cs="Times New Roman"/>
          <w:b/>
          <w:spacing w:val="20"/>
          <w:sz w:val="26"/>
          <w:szCs w:val="26"/>
          <w:lang w:eastAsia="ru-RU"/>
        </w:rPr>
      </w:pPr>
      <w:bookmarkStart w:id="42" w:name="_Toc285098864"/>
      <w:r w:rsidRPr="004D7D82">
        <w:rPr>
          <w:rFonts w:ascii="Times New Roman" w:eastAsia="Times New Roman" w:hAnsi="Times New Roman" w:cs="Times New Roman"/>
          <w:b/>
          <w:spacing w:val="20"/>
          <w:sz w:val="26"/>
          <w:szCs w:val="26"/>
          <w:lang w:eastAsia="ru-RU"/>
        </w:rPr>
        <w:lastRenderedPageBreak/>
        <w:t xml:space="preserve">3.3. Обоснование способа и выбор компонентного состава эмульсии для обезжиривания поверхности алмазов </w:t>
      </w:r>
      <w:bookmarkEnd w:id="42"/>
    </w:p>
    <w:p w:rsidR="004C17A7" w:rsidRPr="001E2DBE" w:rsidRDefault="004C17A7" w:rsidP="004C17A7">
      <w:pPr>
        <w:spacing w:line="360" w:lineRule="auto"/>
        <w:rPr>
          <w:sz w:val="16"/>
          <w:szCs w:val="16"/>
          <w:lang w:eastAsia="ru-RU"/>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Результатами оценки качества поверхности алмазов было установлено, что без отмывки алмазных кристаллов от жировой мази невозможно достичь интенсивного сигнала люминесценции и обеспечить извлечение алмазов из черновых концентратов методами ЛС и РЛС  (раздел 3.1).</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Поскольку основные составляющие жировой мази являются нерастворимыми в воде техническими нефтепродуктами, для их удаления нами был выбран эмульсионный метод, предусматривающий использование</w:t>
      </w:r>
      <w:r w:rsidRPr="004D7D82">
        <w:rPr>
          <w:rFonts w:ascii="Times New Roman" w:hAnsi="Times New Roman" w:cs="Times New Roman"/>
          <w:spacing w:val="20"/>
          <w:sz w:val="26"/>
          <w:szCs w:val="26"/>
        </w:rPr>
        <w:t xml:space="preserve"> в качестве органического компонента эмульсии смеси растворителя с ПАВ, которая обладает двойным действием, состоящим в переводе (растворении) компонентов жировой мази в масляную фазу эмульсии и последующем растворении их смеси в воде вследствие протекания солюбилизации подвижной органической фазы раствором ПАВ.</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Поэтому в качестве растворителя компонентов жировой мази в последующих экспериментах были выбраны органические вещества, отличающиеся вязкостью и температурой воспламенения: дизельное топливо, вазелин, керосин, индустриальное масло. Данный выбор компонентов обусловлен их высокой растворяющей способностью при низких температурах по отношению к жирам, в т.ч. к парафинам, доступностью, низкой стоимостью и широким спектром свойств указанных компонентов.</w:t>
      </w:r>
    </w:p>
    <w:p w:rsidR="004C17A7" w:rsidRPr="004D7D82" w:rsidRDefault="004C17A7" w:rsidP="004C17A7">
      <w:pPr>
        <w:spacing w:after="0" w:line="360" w:lineRule="auto"/>
        <w:ind w:firstLine="709"/>
        <w:jc w:val="both"/>
        <w:rPr>
          <w:rFonts w:ascii="Times New Roman" w:eastAsia="Calibri" w:hAnsi="Times New Roman" w:cs="Times New Roman"/>
          <w:color w:val="000000"/>
          <w:spacing w:val="20"/>
          <w:sz w:val="26"/>
          <w:szCs w:val="26"/>
        </w:rPr>
      </w:pPr>
      <w:r w:rsidRPr="004D7D82">
        <w:rPr>
          <w:rFonts w:ascii="Times New Roman" w:eastAsia="Calibri" w:hAnsi="Times New Roman" w:cs="Times New Roman"/>
          <w:i/>
          <w:spacing w:val="20"/>
          <w:sz w:val="26"/>
          <w:szCs w:val="26"/>
        </w:rPr>
        <w:t>Дизельное топливо</w:t>
      </w:r>
      <w:r w:rsidRPr="004D7D82">
        <w:rPr>
          <w:rFonts w:ascii="Times New Roman" w:eastAsia="Calibri" w:hAnsi="Times New Roman" w:cs="Times New Roman"/>
          <w:color w:val="000000"/>
          <w:spacing w:val="20"/>
          <w:sz w:val="26"/>
          <w:szCs w:val="26"/>
        </w:rPr>
        <w:t xml:space="preserve"> (солярка, соляровое масло) представляет собой нефтепродукт, являющийся результатом перегонки нефти. Смешивание гидроочищенных и прямогонных фракций в определенных пропорциях (компаундирование) определяет конкретную марку солярки. При перегонке нефти могут получаться три марки дизельного топлива: Л (летнее дизельное топливо) - для температуры выше 0°С; З </w:t>
      </w:r>
      <w:r w:rsidRPr="004D7D82">
        <w:rPr>
          <w:rFonts w:ascii="Times New Roman" w:eastAsia="Calibri" w:hAnsi="Times New Roman" w:cs="Times New Roman"/>
          <w:color w:val="000000"/>
          <w:spacing w:val="20"/>
          <w:sz w:val="26"/>
          <w:szCs w:val="26"/>
        </w:rPr>
        <w:lastRenderedPageBreak/>
        <w:t>(зимнее) для температуры до -20 ÷ -30°С; А (арктическое) для самых низких температур, до -50°С.</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bCs/>
          <w:i/>
          <w:spacing w:val="20"/>
          <w:sz w:val="26"/>
          <w:szCs w:val="26"/>
        </w:rPr>
        <w:t>Летнее дизельное топливо</w:t>
      </w:r>
      <w:r w:rsidRPr="004D7D82">
        <w:rPr>
          <w:rFonts w:ascii="Times New Roman" w:eastAsia="Calibri" w:hAnsi="Times New Roman" w:cs="Times New Roman"/>
          <w:spacing w:val="20"/>
          <w:sz w:val="26"/>
          <w:szCs w:val="26"/>
        </w:rPr>
        <w:t xml:space="preserve"> (плотность не более 860 кг/м³, температура вспышки 62°C, температура застывания -5°C) получается смешением прямогонных, </w:t>
      </w:r>
      <w:hyperlink r:id="rId56" w:tooltip="Гидроочистка" w:history="1">
        <w:r w:rsidRPr="004D7D82">
          <w:rPr>
            <w:rFonts w:ascii="Times New Roman" w:eastAsia="Calibri" w:hAnsi="Times New Roman" w:cs="Times New Roman"/>
            <w:spacing w:val="20"/>
            <w:sz w:val="26"/>
            <w:szCs w:val="26"/>
          </w:rPr>
          <w:t>гидроочищенных</w:t>
        </w:r>
      </w:hyperlink>
      <w:r w:rsidRPr="004D7D82">
        <w:rPr>
          <w:rFonts w:ascii="Times New Roman" w:eastAsia="Calibri" w:hAnsi="Times New Roman" w:cs="Times New Roman"/>
          <w:spacing w:val="20"/>
          <w:sz w:val="26"/>
          <w:szCs w:val="26"/>
        </w:rPr>
        <w:t xml:space="preserve"> и вторичного происхождения углеводородных фракций с температурой вскипания 180÷360°C.</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bookmarkStart w:id="43" w:name="_Toc281141269"/>
      <w:r w:rsidRPr="004D7D82">
        <w:rPr>
          <w:rFonts w:ascii="Times New Roman" w:eastAsia="Calibri" w:hAnsi="Times New Roman" w:cs="Times New Roman"/>
          <w:i/>
          <w:spacing w:val="20"/>
          <w:kern w:val="36"/>
          <w:sz w:val="26"/>
          <w:szCs w:val="26"/>
        </w:rPr>
        <w:t xml:space="preserve">Вазелин </w:t>
      </w:r>
      <w:r w:rsidRPr="004D7D82">
        <w:rPr>
          <w:rFonts w:ascii="Times New Roman" w:eastAsia="Calibri" w:hAnsi="Times New Roman" w:cs="Times New Roman"/>
          <w:i/>
          <w:spacing w:val="20"/>
          <w:sz w:val="26"/>
          <w:szCs w:val="26"/>
        </w:rPr>
        <w:t>технический</w:t>
      </w:r>
      <w:r w:rsidRPr="004D7D82">
        <w:rPr>
          <w:rFonts w:ascii="Times New Roman" w:eastAsia="Calibri" w:hAnsi="Times New Roman" w:cs="Times New Roman"/>
          <w:i/>
          <w:spacing w:val="20"/>
          <w:kern w:val="36"/>
          <w:sz w:val="26"/>
          <w:szCs w:val="26"/>
        </w:rPr>
        <w:t xml:space="preserve"> ВТВ-1</w:t>
      </w:r>
      <w:bookmarkEnd w:id="43"/>
      <w:r w:rsidRPr="004D7D82">
        <w:rPr>
          <w:rFonts w:ascii="Times New Roman" w:eastAsia="Calibri" w:hAnsi="Times New Roman" w:cs="Times New Roman"/>
          <w:i/>
          <w:spacing w:val="20"/>
          <w:kern w:val="36"/>
          <w:sz w:val="26"/>
          <w:szCs w:val="26"/>
        </w:rPr>
        <w:t xml:space="preserve"> </w:t>
      </w:r>
      <w:r w:rsidRPr="004D7D82">
        <w:rPr>
          <w:rFonts w:ascii="Times New Roman" w:eastAsia="Calibri" w:hAnsi="Times New Roman" w:cs="Times New Roman"/>
          <w:spacing w:val="20"/>
          <w:sz w:val="26"/>
          <w:szCs w:val="26"/>
        </w:rPr>
        <w:t xml:space="preserve">– консервационная смазка, нефтяное масло, загущенное церезином и </w:t>
      </w:r>
      <w:hyperlink r:id="rId57" w:history="1">
        <w:r w:rsidRPr="004D7D82">
          <w:rPr>
            <w:rFonts w:ascii="Times New Roman" w:eastAsia="Calibri" w:hAnsi="Times New Roman" w:cs="Times New Roman"/>
            <w:spacing w:val="20"/>
            <w:sz w:val="26"/>
            <w:szCs w:val="26"/>
          </w:rPr>
          <w:t>парафином</w:t>
        </w:r>
      </w:hyperlink>
      <w:r w:rsidRPr="004D7D82">
        <w:rPr>
          <w:rFonts w:ascii="Times New Roman" w:eastAsia="Calibri" w:hAnsi="Times New Roman" w:cs="Times New Roman"/>
          <w:spacing w:val="20"/>
          <w:sz w:val="26"/>
          <w:szCs w:val="26"/>
        </w:rPr>
        <w:t>, содержит антикоррозионную и адгезионную присадки. Основные эксплуатационные характеристики вазелина: высокие водостойкость, адгезионные и консервационные свойства, хорошая морозостойкость.</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bCs/>
          <w:i/>
          <w:spacing w:val="20"/>
          <w:sz w:val="26"/>
          <w:szCs w:val="26"/>
        </w:rPr>
        <w:t>Керосин</w:t>
      </w:r>
      <w:r w:rsidRPr="004D7D82">
        <w:rPr>
          <w:rFonts w:ascii="Times New Roman" w:eastAsia="Calibri" w:hAnsi="Times New Roman" w:cs="Times New Roman"/>
          <w:i/>
          <w:spacing w:val="20"/>
          <w:sz w:val="26"/>
          <w:szCs w:val="26"/>
        </w:rPr>
        <w:t xml:space="preserve"> </w:t>
      </w:r>
      <w:r w:rsidRPr="004D7D82">
        <w:rPr>
          <w:rFonts w:ascii="Times New Roman" w:eastAsia="Calibri" w:hAnsi="Times New Roman" w:cs="Times New Roman"/>
          <w:spacing w:val="20"/>
          <w:sz w:val="26"/>
          <w:szCs w:val="26"/>
        </w:rPr>
        <w:t xml:space="preserve">– смесь углеводородов, выкипающая в интервале температур 110÷320°С. </w:t>
      </w:r>
      <w:hyperlink r:id="rId58" w:history="1">
        <w:r w:rsidRPr="004D7D82">
          <w:rPr>
            <w:rFonts w:ascii="Times New Roman" w:eastAsia="Calibri" w:hAnsi="Times New Roman" w:cs="Times New Roman"/>
            <w:spacing w:val="20"/>
            <w:sz w:val="26"/>
            <w:szCs w:val="26"/>
          </w:rPr>
          <w:t>Плотность</w:t>
        </w:r>
      </w:hyperlink>
      <w:r w:rsidRPr="004D7D82">
        <w:rPr>
          <w:rFonts w:ascii="Times New Roman" w:eastAsia="Calibri" w:hAnsi="Times New Roman" w:cs="Times New Roman"/>
          <w:spacing w:val="20"/>
          <w:sz w:val="26"/>
          <w:szCs w:val="26"/>
        </w:rPr>
        <w:t xml:space="preserve"> 0,78÷0,85 г/см³, </w:t>
      </w:r>
      <w:hyperlink r:id="rId59" w:history="1">
        <w:r w:rsidRPr="004D7D82">
          <w:rPr>
            <w:rFonts w:ascii="Times New Roman" w:eastAsia="Calibri" w:hAnsi="Times New Roman" w:cs="Times New Roman"/>
            <w:spacing w:val="20"/>
            <w:sz w:val="26"/>
            <w:szCs w:val="26"/>
          </w:rPr>
          <w:t>теплота</w:t>
        </w:r>
      </w:hyperlink>
      <w:r w:rsidRPr="004D7D82">
        <w:rPr>
          <w:rFonts w:ascii="Times New Roman" w:eastAsia="Calibri" w:hAnsi="Times New Roman" w:cs="Times New Roman"/>
          <w:spacing w:val="20"/>
          <w:sz w:val="26"/>
          <w:szCs w:val="26"/>
        </w:rPr>
        <w:t xml:space="preserve"> сгорания около 43 МДж/кг. Получают дистилляцией нефти </w:t>
      </w:r>
      <w:hyperlink r:id="rId60" w:history="1">
        <w:r w:rsidRPr="004D7D82">
          <w:rPr>
            <w:rFonts w:ascii="Times New Roman" w:eastAsia="Calibri" w:hAnsi="Times New Roman" w:cs="Times New Roman"/>
            <w:spacing w:val="20"/>
            <w:sz w:val="26"/>
            <w:szCs w:val="26"/>
          </w:rPr>
          <w:t>или</w:t>
        </w:r>
      </w:hyperlink>
      <w:r w:rsidRPr="004D7D82">
        <w:rPr>
          <w:rFonts w:ascii="Times New Roman" w:eastAsia="Calibri" w:hAnsi="Times New Roman" w:cs="Times New Roman"/>
          <w:spacing w:val="20"/>
          <w:sz w:val="26"/>
          <w:szCs w:val="26"/>
        </w:rPr>
        <w:t xml:space="preserve"> крекингом тяжелых нефтепродуктов.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Индустриальное масло И-8</w:t>
      </w:r>
      <w:r w:rsidRPr="004D7D82">
        <w:rPr>
          <w:rFonts w:ascii="Times New Roman" w:eastAsia="Calibri" w:hAnsi="Times New Roman" w:cs="Times New Roman"/>
          <w:spacing w:val="20"/>
          <w:sz w:val="26"/>
          <w:szCs w:val="26"/>
        </w:rPr>
        <w:t xml:space="preserve"> - нефтяные масла без присадок и с присадками вязкостью при 50°С от 10 до 50 сСт, получаемые из малосернистых и сернистых нефтей.</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Сводные характеристики продуктов нефтепереработки, выбранных для исследований в качестве углеводородной основы разрабатываемой эмульсии, представлены в </w:t>
      </w:r>
      <w:r w:rsidRPr="004D7D82">
        <w:rPr>
          <w:rFonts w:ascii="Times New Roman" w:eastAsia="Calibri" w:hAnsi="Times New Roman" w:cs="Times New Roman"/>
          <w:spacing w:val="20"/>
          <w:sz w:val="26"/>
          <w:szCs w:val="26"/>
        </w:rPr>
        <w:fldChar w:fldCharType="begin"/>
      </w:r>
      <w:r w:rsidRPr="004D7D82">
        <w:rPr>
          <w:rFonts w:ascii="Times New Roman" w:eastAsia="Calibri" w:hAnsi="Times New Roman" w:cs="Times New Roman"/>
          <w:spacing w:val="20"/>
          <w:sz w:val="26"/>
          <w:szCs w:val="26"/>
        </w:rPr>
        <w:instrText xml:space="preserve"> REF  _Ref281378956 \* Lower \h  \* MERGEFORMAT </w:instrText>
      </w:r>
      <w:r w:rsidRPr="004D7D82">
        <w:rPr>
          <w:rFonts w:ascii="Times New Roman" w:eastAsia="Calibri" w:hAnsi="Times New Roman" w:cs="Times New Roman"/>
          <w:spacing w:val="20"/>
          <w:sz w:val="26"/>
          <w:szCs w:val="26"/>
        </w:rPr>
      </w:r>
      <w:r w:rsidRPr="004D7D82">
        <w:rPr>
          <w:rFonts w:ascii="Times New Roman" w:eastAsia="Calibri" w:hAnsi="Times New Roman" w:cs="Times New Roman"/>
          <w:spacing w:val="20"/>
          <w:sz w:val="26"/>
          <w:szCs w:val="26"/>
        </w:rPr>
        <w:fldChar w:fldCharType="separate"/>
      </w:r>
      <w:r w:rsidRPr="004D7D82">
        <w:rPr>
          <w:rFonts w:ascii="Times New Roman" w:eastAsia="Calibri" w:hAnsi="Times New Roman" w:cs="Times New Roman"/>
          <w:spacing w:val="20"/>
          <w:sz w:val="26"/>
          <w:szCs w:val="26"/>
        </w:rPr>
        <w:t xml:space="preserve">табл. </w:t>
      </w:r>
      <w:r w:rsidRPr="004D7D82">
        <w:rPr>
          <w:rFonts w:ascii="Times New Roman" w:eastAsia="Calibri" w:hAnsi="Times New Roman" w:cs="Times New Roman"/>
          <w:spacing w:val="20"/>
          <w:sz w:val="26"/>
          <w:szCs w:val="26"/>
        </w:rPr>
        <w:fldChar w:fldCharType="end"/>
      </w:r>
      <w:r w:rsidRPr="004D7D82">
        <w:rPr>
          <w:rFonts w:ascii="Times New Roman" w:eastAsia="Calibri" w:hAnsi="Times New Roman" w:cs="Times New Roman"/>
          <w:spacing w:val="20"/>
          <w:sz w:val="26"/>
          <w:szCs w:val="26"/>
        </w:rPr>
        <w:t>3.3.</w:t>
      </w:r>
    </w:p>
    <w:p w:rsidR="004C17A7" w:rsidRPr="004D7D82" w:rsidRDefault="004C17A7" w:rsidP="004C17A7">
      <w:pPr>
        <w:spacing w:after="0" w:line="360" w:lineRule="auto"/>
        <w:ind w:firstLine="709"/>
        <w:jc w:val="both"/>
        <w:rPr>
          <w:rFonts w:ascii="Times New Roman" w:eastAsia="Calibri" w:hAnsi="Times New Roman" w:cs="Times New Roman"/>
          <w:i/>
          <w:iCs/>
          <w:spacing w:val="20"/>
          <w:sz w:val="26"/>
          <w:szCs w:val="26"/>
        </w:rPr>
      </w:pPr>
      <w:r w:rsidRPr="004D7D82">
        <w:rPr>
          <w:rFonts w:ascii="Times New Roman" w:eastAsia="Calibri" w:hAnsi="Times New Roman" w:cs="Times New Roman"/>
          <w:spacing w:val="20"/>
          <w:sz w:val="26"/>
          <w:szCs w:val="26"/>
        </w:rPr>
        <w:t>В композиционный состав разрабатываемой эмульсии для отмывки липкого состава добавлялись коллоидные ПАВ, обладающие способностью к мицеллообразованию и обеспечивающие процесс солюбилизации органической фазы.</w:t>
      </w:r>
      <w:r w:rsidRPr="004D7D82">
        <w:rPr>
          <w:rFonts w:ascii="Times New Roman" w:eastAsia="Calibri" w:hAnsi="Times New Roman" w:cs="Times New Roman"/>
          <w:i/>
          <w:iCs/>
          <w:spacing w:val="20"/>
          <w:sz w:val="26"/>
          <w:szCs w:val="26"/>
        </w:rPr>
        <w:t xml:space="preserve">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iCs/>
          <w:spacing w:val="20"/>
          <w:sz w:val="26"/>
          <w:szCs w:val="26"/>
        </w:rPr>
        <w:t>Коллоидными</w:t>
      </w:r>
      <w:r w:rsidRPr="004D7D82">
        <w:rPr>
          <w:rFonts w:ascii="Times New Roman" w:eastAsia="Calibri" w:hAnsi="Times New Roman" w:cs="Times New Roman"/>
          <w:b/>
          <w:i/>
          <w:iCs/>
          <w:spacing w:val="20"/>
          <w:sz w:val="26"/>
          <w:szCs w:val="26"/>
        </w:rPr>
        <w:t xml:space="preserve"> </w:t>
      </w:r>
      <w:r w:rsidRPr="004D7D82">
        <w:rPr>
          <w:rFonts w:ascii="Times New Roman" w:eastAsia="Calibri" w:hAnsi="Times New Roman" w:cs="Times New Roman"/>
          <w:spacing w:val="20"/>
          <w:sz w:val="26"/>
          <w:szCs w:val="26"/>
        </w:rPr>
        <w:t xml:space="preserve">называют такие ПАВ, молекулы которых способны образовывать мицеллы – агрегаты из десятков молекул ПАВ. Коллоидные ПАВ находятся в трех различных состояниях: на поверхности раздела фаз в виде адсорбционного слоя, в качестве истинного раствора и в составе мицелл, которые образуют коллоидный раствор. </w:t>
      </w:r>
    </w:p>
    <w:p w:rsidR="004C17A7" w:rsidRPr="004D7D82" w:rsidRDefault="004C17A7" w:rsidP="004C17A7">
      <w:pPr>
        <w:spacing w:after="0" w:line="360" w:lineRule="auto"/>
        <w:jc w:val="both"/>
        <w:rPr>
          <w:rFonts w:ascii="Times New Roman" w:eastAsia="Calibri" w:hAnsi="Times New Roman" w:cs="Times New Roman"/>
          <w:spacing w:val="20"/>
          <w:sz w:val="26"/>
          <w:szCs w:val="26"/>
        </w:rPr>
      </w:pPr>
      <w:bookmarkStart w:id="44" w:name="_Ref281378956"/>
      <w:r w:rsidRPr="004D7D82">
        <w:rPr>
          <w:rFonts w:ascii="Times New Roman" w:eastAsia="Calibri" w:hAnsi="Times New Roman" w:cs="Times New Roman"/>
          <w:spacing w:val="20"/>
          <w:sz w:val="26"/>
          <w:szCs w:val="26"/>
        </w:rPr>
        <w:lastRenderedPageBreak/>
        <w:t xml:space="preserve">Таблица </w:t>
      </w:r>
      <w:bookmarkEnd w:id="44"/>
      <w:r w:rsidRPr="004D7D82">
        <w:rPr>
          <w:rFonts w:ascii="Times New Roman" w:eastAsia="Calibri" w:hAnsi="Times New Roman" w:cs="Times New Roman"/>
          <w:spacing w:val="20"/>
          <w:sz w:val="26"/>
          <w:szCs w:val="26"/>
        </w:rPr>
        <w:t>3.3. - Характеристика углеводородных компонентов, рекомендованных к экспериментальным исследованиям</w:t>
      </w:r>
    </w:p>
    <w:tbl>
      <w:tblPr>
        <w:tblW w:w="9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9"/>
        <w:gridCol w:w="2127"/>
        <w:gridCol w:w="1559"/>
        <w:gridCol w:w="1843"/>
      </w:tblGrid>
      <w:tr w:rsidR="004C17A7" w:rsidRPr="004D7D82" w:rsidTr="005E4F38">
        <w:tc>
          <w:tcPr>
            <w:tcW w:w="4219" w:type="dxa"/>
            <w:tcMar>
              <w:top w:w="28" w:type="dxa"/>
              <w:bottom w:w="28" w:type="dxa"/>
            </w:tcMa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p>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Нефтепродукт</w:t>
            </w:r>
          </w:p>
        </w:tc>
        <w:tc>
          <w:tcPr>
            <w:tcW w:w="2127" w:type="dxa"/>
            <w:tcMar>
              <w:top w:w="28" w:type="dxa"/>
              <w:bottom w:w="28" w:type="dxa"/>
            </w:tcMa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Вязкость кинематич. </w:t>
            </w:r>
          </w:p>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сСт /Т</w:t>
            </w:r>
          </w:p>
        </w:tc>
        <w:tc>
          <w:tcPr>
            <w:tcW w:w="1559"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Плотность при 20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 г/см</w:t>
            </w:r>
            <w:r w:rsidRPr="004D7D82">
              <w:rPr>
                <w:rFonts w:ascii="Times New Roman" w:eastAsia="Calibri" w:hAnsi="Times New Roman" w:cs="Times New Roman"/>
                <w:spacing w:val="20"/>
                <w:sz w:val="26"/>
                <w:szCs w:val="26"/>
                <w:vertAlign w:val="superscript"/>
              </w:rPr>
              <w:t>3</w:t>
            </w:r>
          </w:p>
        </w:tc>
        <w:tc>
          <w:tcPr>
            <w:tcW w:w="1843"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Температура самовоспл. паров, </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w:t>
            </w:r>
          </w:p>
        </w:tc>
      </w:tr>
      <w:tr w:rsidR="004C17A7" w:rsidRPr="004D7D82" w:rsidTr="005E4F38">
        <w:trPr>
          <w:trHeight w:val="279"/>
        </w:trPr>
        <w:tc>
          <w:tcPr>
            <w:tcW w:w="4219"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Дизельное топливо ДТ (летнее)</w:t>
            </w:r>
          </w:p>
        </w:tc>
        <w:tc>
          <w:tcPr>
            <w:tcW w:w="2127"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 3 – 6 / 20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w:t>
            </w:r>
          </w:p>
        </w:tc>
        <w:tc>
          <w:tcPr>
            <w:tcW w:w="1559"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0,860</w:t>
            </w:r>
          </w:p>
        </w:tc>
        <w:tc>
          <w:tcPr>
            <w:tcW w:w="1843"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300</w:t>
            </w:r>
          </w:p>
        </w:tc>
      </w:tr>
      <w:tr w:rsidR="004C17A7" w:rsidRPr="004D7D82" w:rsidTr="005E4F38">
        <w:trPr>
          <w:trHeight w:val="360"/>
        </w:trPr>
        <w:tc>
          <w:tcPr>
            <w:tcW w:w="4219"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Керосин</w:t>
            </w:r>
          </w:p>
        </w:tc>
        <w:tc>
          <w:tcPr>
            <w:tcW w:w="2127"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1,3 – 1,8/ 20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w:t>
            </w:r>
          </w:p>
        </w:tc>
        <w:tc>
          <w:tcPr>
            <w:tcW w:w="1559"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0,820</w:t>
            </w:r>
          </w:p>
        </w:tc>
        <w:tc>
          <w:tcPr>
            <w:tcW w:w="1843"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380</w:t>
            </w:r>
          </w:p>
        </w:tc>
      </w:tr>
      <w:tr w:rsidR="004C17A7" w:rsidRPr="004D7D82" w:rsidTr="005E4F38">
        <w:trPr>
          <w:trHeight w:val="360"/>
        </w:trPr>
        <w:tc>
          <w:tcPr>
            <w:tcW w:w="4219"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Вазелин медицинский</w:t>
            </w:r>
          </w:p>
        </w:tc>
        <w:tc>
          <w:tcPr>
            <w:tcW w:w="2127"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 – 8,5 / 50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w:t>
            </w:r>
          </w:p>
        </w:tc>
        <w:tc>
          <w:tcPr>
            <w:tcW w:w="1559"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0,880</w:t>
            </w:r>
          </w:p>
        </w:tc>
        <w:tc>
          <w:tcPr>
            <w:tcW w:w="1843"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362</w:t>
            </w:r>
          </w:p>
        </w:tc>
      </w:tr>
      <w:tr w:rsidR="004C17A7" w:rsidRPr="004D7D82" w:rsidTr="005E4F38">
        <w:trPr>
          <w:trHeight w:val="360"/>
        </w:trPr>
        <w:tc>
          <w:tcPr>
            <w:tcW w:w="4219"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Индустриальное масло И-8</w:t>
            </w:r>
          </w:p>
        </w:tc>
        <w:tc>
          <w:tcPr>
            <w:tcW w:w="2127" w:type="dxa"/>
            <w:tcMar>
              <w:top w:w="28" w:type="dxa"/>
              <w:bottom w:w="28" w:type="dxa"/>
            </w:tcMar>
            <w:vAlign w:val="center"/>
          </w:tcPr>
          <w:p w:rsidR="004C17A7" w:rsidRPr="004D7D82" w:rsidRDefault="004C17A7" w:rsidP="005E4F38">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 50 / 50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w:t>
            </w:r>
          </w:p>
        </w:tc>
        <w:tc>
          <w:tcPr>
            <w:tcW w:w="1559"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0,800</w:t>
            </w:r>
          </w:p>
        </w:tc>
        <w:tc>
          <w:tcPr>
            <w:tcW w:w="1843" w:type="dxa"/>
            <w:tcMar>
              <w:top w:w="28" w:type="dxa"/>
              <w:bottom w:w="28" w:type="dxa"/>
            </w:tcMar>
            <w:vAlign w:val="center"/>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595-630°</w:t>
            </w:r>
          </w:p>
        </w:tc>
      </w:tr>
    </w:tbl>
    <w:p w:rsidR="00963F2D"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Водные растворы коллоидных ПАВ обладают </w:t>
      </w:r>
      <w:r w:rsidRPr="004D7D82">
        <w:rPr>
          <w:rFonts w:ascii="Times New Roman" w:eastAsia="Calibri" w:hAnsi="Times New Roman" w:cs="Times New Roman"/>
          <w:i/>
          <w:iCs/>
          <w:spacing w:val="20"/>
          <w:sz w:val="26"/>
          <w:szCs w:val="26"/>
        </w:rPr>
        <w:t xml:space="preserve">моющим действием, </w:t>
      </w:r>
      <w:r w:rsidRPr="004D7D82">
        <w:rPr>
          <w:rFonts w:ascii="Times New Roman" w:eastAsia="Calibri" w:hAnsi="Times New Roman" w:cs="Times New Roman"/>
          <w:iCs/>
          <w:spacing w:val="20"/>
          <w:sz w:val="26"/>
          <w:szCs w:val="26"/>
        </w:rPr>
        <w:t>под которым</w:t>
      </w:r>
      <w:r w:rsidRPr="004D7D82">
        <w:rPr>
          <w:rFonts w:ascii="Times New Roman" w:eastAsia="Calibri" w:hAnsi="Times New Roman" w:cs="Times New Roman"/>
          <w:spacing w:val="20"/>
          <w:sz w:val="26"/>
          <w:szCs w:val="26"/>
        </w:rPr>
        <w:t xml:space="preserve"> подразумевается совокупность коллоидно-химических процессов, которые приводят к удалению загрязнений с различных поверхностей и удержанию этих загрязнений в растворе.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Стадии </w:t>
      </w:r>
      <w:r w:rsidR="00963F2D">
        <w:rPr>
          <w:rFonts w:ascii="Times New Roman" w:eastAsia="Calibri" w:hAnsi="Times New Roman" w:cs="Times New Roman"/>
          <w:spacing w:val="20"/>
          <w:sz w:val="26"/>
          <w:szCs w:val="26"/>
        </w:rPr>
        <w:t>реализуемого способа водоэмудьсионной очистки</w:t>
      </w:r>
      <w:r w:rsidRPr="004D7D82">
        <w:rPr>
          <w:rFonts w:ascii="Times New Roman" w:eastAsia="Calibri" w:hAnsi="Times New Roman" w:cs="Times New Roman"/>
          <w:spacing w:val="20"/>
          <w:sz w:val="26"/>
          <w:szCs w:val="26"/>
        </w:rPr>
        <w:t xml:space="preserve"> показаны на рис. 3.7. </w:t>
      </w:r>
    </w:p>
    <w:p w:rsidR="004C17A7"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i/>
          <w:spacing w:val="20"/>
          <w:sz w:val="26"/>
          <w:szCs w:val="26"/>
        </w:rPr>
        <w:t>Первая стадия</w:t>
      </w:r>
      <w:r w:rsidR="00DB7434">
        <w:rPr>
          <w:rFonts w:ascii="Times New Roman" w:eastAsia="Calibri" w:hAnsi="Times New Roman" w:cs="Times New Roman"/>
          <w:i/>
          <w:spacing w:val="20"/>
          <w:sz w:val="26"/>
          <w:szCs w:val="26"/>
        </w:rPr>
        <w:t xml:space="preserve"> </w:t>
      </w:r>
      <w:r w:rsidR="00963F2D">
        <w:rPr>
          <w:rFonts w:ascii="Times New Roman" w:eastAsia="Calibri" w:hAnsi="Times New Roman" w:cs="Times New Roman"/>
          <w:i/>
          <w:spacing w:val="20"/>
          <w:sz w:val="26"/>
          <w:szCs w:val="26"/>
        </w:rPr>
        <w:t>(А)</w:t>
      </w:r>
      <w:r w:rsidRPr="004D7D82">
        <w:rPr>
          <w:rFonts w:ascii="Times New Roman" w:eastAsia="Calibri" w:hAnsi="Times New Roman" w:cs="Times New Roman"/>
          <w:spacing w:val="20"/>
          <w:sz w:val="26"/>
          <w:szCs w:val="26"/>
        </w:rPr>
        <w:t xml:space="preserve"> - это </w:t>
      </w:r>
      <w:r w:rsidR="00963F2D">
        <w:rPr>
          <w:rFonts w:ascii="Times New Roman" w:eastAsia="Calibri" w:hAnsi="Times New Roman" w:cs="Times New Roman"/>
          <w:spacing w:val="20"/>
          <w:sz w:val="26"/>
          <w:szCs w:val="26"/>
        </w:rPr>
        <w:t>адсорбция на</w:t>
      </w:r>
      <w:r w:rsidRPr="004D7D82">
        <w:rPr>
          <w:rFonts w:ascii="Times New Roman" w:eastAsia="Calibri" w:hAnsi="Times New Roman" w:cs="Times New Roman"/>
          <w:spacing w:val="20"/>
          <w:sz w:val="26"/>
          <w:szCs w:val="26"/>
        </w:rPr>
        <w:t xml:space="preserve"> поверхности</w:t>
      </w:r>
      <w:r w:rsidR="00963F2D">
        <w:rPr>
          <w:rFonts w:ascii="Times New Roman" w:eastAsia="Calibri" w:hAnsi="Times New Roman" w:cs="Times New Roman"/>
          <w:spacing w:val="20"/>
          <w:sz w:val="26"/>
          <w:szCs w:val="26"/>
        </w:rPr>
        <w:t xml:space="preserve"> алмаза эмульсии</w:t>
      </w:r>
      <w:r w:rsidRPr="004D7D82">
        <w:rPr>
          <w:rFonts w:ascii="Times New Roman" w:eastAsia="Calibri" w:hAnsi="Times New Roman" w:cs="Times New Roman"/>
          <w:spacing w:val="20"/>
          <w:sz w:val="26"/>
          <w:szCs w:val="26"/>
        </w:rPr>
        <w:t xml:space="preserve">, когда происходит </w:t>
      </w:r>
      <w:r w:rsidR="00963F2D">
        <w:rPr>
          <w:rFonts w:ascii="Times New Roman" w:eastAsia="Calibri" w:hAnsi="Times New Roman" w:cs="Times New Roman"/>
          <w:spacing w:val="20"/>
          <w:sz w:val="26"/>
          <w:szCs w:val="26"/>
        </w:rPr>
        <w:t>контакт углеводородного компонента эмульсии с вязкими компонентами жировой мази</w:t>
      </w:r>
      <w:r w:rsidRPr="004D7D82">
        <w:rPr>
          <w:rFonts w:ascii="Times New Roman" w:eastAsia="Calibri" w:hAnsi="Times New Roman" w:cs="Times New Roman"/>
          <w:spacing w:val="20"/>
          <w:sz w:val="26"/>
          <w:szCs w:val="26"/>
        </w:rPr>
        <w:t>.</w:t>
      </w:r>
    </w:p>
    <w:p w:rsidR="00963F2D"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На </w:t>
      </w:r>
      <w:r w:rsidRPr="004D7D82">
        <w:rPr>
          <w:rFonts w:ascii="Times New Roman" w:eastAsia="Calibri" w:hAnsi="Times New Roman" w:cs="Times New Roman"/>
          <w:i/>
          <w:spacing w:val="20"/>
          <w:sz w:val="26"/>
          <w:szCs w:val="26"/>
        </w:rPr>
        <w:t>второй стадии</w:t>
      </w:r>
      <w:r w:rsidR="00963F2D">
        <w:rPr>
          <w:rFonts w:ascii="Times New Roman" w:eastAsia="Calibri" w:hAnsi="Times New Roman" w:cs="Times New Roman"/>
          <w:i/>
          <w:spacing w:val="20"/>
          <w:sz w:val="26"/>
          <w:szCs w:val="26"/>
        </w:rPr>
        <w:t xml:space="preserve"> (Б)</w:t>
      </w:r>
      <w:r w:rsidRPr="004D7D82">
        <w:rPr>
          <w:rFonts w:ascii="Times New Roman" w:eastAsia="Calibri" w:hAnsi="Times New Roman" w:cs="Times New Roman"/>
          <w:spacing w:val="20"/>
          <w:sz w:val="26"/>
          <w:szCs w:val="26"/>
        </w:rPr>
        <w:t xml:space="preserve"> происходит </w:t>
      </w:r>
      <w:r w:rsidR="00963F2D">
        <w:rPr>
          <w:rFonts w:ascii="Times New Roman" w:eastAsia="Calibri" w:hAnsi="Times New Roman" w:cs="Times New Roman"/>
          <w:spacing w:val="20"/>
          <w:sz w:val="26"/>
          <w:szCs w:val="26"/>
        </w:rPr>
        <w:t>растворение загрязнений в углеводородном компоненте эмульсии</w:t>
      </w:r>
      <w:r w:rsidRPr="004D7D82">
        <w:rPr>
          <w:rFonts w:ascii="Times New Roman" w:eastAsia="Calibri" w:hAnsi="Times New Roman" w:cs="Times New Roman"/>
          <w:spacing w:val="20"/>
          <w:sz w:val="26"/>
          <w:szCs w:val="26"/>
        </w:rPr>
        <w:t xml:space="preserve">. </w:t>
      </w:r>
    </w:p>
    <w:p w:rsidR="004C17A7" w:rsidRDefault="00963F2D"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На </w:t>
      </w:r>
      <w:r>
        <w:rPr>
          <w:rFonts w:ascii="Times New Roman" w:eastAsia="Calibri" w:hAnsi="Times New Roman" w:cs="Times New Roman"/>
          <w:i/>
          <w:spacing w:val="20"/>
          <w:sz w:val="26"/>
          <w:szCs w:val="26"/>
        </w:rPr>
        <w:t>третьей</w:t>
      </w:r>
      <w:r w:rsidRPr="004D7D82">
        <w:rPr>
          <w:rFonts w:ascii="Times New Roman" w:eastAsia="Calibri" w:hAnsi="Times New Roman" w:cs="Times New Roman"/>
          <w:i/>
          <w:spacing w:val="20"/>
          <w:sz w:val="26"/>
          <w:szCs w:val="26"/>
        </w:rPr>
        <w:t xml:space="preserve"> стадии</w:t>
      </w:r>
      <w:r>
        <w:rPr>
          <w:rFonts w:ascii="Times New Roman" w:eastAsia="Calibri" w:hAnsi="Times New Roman" w:cs="Times New Roman"/>
          <w:i/>
          <w:spacing w:val="20"/>
          <w:sz w:val="26"/>
          <w:szCs w:val="26"/>
        </w:rPr>
        <w:t xml:space="preserve"> (В)</w:t>
      </w:r>
      <w:r w:rsidRPr="004D7D82">
        <w:rPr>
          <w:rFonts w:ascii="Times New Roman" w:eastAsia="Calibri" w:hAnsi="Times New Roman" w:cs="Times New Roman"/>
          <w:spacing w:val="20"/>
          <w:sz w:val="26"/>
          <w:szCs w:val="26"/>
        </w:rPr>
        <w:t xml:space="preserve"> происходит </w:t>
      </w:r>
      <w:r>
        <w:rPr>
          <w:rFonts w:ascii="Times New Roman" w:eastAsia="Calibri" w:hAnsi="Times New Roman" w:cs="Times New Roman"/>
          <w:spacing w:val="20"/>
          <w:sz w:val="26"/>
          <w:szCs w:val="26"/>
        </w:rPr>
        <w:t>формирование капель эмульсии с растворенными в ней загрязнениями</w:t>
      </w:r>
      <w:r w:rsidRPr="004D7D82">
        <w:rPr>
          <w:rFonts w:ascii="Times New Roman" w:eastAsia="Calibri" w:hAnsi="Times New Roman" w:cs="Times New Roman"/>
          <w:spacing w:val="20"/>
          <w:sz w:val="26"/>
          <w:szCs w:val="26"/>
        </w:rPr>
        <w:t>.</w:t>
      </w:r>
      <w:r>
        <w:rPr>
          <w:rFonts w:ascii="Times New Roman" w:eastAsia="Calibri" w:hAnsi="Times New Roman" w:cs="Times New Roman"/>
          <w:spacing w:val="20"/>
          <w:sz w:val="26"/>
          <w:szCs w:val="26"/>
        </w:rPr>
        <w:t xml:space="preserve"> </w:t>
      </w:r>
      <w:r w:rsidR="00683962">
        <w:rPr>
          <w:rFonts w:ascii="Times New Roman" w:eastAsia="Calibri" w:hAnsi="Times New Roman" w:cs="Times New Roman"/>
          <w:spacing w:val="20"/>
          <w:sz w:val="26"/>
          <w:szCs w:val="26"/>
        </w:rPr>
        <w:t>Сф</w:t>
      </w:r>
      <w:r>
        <w:rPr>
          <w:rFonts w:ascii="Times New Roman" w:eastAsia="Calibri" w:hAnsi="Times New Roman" w:cs="Times New Roman"/>
          <w:spacing w:val="20"/>
          <w:sz w:val="26"/>
          <w:szCs w:val="26"/>
        </w:rPr>
        <w:t>ормированные капли десорбируются с поверхности</w:t>
      </w:r>
      <w:r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алмаза и диспергируются в об</w:t>
      </w:r>
      <w:r w:rsidR="00683962">
        <w:rPr>
          <w:rFonts w:ascii="Times New Roman" w:eastAsia="Calibri" w:hAnsi="Times New Roman" w:cs="Times New Roman"/>
          <w:spacing w:val="20"/>
          <w:sz w:val="26"/>
          <w:szCs w:val="26"/>
        </w:rPr>
        <w:t>ъ</w:t>
      </w:r>
      <w:r>
        <w:rPr>
          <w:rFonts w:ascii="Times New Roman" w:eastAsia="Calibri" w:hAnsi="Times New Roman" w:cs="Times New Roman"/>
          <w:spacing w:val="20"/>
          <w:sz w:val="26"/>
          <w:szCs w:val="26"/>
        </w:rPr>
        <w:t>еме жидкой фазы</w:t>
      </w:r>
      <w:r w:rsidR="00683962">
        <w:rPr>
          <w:rFonts w:ascii="Times New Roman" w:eastAsia="Calibri" w:hAnsi="Times New Roman" w:cs="Times New Roman"/>
          <w:spacing w:val="20"/>
          <w:sz w:val="26"/>
          <w:szCs w:val="26"/>
        </w:rPr>
        <w:t xml:space="preserve"> (ст</w:t>
      </w:r>
      <w:r w:rsidR="00DB7434">
        <w:rPr>
          <w:rFonts w:ascii="Times New Roman" w:eastAsia="Calibri" w:hAnsi="Times New Roman" w:cs="Times New Roman"/>
          <w:spacing w:val="20"/>
          <w:sz w:val="26"/>
          <w:szCs w:val="26"/>
        </w:rPr>
        <w:t>адия Г)</w:t>
      </w:r>
      <w:r w:rsidR="00683962">
        <w:rPr>
          <w:rFonts w:ascii="Times New Roman" w:eastAsia="Calibri" w:hAnsi="Times New Roman" w:cs="Times New Roman"/>
          <w:spacing w:val="20"/>
          <w:sz w:val="26"/>
          <w:szCs w:val="26"/>
        </w:rPr>
        <w:t xml:space="preserve"> </w:t>
      </w:r>
      <w:r w:rsidR="00DB7434">
        <w:rPr>
          <w:rFonts w:ascii="Times New Roman" w:eastAsia="Calibri" w:hAnsi="Times New Roman" w:cs="Times New Roman"/>
          <w:spacing w:val="20"/>
          <w:sz w:val="26"/>
          <w:szCs w:val="26"/>
        </w:rPr>
        <w:t>С</w:t>
      </w:r>
      <w:r w:rsidR="004C17A7" w:rsidRPr="004D7D82">
        <w:rPr>
          <w:rFonts w:ascii="Times New Roman" w:eastAsia="Calibri" w:hAnsi="Times New Roman" w:cs="Times New Roman"/>
          <w:spacing w:val="20"/>
          <w:sz w:val="26"/>
          <w:szCs w:val="26"/>
        </w:rPr>
        <w:t>тадии</w:t>
      </w:r>
      <w:r w:rsidR="00DB7434">
        <w:rPr>
          <w:rFonts w:ascii="Times New Roman" w:eastAsia="Calibri" w:hAnsi="Times New Roman" w:cs="Times New Roman"/>
          <w:spacing w:val="20"/>
          <w:sz w:val="26"/>
          <w:szCs w:val="26"/>
        </w:rPr>
        <w:t xml:space="preserve"> Б,В,Г</w:t>
      </w:r>
      <w:r w:rsidR="004C17A7"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интенсифицируются в присутствии ПАВ</w:t>
      </w:r>
      <w:r w:rsidR="004C17A7" w:rsidRPr="004D7D82">
        <w:rPr>
          <w:rFonts w:ascii="Times New Roman" w:eastAsia="Calibri" w:hAnsi="Times New Roman" w:cs="Times New Roman"/>
          <w:spacing w:val="20"/>
          <w:sz w:val="26"/>
          <w:szCs w:val="26"/>
        </w:rPr>
        <w:t>.</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bookmarkStart w:id="45" w:name="_Toc281141275"/>
      <w:bookmarkStart w:id="46" w:name="_Toc285098874"/>
      <w:r w:rsidRPr="004D7D82">
        <w:rPr>
          <w:rFonts w:ascii="Times New Roman" w:eastAsia="Calibri" w:hAnsi="Times New Roman" w:cs="Times New Roman"/>
          <w:bCs/>
          <w:spacing w:val="20"/>
          <w:sz w:val="26"/>
          <w:szCs w:val="26"/>
        </w:rPr>
        <w:t>Активация действия эмульсии</w:t>
      </w:r>
      <w:r w:rsidRPr="004D7D82">
        <w:rPr>
          <w:rFonts w:ascii="Times New Roman" w:eastAsia="Calibri" w:hAnsi="Times New Roman" w:cs="Times New Roman"/>
          <w:b/>
          <w:bCs/>
          <w:i/>
          <w:spacing w:val="20"/>
          <w:sz w:val="26"/>
          <w:szCs w:val="26"/>
        </w:rPr>
        <w:t xml:space="preserve"> </w:t>
      </w:r>
      <w:r w:rsidRPr="004D7D82">
        <w:rPr>
          <w:rFonts w:ascii="Times New Roman" w:eastAsia="Calibri" w:hAnsi="Times New Roman" w:cs="Times New Roman"/>
          <w:bCs/>
          <w:spacing w:val="20"/>
          <w:sz w:val="26"/>
          <w:szCs w:val="26"/>
        </w:rPr>
        <w:t>с использованием ПАВ</w:t>
      </w:r>
      <w:bookmarkEnd w:id="45"/>
      <w:bookmarkEnd w:id="46"/>
      <w:r w:rsidRPr="004D7D82">
        <w:rPr>
          <w:rFonts w:ascii="Times New Roman" w:eastAsia="Calibri" w:hAnsi="Times New Roman" w:cs="Times New Roman"/>
          <w:bCs/>
          <w:spacing w:val="20"/>
          <w:sz w:val="26"/>
          <w:szCs w:val="26"/>
        </w:rPr>
        <w:t xml:space="preserve"> возможна м</w:t>
      </w:r>
      <w:r w:rsidRPr="004D7D82">
        <w:rPr>
          <w:rFonts w:ascii="Times New Roman" w:eastAsia="Calibri" w:hAnsi="Times New Roman" w:cs="Times New Roman"/>
          <w:spacing w:val="20"/>
          <w:sz w:val="26"/>
          <w:szCs w:val="26"/>
        </w:rPr>
        <w:t xml:space="preserve">етодом механического воздействия, который усиливает </w:t>
      </w:r>
      <w:r w:rsidR="00DB7434">
        <w:rPr>
          <w:rFonts w:ascii="Times New Roman" w:eastAsia="Calibri" w:hAnsi="Times New Roman" w:cs="Times New Roman"/>
          <w:spacing w:val="20"/>
          <w:sz w:val="26"/>
          <w:szCs w:val="26"/>
        </w:rPr>
        <w:t>диспергирующее действие ПАВ</w:t>
      </w:r>
      <w:r w:rsidRPr="004D7D82">
        <w:rPr>
          <w:rFonts w:ascii="Times New Roman" w:eastAsia="Calibri" w:hAnsi="Times New Roman" w:cs="Times New Roman"/>
          <w:spacing w:val="20"/>
          <w:sz w:val="26"/>
          <w:szCs w:val="26"/>
        </w:rPr>
        <w:t xml:space="preserve">. </w:t>
      </w: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E522EE" w:rsidP="00940646">
      <w:pPr>
        <w:spacing w:after="0" w:line="360" w:lineRule="auto"/>
        <w:jc w:val="both"/>
        <w:rPr>
          <w:rFonts w:ascii="Times New Roman" w:eastAsia="Calibri" w:hAnsi="Times New Roman" w:cs="Times New Roman"/>
          <w:spacing w:val="20"/>
          <w:sz w:val="26"/>
          <w:szCs w:val="26"/>
        </w:rPr>
      </w:pPr>
      <w:r>
        <w:rPr>
          <w:noProof/>
          <w:lang w:eastAsia="ru-RU"/>
        </w:rPr>
        <mc:AlternateContent>
          <mc:Choice Requires="wpc">
            <w:drawing>
              <wp:inline distT="0" distB="0" distL="0" distR="0" wp14:anchorId="36FEB115" wp14:editId="63DC4486">
                <wp:extent cx="5906478" cy="3448050"/>
                <wp:effectExtent l="0" t="0" r="0" b="0"/>
                <wp:docPr id="483" name="Полотно 4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8" name="Овал 448"/>
                        <wps:cNvSpPr/>
                        <wps:spPr>
                          <a:xfrm>
                            <a:off x="3953689" y="1763771"/>
                            <a:ext cx="347577" cy="439174"/>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49" name="Овал 449"/>
                        <wps:cNvSpPr/>
                        <wps:spPr>
                          <a:xfrm>
                            <a:off x="4475055" y="1612685"/>
                            <a:ext cx="162927" cy="530567"/>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50" name="Овал 450"/>
                        <wps:cNvSpPr/>
                        <wps:spPr>
                          <a:xfrm>
                            <a:off x="2331348" y="1828714"/>
                            <a:ext cx="1046667" cy="325854"/>
                          </a:xfrm>
                          <a:prstGeom prst="ellipse">
                            <a:avLst/>
                          </a:prstGeom>
                          <a:solidFill>
                            <a:schemeClr val="tx2">
                              <a:lumMod val="20000"/>
                              <a:lumOff val="80000"/>
                            </a:schemeClr>
                          </a:solidFill>
                          <a:ln w="19050">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51" name="Овал 451"/>
                        <wps:cNvSpPr/>
                        <wps:spPr>
                          <a:xfrm>
                            <a:off x="2907023" y="1936880"/>
                            <a:ext cx="198643" cy="19430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52" name="Овал 452"/>
                        <wps:cNvSpPr/>
                        <wps:spPr>
                          <a:xfrm>
                            <a:off x="2581171" y="1936880"/>
                            <a:ext cx="199447" cy="19505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53" name="Овал 453"/>
                        <wps:cNvSpPr/>
                        <wps:spPr>
                          <a:xfrm>
                            <a:off x="1527577" y="1893885"/>
                            <a:ext cx="314879" cy="2602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54" name="Овал 454"/>
                        <wps:cNvSpPr/>
                        <wps:spPr>
                          <a:xfrm>
                            <a:off x="1107902" y="1893885"/>
                            <a:ext cx="314991" cy="26068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55" name="Прямоугольник 455"/>
                        <wps:cNvSpPr/>
                        <wps:spPr>
                          <a:xfrm>
                            <a:off x="651709" y="2024225"/>
                            <a:ext cx="4714013" cy="1162211"/>
                          </a:xfrm>
                          <a:prstGeom prst="rect">
                            <a:avLst/>
                          </a:prstGeom>
                          <a:pattFill prst="wdUpDiag">
                            <a:fgClr>
                              <a:schemeClr val="tx2">
                                <a:lumMod val="20000"/>
                                <a:lumOff val="80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56" name="Прямая со стрелкой 456"/>
                        <wps:cNvCnPr/>
                        <wps:spPr>
                          <a:xfrm>
                            <a:off x="1835644" y="1839576"/>
                            <a:ext cx="60826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57" name="Овал 457"/>
                        <wps:cNvSpPr/>
                        <wps:spPr>
                          <a:xfrm>
                            <a:off x="879806" y="974290"/>
                            <a:ext cx="119479" cy="13034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522EE" w:rsidRDefault="00E522EE" w:rsidP="00E522EE">
                              <w:pPr>
                                <w:jc w:val="center"/>
                              </w:pPr>
                              <w:r>
                                <w:t>ёё</w:t>
                              </w:r>
                            </w:p>
                          </w:txbxContent>
                        </wps:txbx>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58" name="Овал 458"/>
                        <wps:cNvSpPr/>
                        <wps:spPr>
                          <a:xfrm>
                            <a:off x="958830" y="1895317"/>
                            <a:ext cx="118839" cy="1301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59" name="Овал 459"/>
                        <wps:cNvSpPr/>
                        <wps:spPr>
                          <a:xfrm>
                            <a:off x="1648867" y="1763770"/>
                            <a:ext cx="118839" cy="1301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60" name="Овал 460"/>
                        <wps:cNvSpPr/>
                        <wps:spPr>
                          <a:xfrm>
                            <a:off x="1408739" y="1893885"/>
                            <a:ext cx="118839" cy="1301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62" name="Овал 462"/>
                        <wps:cNvSpPr/>
                        <wps:spPr>
                          <a:xfrm>
                            <a:off x="1146474" y="994016"/>
                            <a:ext cx="118839" cy="1301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63" name="Прямая со стрелкой 463"/>
                        <wps:cNvCnPr/>
                        <wps:spPr>
                          <a:xfrm>
                            <a:off x="3345619" y="1828486"/>
                            <a:ext cx="60807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64" name="Овал 464"/>
                        <wps:cNvSpPr/>
                        <wps:spPr>
                          <a:xfrm>
                            <a:off x="4766199" y="1363883"/>
                            <a:ext cx="162210" cy="399888"/>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65" name="Овал 465"/>
                        <wps:cNvSpPr/>
                        <wps:spPr>
                          <a:xfrm>
                            <a:off x="4313563" y="126069"/>
                            <a:ext cx="162210" cy="166861"/>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66" name="Прямая со стрелкой 466"/>
                        <wps:cNvCnPr/>
                        <wps:spPr>
                          <a:xfrm flipV="1">
                            <a:off x="4631056" y="618580"/>
                            <a:ext cx="6927" cy="745303"/>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67" name="Прямая со стрелкой 467"/>
                        <wps:cNvCnPr/>
                        <wps:spPr>
                          <a:xfrm>
                            <a:off x="1144978" y="1313081"/>
                            <a:ext cx="179218" cy="49534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68" name="Овал 468"/>
                        <wps:cNvSpPr/>
                        <wps:spPr>
                          <a:xfrm>
                            <a:off x="1027635" y="668727"/>
                            <a:ext cx="118839" cy="1301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522EE" w:rsidRDefault="00E522EE" w:rsidP="00E522EE">
                              <w:pPr>
                                <w:pStyle w:val="a7"/>
                                <w:spacing w:before="0" w:beforeAutospacing="0" w:after="200" w:afterAutospacing="0" w:line="276" w:lineRule="auto"/>
                                <w:jc w:val="center"/>
                              </w:pPr>
                              <w:r>
                                <w:rPr>
                                  <w:sz w:val="22"/>
                                  <w:szCs w:val="22"/>
                                </w:rPr>
                                <w:t>ё</w:t>
                              </w:r>
                            </w:p>
                          </w:txbxContent>
                        </wps:txbx>
                        <wps:bodyPr rot="0" spcFirstLastPara="0" vert="horz" wrap="square" lIns="124899" tIns="62449" rIns="124899" bIns="62449" numCol="1" spcCol="0" rtlCol="0" fromWordArt="0" anchor="ctr" anchorCtr="0" forceAA="0" compatLnSpc="1">
                          <a:prstTxWarp prst="textNoShape">
                            <a:avLst/>
                          </a:prstTxWarp>
                          <a:noAutofit/>
                        </wps:bodyPr>
                      </wps:wsp>
                      <wps:wsp>
                        <wps:cNvPr id="469" name="Прямоугольник 469"/>
                        <wps:cNvSpPr/>
                        <wps:spPr>
                          <a:xfrm>
                            <a:off x="1265312" y="1124132"/>
                            <a:ext cx="412750" cy="42217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Pr="006243A4" w:rsidRDefault="00E522EE" w:rsidP="00E522EE">
                              <w:pPr>
                                <w:jc w:val="center"/>
                                <w:rPr>
                                  <w:rFonts w:ascii="Times New Roman" w:hAnsi="Times New Roman" w:cs="Times New Roman"/>
                                  <w:sz w:val="32"/>
                                  <w:szCs w:val="32"/>
                                </w:rPr>
                              </w:pPr>
                              <w:r w:rsidRPr="006243A4">
                                <w:rPr>
                                  <w:rFonts w:ascii="Times New Roman" w:hAnsi="Times New Roman" w:cs="Times New Roman"/>
                                  <w:sz w:val="32"/>
                                  <w:szCs w:val="32"/>
                                </w:rPr>
                                <w:t>А</w:t>
                              </w:r>
                            </w:p>
                          </w:txbxContent>
                        </wps:txbx>
                        <wps:bodyPr rot="0" spcFirstLastPara="0" vertOverflow="overflow" horzOverflow="overflow" vert="horz" wrap="square" lIns="49173" tIns="49173" rIns="49173" bIns="49173" numCol="1" spcCol="0" rtlCol="0" fromWordArt="0" anchor="ctr" anchorCtr="0" forceAA="0" compatLnSpc="1">
                          <a:prstTxWarp prst="textNoShape">
                            <a:avLst/>
                          </a:prstTxWarp>
                          <a:noAutofit/>
                        </wps:bodyPr>
                      </wps:wsp>
                      <wps:wsp>
                        <wps:cNvPr id="470" name="Прямоугольник 470"/>
                        <wps:cNvSpPr/>
                        <wps:spPr>
                          <a:xfrm>
                            <a:off x="1919318" y="1342197"/>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Б</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71" name="Прямоугольник 471"/>
                        <wps:cNvSpPr/>
                        <wps:spPr>
                          <a:xfrm>
                            <a:off x="3378016" y="1336228"/>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В</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72" name="Прямоугольник 472"/>
                        <wps:cNvSpPr/>
                        <wps:spPr>
                          <a:xfrm>
                            <a:off x="4063025" y="814597"/>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Г</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73" name="Полилиния 473"/>
                        <wps:cNvSpPr/>
                        <wps:spPr>
                          <a:xfrm>
                            <a:off x="119325" y="1383379"/>
                            <a:ext cx="1086265" cy="532227"/>
                          </a:xfrm>
                          <a:custGeom>
                            <a:avLst/>
                            <a:gdLst>
                              <a:gd name="connsiteX0" fmla="*/ 0 w 667909"/>
                              <a:gd name="connsiteY0" fmla="*/ 0 h 389614"/>
                              <a:gd name="connsiteX1" fmla="*/ 174928 w 667909"/>
                              <a:gd name="connsiteY1" fmla="*/ 7952 h 389614"/>
                              <a:gd name="connsiteX2" fmla="*/ 667909 w 667909"/>
                              <a:gd name="connsiteY2" fmla="*/ 389614 h 389614"/>
                              <a:gd name="connsiteX0" fmla="*/ 0 w 655955"/>
                              <a:gd name="connsiteY0" fmla="*/ 0 h 389614"/>
                              <a:gd name="connsiteX1" fmla="*/ 162974 w 655955"/>
                              <a:gd name="connsiteY1" fmla="*/ 7952 h 389614"/>
                              <a:gd name="connsiteX2" fmla="*/ 655955 w 655955"/>
                              <a:gd name="connsiteY2" fmla="*/ 389614 h 389614"/>
                            </a:gdLst>
                            <a:ahLst/>
                            <a:cxnLst>
                              <a:cxn ang="0">
                                <a:pos x="connsiteX0" y="connsiteY0"/>
                              </a:cxn>
                              <a:cxn ang="0">
                                <a:pos x="connsiteX1" y="connsiteY1"/>
                              </a:cxn>
                              <a:cxn ang="0">
                                <a:pos x="connsiteX2" y="connsiteY2"/>
                              </a:cxn>
                            </a:cxnLst>
                            <a:rect l="l" t="t" r="r" b="b"/>
                            <a:pathLst>
                              <a:path w="655955" h="389614">
                                <a:moveTo>
                                  <a:pt x="0" y="0"/>
                                </a:moveTo>
                                <a:lnTo>
                                  <a:pt x="162974" y="7952"/>
                                </a:lnTo>
                                <a:lnTo>
                                  <a:pt x="655955" y="389614"/>
                                </a:ln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24899" tIns="62449" rIns="124899" bIns="62449" numCol="1" spcCol="0" rtlCol="0" fromWordArt="0" anchor="ctr" anchorCtr="0" forceAA="0" compatLnSpc="1">
                          <a:prstTxWarp prst="textNoShape">
                            <a:avLst/>
                          </a:prstTxWarp>
                          <a:noAutofit/>
                        </wps:bodyPr>
                      </wps:wsp>
                      <wps:wsp>
                        <wps:cNvPr id="474" name="Полилиния 474"/>
                        <wps:cNvSpPr/>
                        <wps:spPr>
                          <a:xfrm>
                            <a:off x="1900359" y="974290"/>
                            <a:ext cx="776166" cy="941316"/>
                          </a:xfrm>
                          <a:custGeom>
                            <a:avLst/>
                            <a:gdLst>
                              <a:gd name="connsiteX0" fmla="*/ 0 w 667909"/>
                              <a:gd name="connsiteY0" fmla="*/ 0 h 389614"/>
                              <a:gd name="connsiteX1" fmla="*/ 174928 w 667909"/>
                              <a:gd name="connsiteY1" fmla="*/ 7952 h 389614"/>
                              <a:gd name="connsiteX2" fmla="*/ 667909 w 667909"/>
                              <a:gd name="connsiteY2" fmla="*/ 389614 h 389614"/>
                              <a:gd name="connsiteX0" fmla="*/ 0 w 667909"/>
                              <a:gd name="connsiteY0" fmla="*/ 0 h 389614"/>
                              <a:gd name="connsiteX1" fmla="*/ 240411 w 667909"/>
                              <a:gd name="connsiteY1" fmla="*/ 8164 h 389614"/>
                              <a:gd name="connsiteX2" fmla="*/ 667909 w 667909"/>
                              <a:gd name="connsiteY2" fmla="*/ 389614 h 389614"/>
                              <a:gd name="connsiteX0" fmla="*/ 0 w 667909"/>
                              <a:gd name="connsiteY0" fmla="*/ 0 h 389614"/>
                              <a:gd name="connsiteX1" fmla="*/ 240411 w 667909"/>
                              <a:gd name="connsiteY1" fmla="*/ 0 h 389614"/>
                              <a:gd name="connsiteX2" fmla="*/ 667909 w 667909"/>
                              <a:gd name="connsiteY2" fmla="*/ 389614 h 389614"/>
                            </a:gdLst>
                            <a:ahLst/>
                            <a:cxnLst>
                              <a:cxn ang="0">
                                <a:pos x="connsiteX0" y="connsiteY0"/>
                              </a:cxn>
                              <a:cxn ang="0">
                                <a:pos x="connsiteX1" y="connsiteY1"/>
                              </a:cxn>
                              <a:cxn ang="0">
                                <a:pos x="connsiteX2" y="connsiteY2"/>
                              </a:cxn>
                            </a:cxnLst>
                            <a:rect l="l" t="t" r="r" b="b"/>
                            <a:pathLst>
                              <a:path w="667909" h="389614">
                                <a:moveTo>
                                  <a:pt x="0" y="0"/>
                                </a:moveTo>
                                <a:lnTo>
                                  <a:pt x="240411" y="0"/>
                                </a:lnTo>
                                <a:cubicBezTo>
                                  <a:pt x="404738" y="127221"/>
                                  <a:pt x="503582" y="262393"/>
                                  <a:pt x="667909" y="389614"/>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75" name="Полилиния 475"/>
                        <wps:cNvSpPr/>
                        <wps:spPr>
                          <a:xfrm>
                            <a:off x="119332" y="2411317"/>
                            <a:ext cx="1204866" cy="531738"/>
                          </a:xfrm>
                          <a:custGeom>
                            <a:avLst/>
                            <a:gdLst>
                              <a:gd name="connsiteX0" fmla="*/ 0 w 667909"/>
                              <a:gd name="connsiteY0" fmla="*/ 0 h 389614"/>
                              <a:gd name="connsiteX1" fmla="*/ 174928 w 667909"/>
                              <a:gd name="connsiteY1" fmla="*/ 7952 h 389614"/>
                              <a:gd name="connsiteX2" fmla="*/ 667909 w 667909"/>
                              <a:gd name="connsiteY2" fmla="*/ 389614 h 389614"/>
                            </a:gdLst>
                            <a:ahLst/>
                            <a:cxnLst>
                              <a:cxn ang="0">
                                <a:pos x="connsiteX0" y="connsiteY0"/>
                              </a:cxn>
                              <a:cxn ang="0">
                                <a:pos x="connsiteX1" y="connsiteY1"/>
                              </a:cxn>
                              <a:cxn ang="0">
                                <a:pos x="connsiteX2" y="connsiteY2"/>
                              </a:cxn>
                            </a:cxnLst>
                            <a:rect l="l" t="t" r="r" b="b"/>
                            <a:pathLst>
                              <a:path w="667909" h="389614">
                                <a:moveTo>
                                  <a:pt x="0" y="0"/>
                                </a:moveTo>
                                <a:lnTo>
                                  <a:pt x="174928" y="7952"/>
                                </a:lnTo>
                                <a:lnTo>
                                  <a:pt x="667909" y="389614"/>
                                </a:ln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76" name="Полилиния 476"/>
                        <wps:cNvSpPr/>
                        <wps:spPr>
                          <a:xfrm>
                            <a:off x="1835644" y="462280"/>
                            <a:ext cx="1204866" cy="1382539"/>
                          </a:xfrm>
                          <a:custGeom>
                            <a:avLst/>
                            <a:gdLst>
                              <a:gd name="connsiteX0" fmla="*/ 0 w 667909"/>
                              <a:gd name="connsiteY0" fmla="*/ 0 h 389614"/>
                              <a:gd name="connsiteX1" fmla="*/ 174928 w 667909"/>
                              <a:gd name="connsiteY1" fmla="*/ 7952 h 389614"/>
                              <a:gd name="connsiteX2" fmla="*/ 667909 w 667909"/>
                              <a:gd name="connsiteY2" fmla="*/ 389614 h 389614"/>
                              <a:gd name="connsiteX0" fmla="*/ 0 w 667909"/>
                              <a:gd name="connsiteY0" fmla="*/ 0 h 389614"/>
                              <a:gd name="connsiteX1" fmla="*/ 174928 w 667909"/>
                              <a:gd name="connsiteY1" fmla="*/ 0 h 389614"/>
                              <a:gd name="connsiteX2" fmla="*/ 667909 w 667909"/>
                              <a:gd name="connsiteY2" fmla="*/ 389614 h 389614"/>
                            </a:gdLst>
                            <a:ahLst/>
                            <a:cxnLst>
                              <a:cxn ang="0">
                                <a:pos x="connsiteX0" y="connsiteY0"/>
                              </a:cxn>
                              <a:cxn ang="0">
                                <a:pos x="connsiteX1" y="connsiteY1"/>
                              </a:cxn>
                              <a:cxn ang="0">
                                <a:pos x="connsiteX2" y="connsiteY2"/>
                              </a:cxn>
                            </a:cxnLst>
                            <a:rect l="l" t="t" r="r" b="b"/>
                            <a:pathLst>
                              <a:path w="667909" h="389614">
                                <a:moveTo>
                                  <a:pt x="0" y="0"/>
                                </a:moveTo>
                                <a:lnTo>
                                  <a:pt x="174928" y="0"/>
                                </a:lnTo>
                                <a:cubicBezTo>
                                  <a:pt x="339255" y="127221"/>
                                  <a:pt x="503582" y="262393"/>
                                  <a:pt x="667909" y="389614"/>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77" name="Полилиния 477"/>
                        <wps:cNvSpPr/>
                        <wps:spPr>
                          <a:xfrm>
                            <a:off x="2961332" y="462279"/>
                            <a:ext cx="1513723" cy="1321090"/>
                          </a:xfrm>
                          <a:custGeom>
                            <a:avLst/>
                            <a:gdLst>
                              <a:gd name="connsiteX0" fmla="*/ 0 w 667909"/>
                              <a:gd name="connsiteY0" fmla="*/ 0 h 389614"/>
                              <a:gd name="connsiteX1" fmla="*/ 174928 w 667909"/>
                              <a:gd name="connsiteY1" fmla="*/ 7952 h 389614"/>
                              <a:gd name="connsiteX2" fmla="*/ 667909 w 667909"/>
                              <a:gd name="connsiteY2" fmla="*/ 389614 h 389614"/>
                              <a:gd name="connsiteX0" fmla="*/ 0 w 667909"/>
                              <a:gd name="connsiteY0" fmla="*/ 0 h 389614"/>
                              <a:gd name="connsiteX1" fmla="*/ 174928 w 667909"/>
                              <a:gd name="connsiteY1" fmla="*/ 0 h 389614"/>
                              <a:gd name="connsiteX2" fmla="*/ 667909 w 667909"/>
                              <a:gd name="connsiteY2" fmla="*/ 389614 h 389614"/>
                            </a:gdLst>
                            <a:ahLst/>
                            <a:cxnLst>
                              <a:cxn ang="0">
                                <a:pos x="connsiteX0" y="connsiteY0"/>
                              </a:cxn>
                              <a:cxn ang="0">
                                <a:pos x="connsiteX1" y="connsiteY1"/>
                              </a:cxn>
                              <a:cxn ang="0">
                                <a:pos x="connsiteX2" y="connsiteY2"/>
                              </a:cxn>
                            </a:cxnLst>
                            <a:rect l="l" t="t" r="r" b="b"/>
                            <a:pathLst>
                              <a:path w="667909" h="389614">
                                <a:moveTo>
                                  <a:pt x="0" y="0"/>
                                </a:moveTo>
                                <a:lnTo>
                                  <a:pt x="174928" y="0"/>
                                </a:lnTo>
                                <a:cubicBezTo>
                                  <a:pt x="339255" y="127221"/>
                                  <a:pt x="503582" y="262393"/>
                                  <a:pt x="667909" y="389614"/>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478" name="Прямоугольник 478"/>
                        <wps:cNvSpPr/>
                        <wps:spPr>
                          <a:xfrm>
                            <a:off x="38101" y="1051165"/>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40646" w:rsidP="00E522EE">
                              <w:pPr>
                                <w:pStyle w:val="a7"/>
                                <w:spacing w:before="0" w:beforeAutospacing="0" w:after="200" w:afterAutospacing="0" w:line="276" w:lineRule="auto"/>
                                <w:jc w:val="center"/>
                              </w:pPr>
                              <w:r>
                                <w:rPr>
                                  <w:sz w:val="28"/>
                                  <w:szCs w:val="28"/>
                                </w:rPr>
                                <w:t>3</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79" name="Прямоугольник 479"/>
                        <wps:cNvSpPr/>
                        <wps:spPr>
                          <a:xfrm>
                            <a:off x="1" y="0"/>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40646" w:rsidP="00E522EE">
                              <w:pPr>
                                <w:pStyle w:val="a7"/>
                                <w:spacing w:before="0" w:beforeAutospacing="0" w:after="200" w:afterAutospacing="0" w:line="276" w:lineRule="auto"/>
                                <w:jc w:val="center"/>
                              </w:pPr>
                              <w:r>
                                <w:rPr>
                                  <w:sz w:val="28"/>
                                  <w:szCs w:val="28"/>
                                </w:rPr>
                                <w:t>1</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80" name="Прямоугольник 480"/>
                        <wps:cNvSpPr/>
                        <wps:spPr>
                          <a:xfrm>
                            <a:off x="21580" y="1974357"/>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40646" w:rsidP="00E522EE">
                              <w:pPr>
                                <w:pStyle w:val="a7"/>
                                <w:spacing w:before="0" w:beforeAutospacing="0" w:after="200" w:afterAutospacing="0" w:line="276" w:lineRule="auto"/>
                                <w:jc w:val="center"/>
                              </w:pPr>
                              <w:r>
                                <w:rPr>
                                  <w:sz w:val="28"/>
                                  <w:szCs w:val="28"/>
                                </w:rPr>
                                <w:t>2</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81" name="Прямоугольник 481"/>
                        <wps:cNvSpPr/>
                        <wps:spPr>
                          <a:xfrm>
                            <a:off x="2964481" y="42845"/>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63F2D" w:rsidP="00E522EE">
                              <w:pPr>
                                <w:pStyle w:val="a7"/>
                                <w:spacing w:before="0" w:beforeAutospacing="0" w:after="200" w:afterAutospacing="0" w:line="276" w:lineRule="auto"/>
                                <w:jc w:val="center"/>
                              </w:pPr>
                              <w:r>
                                <w:rPr>
                                  <w:sz w:val="28"/>
                                  <w:szCs w:val="28"/>
                                </w:rPr>
                                <w:t>5</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482" name="Прямоугольник 482"/>
                        <wps:cNvSpPr/>
                        <wps:spPr>
                          <a:xfrm>
                            <a:off x="3650994" y="42845"/>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63F2D" w:rsidP="00E522EE">
                              <w:pPr>
                                <w:pStyle w:val="a7"/>
                                <w:spacing w:before="0" w:beforeAutospacing="0" w:after="200" w:afterAutospacing="0" w:line="276" w:lineRule="auto"/>
                                <w:jc w:val="center"/>
                              </w:pPr>
                              <w:r>
                                <w:rPr>
                                  <w:sz w:val="28"/>
                                  <w:szCs w:val="28"/>
                                </w:rPr>
                                <w:t>6</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220" name="Овал 220"/>
                        <wps:cNvSpPr/>
                        <wps:spPr>
                          <a:xfrm>
                            <a:off x="4590978" y="255026"/>
                            <a:ext cx="162210" cy="166547"/>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221" name="Овал 221"/>
                        <wps:cNvSpPr/>
                        <wps:spPr>
                          <a:xfrm>
                            <a:off x="5062748" y="297871"/>
                            <a:ext cx="162210" cy="166547"/>
                          </a:xfrm>
                          <a:prstGeom prst="ellipse">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222" name="Полилиния 222"/>
                        <wps:cNvSpPr/>
                        <wps:spPr>
                          <a:xfrm>
                            <a:off x="3643049" y="324420"/>
                            <a:ext cx="988007" cy="97153"/>
                          </a:xfrm>
                          <a:custGeom>
                            <a:avLst/>
                            <a:gdLst>
                              <a:gd name="connsiteX0" fmla="*/ 723569 w 723569"/>
                              <a:gd name="connsiteY0" fmla="*/ 0 h 71561"/>
                              <a:gd name="connsiteX1" fmla="*/ 190831 w 723569"/>
                              <a:gd name="connsiteY1" fmla="*/ 71561 h 71561"/>
                              <a:gd name="connsiteX2" fmla="*/ 0 w 723569"/>
                              <a:gd name="connsiteY2" fmla="*/ 71561 h 71561"/>
                            </a:gdLst>
                            <a:ahLst/>
                            <a:cxnLst>
                              <a:cxn ang="0">
                                <a:pos x="connsiteX0" y="connsiteY0"/>
                              </a:cxn>
                              <a:cxn ang="0">
                                <a:pos x="connsiteX1" y="connsiteY1"/>
                              </a:cxn>
                              <a:cxn ang="0">
                                <a:pos x="connsiteX2" y="connsiteY2"/>
                              </a:cxn>
                            </a:cxnLst>
                            <a:rect l="l" t="t" r="r" b="b"/>
                            <a:pathLst>
                              <a:path w="723569" h="71561">
                                <a:moveTo>
                                  <a:pt x="723569" y="0"/>
                                </a:moveTo>
                                <a:lnTo>
                                  <a:pt x="190831" y="71561"/>
                                </a:lnTo>
                                <a:lnTo>
                                  <a:pt x="0" y="71561"/>
                                </a:ln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223" name="Прямоугольник 223"/>
                        <wps:cNvSpPr/>
                        <wps:spPr>
                          <a:xfrm>
                            <a:off x="1767706" y="40706"/>
                            <a:ext cx="412031" cy="42157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522EE" w:rsidRDefault="00940646" w:rsidP="00E522EE">
                              <w:pPr>
                                <w:pStyle w:val="a7"/>
                                <w:spacing w:before="0" w:beforeAutospacing="0" w:after="200" w:afterAutospacing="0" w:line="276" w:lineRule="auto"/>
                                <w:jc w:val="center"/>
                              </w:pPr>
                              <w:r>
                                <w:rPr>
                                  <w:sz w:val="28"/>
                                  <w:szCs w:val="28"/>
                                </w:rPr>
                                <w:t>4</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s:wsp>
                        <wps:cNvPr id="224" name="Полилиния 224"/>
                        <wps:cNvSpPr/>
                        <wps:spPr>
                          <a:xfrm>
                            <a:off x="179960" y="324421"/>
                            <a:ext cx="966437" cy="669595"/>
                          </a:xfrm>
                          <a:custGeom>
                            <a:avLst/>
                            <a:gdLst>
                              <a:gd name="connsiteX0" fmla="*/ 0 w 667909"/>
                              <a:gd name="connsiteY0" fmla="*/ 0 h 389614"/>
                              <a:gd name="connsiteX1" fmla="*/ 174928 w 667909"/>
                              <a:gd name="connsiteY1" fmla="*/ 7952 h 389614"/>
                              <a:gd name="connsiteX2" fmla="*/ 667909 w 667909"/>
                              <a:gd name="connsiteY2" fmla="*/ 389614 h 389614"/>
                              <a:gd name="connsiteX0" fmla="*/ 0 w 667909"/>
                              <a:gd name="connsiteY0" fmla="*/ 0 h 389614"/>
                              <a:gd name="connsiteX1" fmla="*/ 174928 w 667909"/>
                              <a:gd name="connsiteY1" fmla="*/ 0 h 389614"/>
                              <a:gd name="connsiteX2" fmla="*/ 667909 w 667909"/>
                              <a:gd name="connsiteY2" fmla="*/ 389614 h 389614"/>
                            </a:gdLst>
                            <a:ahLst/>
                            <a:cxnLst>
                              <a:cxn ang="0">
                                <a:pos x="connsiteX0" y="connsiteY0"/>
                              </a:cxn>
                              <a:cxn ang="0">
                                <a:pos x="connsiteX1" y="connsiteY1"/>
                              </a:cxn>
                              <a:cxn ang="0">
                                <a:pos x="connsiteX2" y="connsiteY2"/>
                              </a:cxn>
                            </a:cxnLst>
                            <a:rect l="l" t="t" r="r" b="b"/>
                            <a:pathLst>
                              <a:path w="667909" h="389614">
                                <a:moveTo>
                                  <a:pt x="0" y="0"/>
                                </a:moveTo>
                                <a:lnTo>
                                  <a:pt x="174928" y="0"/>
                                </a:lnTo>
                                <a:cubicBezTo>
                                  <a:pt x="339255" y="127221"/>
                                  <a:pt x="503582" y="262393"/>
                                  <a:pt x="667909" y="389614"/>
                                </a:cubicBezTo>
                              </a:path>
                            </a:pathLst>
                          </a:cu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24899" tIns="62449" rIns="124899" bIns="62449" numCol="1" spcCol="0" rtlCol="0" fromWordArt="0" anchor="ctr" anchorCtr="0" forceAA="0" compatLnSpc="1">
                          <a:prstTxWarp prst="textNoShape">
                            <a:avLst/>
                          </a:prstTxWarp>
                          <a:noAutofit/>
                        </wps:bodyPr>
                      </wps:wsp>
                      <wps:wsp>
                        <wps:cNvPr id="225" name="Прямоугольник 225"/>
                        <wps:cNvSpPr/>
                        <wps:spPr>
                          <a:xfrm>
                            <a:off x="1835547" y="553285"/>
                            <a:ext cx="411480" cy="4210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40646" w:rsidRDefault="00940646" w:rsidP="00940646">
                              <w:pPr>
                                <w:pStyle w:val="a7"/>
                                <w:spacing w:before="0" w:beforeAutospacing="0" w:after="200" w:afterAutospacing="0" w:line="276" w:lineRule="auto"/>
                                <w:jc w:val="center"/>
                              </w:pPr>
                              <w:r>
                                <w:rPr>
                                  <w:sz w:val="28"/>
                                  <w:szCs w:val="28"/>
                                </w:rPr>
                                <w:t>3</w:t>
                              </w:r>
                            </w:p>
                          </w:txbxContent>
                        </wps:txbx>
                        <wps:bodyPr rot="0" spcFirstLastPara="0" vert="horz" wrap="square" lIns="49173" tIns="49173" rIns="49173" bIns="49173" numCol="1" spcCol="0" rtlCol="0" fromWordArt="0" anchor="ctr" anchorCtr="0" forceAA="0" compatLnSpc="1">
                          <a:prstTxWarp prst="textNoShape">
                            <a:avLst/>
                          </a:prstTxWarp>
                          <a:noAutofit/>
                        </wps:bodyPr>
                      </wps:wsp>
                    </wpc:wpc>
                  </a:graphicData>
                </a:graphic>
              </wp:inline>
            </w:drawing>
          </mc:Choice>
          <mc:Fallback>
            <w:pict>
              <v:group id="Полотно 483" o:spid="_x0000_s1054" editas="canvas" style="width:465.1pt;height:271.5pt;mso-position-horizontal-relative:char;mso-position-vertical-relative:line" coordsize="59061,3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">
                <v:shape id="_x0000_s1055" type="#_x0000_t75" style="position:absolute;width:59061;height:34480;visibility:visible;mso-wrap-style:square">
                  <v:fill o:detectmouseclick="t"/>
                  <v:path o:connecttype="none"/>
                </v:shape>
                <v:oval id="Овал 448" o:spid="_x0000_s1056" style="position:absolute;left:39536;top:17637;width:3476;height:43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7scMA&#10;AADcAAAADwAAAGRycy9kb3ducmV2LnhtbERPy2oCMRTdF/oP4RbclE6iFSlTo0hBKHRRfDDQ3e3k&#10;zoOZ3IxJqtO/NwvB5eG8l+vR9uJMPrSONUwzBYK4dKblWsPxsH15AxEissHeMWn4pwDr1ePDEnPj&#10;Lryj8z7WIoVwyFFDE+OQSxnKhiyGzA3EiauctxgT9LU0Hi8p3PZyptRCWmw5NTQ40EdDZbf/sxq4&#10;KH7j63f3/KXUpgvdD57a6qT15GncvIOINMa7+Ob+NBrm87Q2nUlH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V7scMAAADcAAAADwAAAAAAAAAAAAAAAACYAgAAZHJzL2Rv&#10;d25yZXYueG1sUEsFBgAAAAAEAAQA9QAAAIgDAAAAAA==&#10;" fillcolor="#8db3e2 [1311]" strokecolor="#243f60 [1604]" strokeweight="2pt">
                  <v:textbox inset="3.46942mm,1.73469mm,3.46942mm,1.73469mm"/>
                </v:oval>
                <v:oval id="Овал 449" o:spid="_x0000_s1057" style="position:absolute;left:44750;top:16126;width:1629;height:5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eKsUA&#10;AADcAAAADwAAAGRycy9kb3ducmV2LnhtbESPQWsCMRSE70L/Q3gFL6JJVYpujSKFguBBtCJ4e26e&#10;u8tuXtZN1O2/bwTB4zAz3zCzRWsrcaPGF441fAwUCOLUmYIzDfvfn/4EhA/IBivHpOGPPCzmb50Z&#10;JsbdeUu3XchEhLBPUEMeQp1I6dOcLPqBq4mjd3aNxRBlk0nT4D3CbSWHSn1KiwXHhRxr+s4pLXdX&#10;q4EPh1MYbcreWqll6csjXorzRevue7v8AhGoDa/ws70yGsbjKT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d4qxQAAANwAAAAPAAAAAAAAAAAAAAAAAJgCAABkcnMv&#10;ZG93bnJldi54bWxQSwUGAAAAAAQABAD1AAAAigMAAAAA&#10;" fillcolor="#8db3e2 [1311]" strokecolor="#243f60 [1604]" strokeweight="2pt">
                  <v:textbox inset="3.46942mm,1.73469mm,3.46942mm,1.73469mm"/>
                </v:oval>
                <v:oval id="Овал 450" o:spid="_x0000_s1058" style="position:absolute;left:23313;top:18287;width:10467;height:3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2Y8EA&#10;AADcAAAADwAAAGRycy9kb3ducmV2LnhtbERPz2vCMBS+C/sfwht403SiVapRpjDxMphVweOjebah&#10;zUtpMq3/vTkMdvz4fq82vW3EnTpvHCv4GCcgiAunDZcKzqev0QKED8gaG8ek4EkeNuu3wQoz7R58&#10;pHseShFD2GeooAqhzaT0RUUW/di1xJG7uc5iiLArpe7wEcNtIydJkkqLhmNDhS3tKirq/NcqqHE7&#10;y38unJrr/BvrcJ4Ym+6VGr73n0sQgfrwL/5zH7SC6SzOj2fi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FtmPBAAAA3AAAAA8AAAAAAAAAAAAAAAAAmAIAAGRycy9kb3du&#10;cmV2LnhtbFBLBQYAAAAABAAEAPUAAACGAwAAAAA=&#10;" fillcolor="#c6d9f1 [671]" strokecolor="#17365d [2415]" strokeweight="1.5pt">
                  <v:textbox inset="3.46942mm,1.73469mm,3.46942mm,1.73469mm"/>
                </v:oval>
                <v:oval id="Овал 451" o:spid="_x0000_s1059" style="position:absolute;left:29070;top:19368;width:1986;height:19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2EMQA&#10;AADcAAAADwAAAGRycy9kb3ducmV2LnhtbESPQWvCQBSE74X+h+UVvNVNtFWJrtIKQoUeNHrx9sg+&#10;N8Hs25BdNf57VxA8DjPzDTNbdLYWF2p95VhB2k9AEBdOV2wU7HerzwkIH5A11o5JwY08LObvbzPM&#10;tLvyli55MCJC2GeooAyhyaT0RUkWfd81xNE7utZiiLI1Urd4jXBby0GSjKTFiuNCiQ0tSypO+dkq&#10;mJjtvhj+psnArv9pvMFNc8iNUr2P7mcKIlAXXuFn+08r+PpO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dhDEAAAA3AAAAA8AAAAAAAAAAAAAAAAAmAIAAGRycy9k&#10;b3ducmV2LnhtbFBLBQYAAAAABAAEAPUAAACJAwAAAAA=&#10;" fillcolor="#4f81bd [3204]" strokecolor="#243f60 [1604]" strokeweight="2pt">
                  <v:textbox inset="3.46942mm,1.73469mm,3.46942mm,1.73469mm"/>
                </v:oval>
                <v:oval id="Овал 452" o:spid="_x0000_s1060" style="position:absolute;left:25811;top:19368;width:1995;height:19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oZ8QA&#10;AADcAAAADwAAAGRycy9kb3ducmV2LnhtbESPQWvCQBSE74X+h+UVvNWN0VaJrtIKgkIPJnrx9sg+&#10;N8Hs25BdNf57t1DocZiZb5jFqreNuFHna8cKRsMEBHHpdM1GwfGweZ+B8AFZY+OYFDzIw2r5+rLA&#10;TLs753QrghERwj5DBVUIbSalLyuy6IeuJY7e2XUWQ5SdkbrDe4TbRqZJ8ikt1hwXKmxpXVF5Ka5W&#10;wczkx3L8PUpSu/uh6R737akwSg3e+q85iEB9+A//tbdaweQjhd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K6GfEAAAA3AAAAA8AAAAAAAAAAAAAAAAAmAIAAGRycy9k&#10;b3ducmV2LnhtbFBLBQYAAAAABAAEAPUAAACJAwAAAAA=&#10;" fillcolor="#4f81bd [3204]" strokecolor="#243f60 [1604]" strokeweight="2pt">
                  <v:textbox inset="3.46942mm,1.73469mm,3.46942mm,1.73469mm"/>
                </v:oval>
                <v:oval id="Овал 453" o:spid="_x0000_s1061" style="position:absolute;left:15275;top:18938;width:3149;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ZN/MQA&#10;AADcAAAADwAAAGRycy9kb3ducmV2LnhtbESPT4vCMBTE7wt+h/AEb2uqrn+oRnEFYRc8aPXi7dE8&#10;02LzUpqs1m+/EQSPw8z8hlmsWluJGzW+dKxg0E9AEOdOl2wUnI7bzxkIH5A1Vo5JwYM8rJadjwWm&#10;2t35QLcsGBEh7FNUUIRQp1L6vCCLvu9q4uhdXGMxRNkYqRu8R7it5DBJJtJiyXGhwJo2BeXX7M8q&#10;mJnDKR99D5Kh/d3RdI/7+pwZpXrddj0HEagN7/Cr/aMVfI1H8Dw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TfzEAAAA3AAAAA8AAAAAAAAAAAAAAAAAmAIAAGRycy9k&#10;b3ducmV2LnhtbFBLBQYAAAAABAAEAPUAAACJAwAAAAA=&#10;" fillcolor="#4f81bd [3204]" strokecolor="#243f60 [1604]" strokeweight="2pt">
                  <v:textbox inset="3.46942mm,1.73469mm,3.46942mm,1.73469mm"/>
                </v:oval>
                <v:oval id="Овал 454" o:spid="_x0000_s1062" style="position:absolute;left:11079;top:18938;width:3149;height:2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ViMUA&#10;AADcAAAADwAAAGRycy9kb3ducmV2LnhtbESPQWvCQBSE70L/w/IK3nQTG1uJrqEtCBY8aOqlt0f2&#10;uQnNvg3ZrYn/vlsoeBxm5htmU4y2FVfqfeNYQTpPQBBXTjdsFJw/d7MVCB+QNbaOScGNPBTbh8kG&#10;c+0GPtG1DEZECPscFdQhdLmUvqrJop+7jjh6F9dbDFH2Ruoehwi3rVwkybO02HBcqLGj95qq7/LH&#10;KliZ07l6ekuThf040MsRj91XaZSaPo6vaxCBxnAP/7f3WkG2zOD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9WIxQAAANwAAAAPAAAAAAAAAAAAAAAAAJgCAABkcnMv&#10;ZG93bnJldi54bWxQSwUGAAAAAAQABAD1AAAAigMAAAAA&#10;" fillcolor="#4f81bd [3204]" strokecolor="#243f60 [1604]" strokeweight="2pt">
                  <v:textbox inset="3.46942mm,1.73469mm,3.46942mm,1.73469mm"/>
                </v:oval>
                <v:rect id="Прямоугольник 455" o:spid="_x0000_s1063" style="position:absolute;left:6517;top:20242;width:47140;height:11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fR8QA&#10;AADcAAAADwAAAGRycy9kb3ducmV2LnhtbESPX2vCQBDE3wt+h2OFvtWL2ohET9FKofhU/4CvS25N&#10;orm9kNtq/Pa9QsHHYWZ+w8yXnavVjdpQeTYwHCSgiHNvKy4MHA+fb1NQQZAt1p7JwIMCLBe9lzlm&#10;1t95R7e9FCpCOGRooBRpMq1DXpLDMPANcfTOvnUoUbaFti3eI9zVepQkE+2w4rhQYkMfJeXX/Y8z&#10;sNHpYyuj7cWvJ98ox/qUXv3YmNd+t5qBEurkGf5vf1kD72kKf2fiEd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c30fEAAAA3AAAAA8AAAAAAAAAAAAAAAAAmAIAAGRycy9k&#10;b3ducmV2LnhtbFBLBQYAAAAABAAEAPUAAACJAwAAAAA=&#10;" fillcolor="#c6d9f1 [671]" strokecolor="#243f60 [1604]" strokeweight="2pt">
                  <v:fill r:id="rId61" o:title="" color2="white [3212]" type="pattern"/>
                  <v:textbox inset="3.46942mm,1.73469mm,3.46942mm,1.73469mm"/>
                </v:rect>
                <v:shapetype id="_x0000_t32" coordsize="21600,21600" o:spt="32" o:oned="t" path="m,l21600,21600e" filled="f">
                  <v:path arrowok="t" fillok="f" o:connecttype="none"/>
                  <o:lock v:ext="edit" shapetype="t"/>
                </v:shapetype>
                <v:shape id="Прямая со стрелкой 456" o:spid="_x0000_s1064" type="#_x0000_t32" style="position:absolute;left:18356;top:18395;width:60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TvIMUAAADcAAAADwAAAGRycy9kb3ducmV2LnhtbESPUUvDMBSF3wX/Q7iCb1u6oVPrsiFT&#10;wYfBWNcfcGluk7rkpjRxrf/eCIKPh3POdzjr7eSduNAQu8AKFvMCBHETdMdGQX16nz2CiAlZowtM&#10;Cr4pwnZzfbXGUoeRj3SpkhEZwrFEBTalvpQyNpY8xnnoibPXhsFjynIwUg84Zrh3clkUK+mx47xg&#10;saedpeZcfXkFn4eHp/r8ahat2RfuWLnxZN9GpW5vppdnEImm9B/+a39oBXf3K/g9k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TvIMUAAADcAAAADwAAAAAAAAAA&#10;AAAAAAChAgAAZHJzL2Rvd25yZXYueG1sUEsFBgAAAAAEAAQA+QAAAJMDAAAAAA==&#10;" strokecolor="black [3213]" strokeweight="1.5pt">
                  <v:stroke endarrow="open"/>
                </v:shape>
                <v:oval id="Овал 457" o:spid="_x0000_s1065" style="position:absolute;left:8798;top:9742;width:1194;height:1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yUA8UA&#10;AADcAAAADwAAAGRycy9kb3ducmV2LnhtbESPQWvCQBSE7wX/w/KE3uqmMVVJ3YQiWOyxsQjeXrOv&#10;SWj2bchuTfLvu4LgcZiZb5htPppWXKh3jWUFz4sIBHFpdcOVgq/j/mkDwnlkja1lUjCRgzybPWwx&#10;1XbgT7oUvhIBwi5FBbX3XSqlK2sy6Ba2Iw7ej+0N+iD7SuoehwA3rYyjaCUNNhwWauxoV1P5W/wZ&#10;BfFu/DgN03uh9WF9TjbfpyWdY6Ue5+PbKwhPo7+Hb+2DVpC8rOF6Jhw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JQDxQAAANwAAAAPAAAAAAAAAAAAAAAAAJgCAABkcnMv&#10;ZG93bnJldi54bWxQSwUGAAAAAAQABAD1AAAAigMAAAAA&#10;" filled="f" strokecolor="#243f60 [1604]" strokeweight="2pt">
                  <v:textbox inset="3.46942mm,1.73469mm,3.46942mm,1.73469mm">
                    <w:txbxContent>
                      <w:p w:rsidR="00E522EE" w:rsidRDefault="00E522EE" w:rsidP="00E522EE">
                        <w:pPr>
                          <w:jc w:val="center"/>
                        </w:pPr>
                        <w:proofErr w:type="spellStart"/>
                        <w:r>
                          <w:t>ёё</w:t>
                        </w:r>
                        <w:proofErr w:type="spellEnd"/>
                      </w:p>
                    </w:txbxContent>
                  </v:textbox>
                </v:oval>
                <v:oval id="Овал 458" o:spid="_x0000_s1066" style="position:absolute;left:9588;top:18953;width:1188;height:1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AccEA&#10;AADcAAAADwAAAGRycy9kb3ducmV2LnhtbERPTYvCMBC9C/6HMMLebLpVV6lGWQQXPVoXwdvYjG3Z&#10;ZlKarK3/3hwEj4/3vdr0phZ3al1lWcFnFIMgzq2uuFDwe9qNFyCcR9ZYWyYFD3KwWQ8HK0y17fhI&#10;98wXIoSwS1FB6X2TSunykgy6yDbEgbvZ1qAPsC2kbrEL4aaWSRx/SYMVh4YSG9qWlP9l/0ZBsu0P&#10;5+7xk2m9n1+mi+t5QpdEqY9R/70E4an3b/HLvdcKprOwNpwJR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jAHHBAAAA3AAAAA8AAAAAAAAAAAAAAAAAmAIAAGRycy9kb3du&#10;cmV2LnhtbFBLBQYAAAAABAAEAPUAAACGAwAAAAA=&#10;" filled="f" strokecolor="#243f60 [1604]" strokeweight="2pt">
                  <v:textbox inset="3.46942mm,1.73469mm,3.46942mm,1.73469mm"/>
                </v:oval>
                <v:oval id="Овал 459" o:spid="_x0000_s1067" style="position:absolute;left:16488;top:17637;width:1189;height:1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6sUA&#10;AADcAAAADwAAAGRycy9kb3ducmV2LnhtbESPQWvCQBSE74L/YXlCb82mUWuaZhURWvRoKoK31+xr&#10;Epp9G7JbE/99t1DwOMzMN0y+GU0rrtS7xrKCpygGQVxa3XCl4PTx9piCcB5ZY2uZFNzIwWY9neSY&#10;aTvwka6Fr0SAsMtQQe19l0npypoMush2xMH7sr1BH2RfSd3jEOCmlUkcP0uDDYeFGjva1VR+Fz9G&#10;QbIbD+fh9l5ovV9dFunneU6XRKmH2bh9BeFp9Pfwf3uvFSyWL/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6XqxQAAANwAAAAPAAAAAAAAAAAAAAAAAJgCAABkcnMv&#10;ZG93bnJldi54bWxQSwUGAAAAAAQABAD1AAAAigMAAAAA&#10;" filled="f" strokecolor="#243f60 [1604]" strokeweight="2pt">
                  <v:textbox inset="3.46942mm,1.73469mm,3.46942mm,1.73469mm"/>
                </v:oval>
                <v:oval id="Овал 460" o:spid="_x0000_s1068" style="position:absolute;left:14087;top:18938;width:1188;height:1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GysEA&#10;AADcAAAADwAAAGRycy9kb3ducmV2LnhtbERPy2rCQBTdC/2H4Qrd6cQ0WImOUgRLumwsgrtr5poE&#10;M3dCZszj7zuLQpeH894dRtOInjpXW1awWkYgiAuray4V/JxPiw0I55E1NpZJwUQODvuX2Q5TbQf+&#10;pj73pQgh7FJUUHnfplK6oiKDbmlb4sDdbWfQB9iVUnc4hHDTyDiK1tJgzaGhwpaOFRWP/GkUxMfx&#10;6zJMn7nW2fs12dwub3SNlXqdjx9bEJ5G/y/+c2daQbIO88OZc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5xsrBAAAA3AAAAA8AAAAAAAAAAAAAAAAAmAIAAGRycy9kb3du&#10;cmV2LnhtbFBLBQYAAAAABAAEAPUAAACGAwAAAAA=&#10;" filled="f" strokecolor="#243f60 [1604]" strokeweight="2pt">
                  <v:textbox inset="3.46942mm,1.73469mm,3.46942mm,1.73469mm"/>
                </v:oval>
                <v:oval id="Овал 462" o:spid="_x0000_s1069" style="position:absolute;left:11464;top:9940;width:1189;height:1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f9JsMA&#10;AADcAAAADwAAAGRycy9kb3ducmV2LnhtbESPQYvCMBSE78L+h/AWvNnUKirVKIuw4h6tInh7Ns+2&#10;2LyUJtr67zfCwh6HmfmGWW16U4snta6yrGAcxSCIc6srLhScjt+jBQjnkTXWlknBixxs1h+DFaba&#10;dnygZ+YLESDsUlRQet+kUrq8JIMusg1x8G62NeiDbAupW+wC3NQyieOZNFhxWCixoW1J+T17GAXJ&#10;tv85d69dpvV+fpkurucJXRKlhp/91xKEp97/h//ae61gOkvgfSYc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f9JsMAAADcAAAADwAAAAAAAAAAAAAAAACYAgAAZHJzL2Rv&#10;d25yZXYueG1sUEsFBgAAAAAEAAQA9QAAAIgDAAAAAA==&#10;" filled="f" strokecolor="#243f60 [1604]" strokeweight="2pt">
                  <v:textbox inset="3.46942mm,1.73469mm,3.46942mm,1.73469mm"/>
                </v:oval>
                <v:shape id="Прямая со стрелкой 463" o:spid="_x0000_s1070" type="#_x0000_t32" style="position:absolute;left:33456;top:18284;width:6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GBcUAAADcAAAADwAAAGRycy9kb3ducmV2LnhtbESPUUvDMBSF3wX/Q7iCb1u6KVPrsiFT&#10;wYfBWNcfcGluk7rkpjRxrf/eCIKPh3POdzjr7eSduNAQu8AKFvMCBHETdMdGQX16nz2CiAlZowtM&#10;Cr4pwnZzfbXGUoeRj3SpkhEZwrFEBTalvpQyNpY8xnnoibPXhsFjynIwUg84Zrh3clkUK+mx47xg&#10;saedpeZcfXkFn4eHp/r8ahat2RfuWLnxZN9GpW5vppdnEImm9B/+a39oBferO/g9k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GBcUAAADcAAAADwAAAAAAAAAA&#10;AAAAAAChAgAAZHJzL2Rvd25yZXYueG1sUEsFBgAAAAAEAAQA+QAAAJMDAAAAAA==&#10;" strokecolor="black [3213]" strokeweight="1.5pt">
                  <v:stroke endarrow="open"/>
                </v:shape>
                <v:oval id="Овал 464" o:spid="_x0000_s1071" style="position:absolute;left:47661;top:13638;width:1623;height:3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t1MYA&#10;AADcAAAADwAAAGRycy9kb3ducmV2LnhtbESPQWvCQBSE70L/w/IKXkrdbQ1SomsIhULBg1SL0Nsz&#10;+0xCsm9jdmviv3cLBY/DzHzDrLLRtuJCva8da3iZKRDEhTM1lxq+9x/PbyB8QDbYOiYNV/KQrR8m&#10;K0yNG/iLLrtQighhn6KGKoQuldIXFVn0M9cRR+/keoshyr6Upschwm0rX5VaSIs1x4UKO3qvqGh2&#10;v1YDHw7HMN82Txul8sY3P3iuT2etp49jvgQRaAz38H/702hIFgn8nYlH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t1MYAAADcAAAADwAAAAAAAAAAAAAAAACYAgAAZHJz&#10;L2Rvd25yZXYueG1sUEsFBgAAAAAEAAQA9QAAAIsDAAAAAA==&#10;" fillcolor="#8db3e2 [1311]" strokecolor="#243f60 [1604]" strokeweight="2pt">
                  <v:textbox inset="3.46942mm,1.73469mm,3.46942mm,1.73469mm"/>
                </v:oval>
                <v:oval id="Овал 465" o:spid="_x0000_s1072" style="position:absolute;left:43135;top:1260;width:1622;height:1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IT8YA&#10;AADcAAAADwAAAGRycy9kb3ducmV2LnhtbESPT2sCMRTE74LfITzBi9TEtopsN4oIhUIPRS2Ct9fN&#10;2z/s5mXdRN1++0YoeBxm5jdMuu5tI67U+cqxhtlUgSDOnKm40PB9eH9agvAB2WDjmDT8kof1ajhI&#10;MTHuxju67kMhIoR9ghrKENpESp+VZNFPXUscvdx1FkOUXSFNh7cIt418VmohLVYcF0psaVtSVu8v&#10;VgMfjz/h5auefCq1qX19wnOVn7Uej/rNG4hAfXiE/9sfRsPrYg7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GIT8YAAADcAAAADwAAAAAAAAAAAAAAAACYAgAAZHJz&#10;L2Rvd25yZXYueG1sUEsFBgAAAAAEAAQA9QAAAIsDAAAAAA==&#10;" fillcolor="#8db3e2 [1311]" strokecolor="#243f60 [1604]" strokeweight="2pt">
                  <v:textbox inset="3.46942mm,1.73469mm,3.46942mm,1.73469mm"/>
                </v:oval>
                <v:shape id="Прямая со стрелкой 466" o:spid="_x0000_s1073" type="#_x0000_t32" style="position:absolute;left:46310;top:6185;width:69;height:74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tn1MYAAADcAAAADwAAAGRycy9kb3ducmV2LnhtbESPUWvCQBCE34X+h2MLfZF6sZQ0RE8J&#10;JUIfWrGaH7DNrUlobi/cnZr++54g+DjMzjc7y/VoenEm5zvLCuazBARxbXXHjYLqsHnOQPiArLG3&#10;TAr+yMN69TBZYq7thb/pvA+NiBD2OSpoQxhyKX3dkkE/swNx9I7WGQxRukZqh5cIN718SZJUGuw4&#10;NrQ40HtL9e/+ZOIbn7tNVqTl9mtsDuW0cm/O8o9ST49jsQARaAz341v6Qyt4TVO4jokE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bZ9TGAAAA3AAAAA8AAAAAAAAA&#10;AAAAAAAAoQIAAGRycy9kb3ducmV2LnhtbFBLBQYAAAAABAAEAPkAAACUAwAAAAA=&#10;" strokecolor="black [3213]" strokeweight="1.5pt">
                  <v:stroke endarrow="open"/>
                </v:shape>
                <v:shape id="Прямая со стрелкой 467" o:spid="_x0000_s1074" type="#_x0000_t32" style="position:absolute;left:11449;top:13130;width:1792;height:49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SABsUAAADcAAAADwAAAGRycy9kb3ducmV2LnhtbESP0WoCMRRE3wv+Q7iFvtWsRdRujSKt&#10;BR8KxdUPuGyuydbkZtmk7vr3Rij0cZiZM8xyPXgnLtTFJrCCybgAQVwH3bBRcDx8Pi9AxISs0QUm&#10;BVeKsF6NHpZY6tDzni5VMiJDOJaowKbUllLG2pLHOA4tcfZOofOYsuyM1B32Ge6dfCmKmfTYcF6w&#10;2NK7pfpc/XoFP9/z1+P5w0xO5qtw+8r1B7vtlXp6HDZvIBIN6T/8195pBdPZHO5n8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3SABsUAAADcAAAADwAAAAAAAAAA&#10;AAAAAAChAgAAZHJzL2Rvd25yZXYueG1sUEsFBgAAAAAEAAQA+QAAAJMDAAAAAA==&#10;" strokecolor="black [3213]" strokeweight="1.5pt">
                  <v:stroke endarrow="open"/>
                </v:shape>
                <v:oval id="Овал 468" o:spid="_x0000_s1075" style="position:absolute;left:10276;top:6687;width:1188;height:1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MEA&#10;AADcAAAADwAAAGRycy9kb3ducmV2LnhtbERPy2rCQBTdC/2H4Qrd6cQ0WImOUgRLumwsgrtr5poE&#10;M3dCZszj7zuLQpeH894dRtOInjpXW1awWkYgiAuray4V/JxPiw0I55E1NpZJwUQODvuX2Q5TbQf+&#10;pj73pQgh7FJUUHnfplK6oiKDbmlb4sDdbWfQB9iVUnc4hHDTyDiK1tJgzaGhwpaOFRWP/GkUxMfx&#10;6zJMn7nW2fs12dwub3SNlXqdjx9bEJ5G/y/+c2daQbIOa8OZc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PyszBAAAA3AAAAA8AAAAAAAAAAAAAAAAAmAIAAGRycy9kb3du&#10;cmV2LnhtbFBLBQYAAAAABAAEAPUAAACGAwAAAAA=&#10;" filled="f" strokecolor="#243f60 [1604]" strokeweight="2pt">
                  <v:textbox inset="3.46942mm,1.73469mm,3.46942mm,1.73469mm">
                    <w:txbxContent>
                      <w:p w:rsidR="00E522EE" w:rsidRDefault="00E522EE" w:rsidP="00E522EE">
                        <w:pPr>
                          <w:pStyle w:val="a7"/>
                          <w:spacing w:before="0" w:beforeAutospacing="0" w:after="200" w:afterAutospacing="0" w:line="276" w:lineRule="auto"/>
                          <w:jc w:val="center"/>
                        </w:pPr>
                        <w:r>
                          <w:rPr>
                            <w:sz w:val="22"/>
                            <w:szCs w:val="22"/>
                          </w:rPr>
                          <w:t>ё</w:t>
                        </w:r>
                      </w:p>
                    </w:txbxContent>
                  </v:textbox>
                </v:oval>
                <v:rect id="Прямоугольник 469" o:spid="_x0000_s1076" style="position:absolute;left:12653;top:11241;width:4127;height:4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SMUA&#10;AADcAAAADwAAAGRycy9kb3ducmV2LnhtbESPT2vCQBTE74LfYXlCb7rrH0JNXUUFqYdeTMT2+Mi+&#10;JsHs25BdNX77bqHQ4zAzv2FWm9424k6drx1rmE4UCOLCmZpLDef8MH4F4QOywcYxaXiSh816OFhh&#10;atyDT3TPQikihH2KGqoQ2lRKX1Rk0U9cSxy9b9dZDFF2pTQdPiLcNnKmVCIt1hwXKmxpX1FxzW5W&#10;g51/ZMky36vsXbWLr93l9OluO61fRv32DUSgPvyH/9pHo2GRLOH3TD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ahIxQAAANwAAAAPAAAAAAAAAAAAAAAAAJgCAABkcnMv&#10;ZG93bnJldi54bWxQSwUGAAAAAAQABAD1AAAAigMAAAAA&#10;" filled="f" stroked="f" strokeweight="2pt">
                  <v:textbox inset="1.3659mm,1.3659mm,1.3659mm,1.3659mm">
                    <w:txbxContent>
                      <w:p w:rsidR="00E522EE" w:rsidRPr="006243A4" w:rsidRDefault="00E522EE" w:rsidP="00E522EE">
                        <w:pPr>
                          <w:jc w:val="center"/>
                          <w:rPr>
                            <w:rFonts w:ascii="Times New Roman" w:hAnsi="Times New Roman" w:cs="Times New Roman"/>
                            <w:sz w:val="32"/>
                            <w:szCs w:val="32"/>
                          </w:rPr>
                        </w:pPr>
                        <w:r w:rsidRPr="006243A4">
                          <w:rPr>
                            <w:rFonts w:ascii="Times New Roman" w:hAnsi="Times New Roman" w:cs="Times New Roman"/>
                            <w:sz w:val="32"/>
                            <w:szCs w:val="32"/>
                          </w:rPr>
                          <w:t>А</w:t>
                        </w:r>
                      </w:p>
                    </w:txbxContent>
                  </v:textbox>
                </v:rect>
                <v:rect id="Прямоугольник 470" o:spid="_x0000_s1077" style="position:absolute;left:19193;top:13421;width:4120;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XCMIA&#10;AADcAAAADwAAAGRycy9kb3ducmV2LnhtbERPy4rCMBTdC/MP4Q6402RUfHSMMgriLNxYRWd5aa5t&#10;sbkpTdT695OF4PJw3vNlaytxp8aXjjV89RUI4syZknMNx8OmNwXhA7LByjFpeJKH5eKjM8fEuAfv&#10;6Z6GXMQQ9glqKEKoEyl9VpBF33c1ceQurrEYImxyaRp8xHBbyYFSY2mx5NhQYE3rgrJrerMa7HCX&#10;jmeHtUq3qh79rU77s7uttO5+tj/fIAK14S1+uX+NhtEkzo9n4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dpcIwgAAANwAAAAPAAAAAAAAAAAAAAAAAJgCAABkcnMvZG93&#10;bnJldi54bWxQSwUGAAAAAAQABAD1AAAAhwMAAAAA&#10;" filled="f" stroked="f" strokeweight="2pt">
                  <v:textbox inset="1.3659mm,1.3659mm,1.3659mm,1.3659mm">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Б</w:t>
                        </w:r>
                      </w:p>
                    </w:txbxContent>
                  </v:textbox>
                </v:rect>
                <v:rect id="Прямоугольник 471" o:spid="_x0000_s1078" style="position:absolute;left:33780;top:13362;width:4120;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oyk8YA&#10;AADcAAAADwAAAGRycy9kb3ducmV2LnhtbESPT2vCQBTE7wW/w/IEb3XXP9g2uooKpT14MSmtx0f2&#10;mQSzb0N21fjt3YLgcZiZ3zCLVWdrcaHWV441jIYKBHHuTMWFhp/s8/UdhA/IBmvHpOFGHlbL3ssC&#10;E+OuvKdLGgoRIewT1FCG0CRS+rwki37oGuLoHV1rMUTZFtK0eI1wW8uxUjNpseK4UGJD25LyU3q2&#10;Guxkl84+sq1Kv1QzPWx+93/uvNF60O/WcxCBuvAMP9rfRsP0bQT/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oyk8YAAADcAAAADwAAAAAAAAAAAAAAAACYAgAAZHJz&#10;L2Rvd25yZXYueG1sUEsFBgAAAAAEAAQA9QAAAIsDAAAAAA==&#10;" filled="f" stroked="f" strokeweight="2pt">
                  <v:textbox inset="1.3659mm,1.3659mm,1.3659mm,1.3659mm">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В</w:t>
                        </w:r>
                      </w:p>
                    </w:txbxContent>
                  </v:textbox>
                </v:rect>
                <v:rect id="Прямоугольник 472" o:spid="_x0000_s1079" style="position:absolute;left:40630;top:8145;width:4120;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is5MYA&#10;AADcAAAADwAAAGRycy9kb3ducmV2LnhtbESPT2vCQBTE74V+h+UJvdVdU/FPdA1VKO2hF6Oox0f2&#10;mQSzb0N21fTbdwsFj8PM/IZZZr1txI06XzvWMBoqEMSFMzWXGva7j9cZCB+QDTaOScMPechWz09L&#10;TI2785ZueShFhLBPUUMVQptK6YuKLPqha4mjd3adxRBlV0rT4T3CbSMTpSbSYs1xocKWNhUVl/xq&#10;Ndi373wy321U/qna8Wl92B7dda31y6B/X4AI1IdH+L/9ZTSMpw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is5MYAAADcAAAADwAAAAAAAAAAAAAAAACYAgAAZHJz&#10;L2Rvd25yZXYueG1sUEsFBgAAAAAEAAQA9QAAAIsDAAAAAA==&#10;" filled="f" stroked="f" strokeweight="2pt">
                  <v:textbox inset="1.3659mm,1.3659mm,1.3659mm,1.3659mm">
                    <w:txbxContent>
                      <w:p w:rsidR="00E522EE" w:rsidRPr="006243A4" w:rsidRDefault="00E522EE" w:rsidP="00E522EE">
                        <w:pPr>
                          <w:pStyle w:val="a7"/>
                          <w:spacing w:before="0" w:beforeAutospacing="0" w:after="200" w:afterAutospacing="0" w:line="276" w:lineRule="auto"/>
                          <w:jc w:val="center"/>
                          <w:rPr>
                            <w:sz w:val="32"/>
                            <w:szCs w:val="32"/>
                          </w:rPr>
                        </w:pPr>
                        <w:r w:rsidRPr="006243A4">
                          <w:rPr>
                            <w:sz w:val="32"/>
                            <w:szCs w:val="32"/>
                          </w:rPr>
                          <w:t>Г</w:t>
                        </w:r>
                      </w:p>
                    </w:txbxContent>
                  </v:textbox>
                </v:rect>
                <v:shape id="Полилиния 473" o:spid="_x0000_s1080" style="position:absolute;left:1193;top:13833;width:10862;height:5323;visibility:visible;mso-wrap-style:square;v-text-anchor:middle" coordsize="655955,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rv8MA&#10;AADcAAAADwAAAGRycy9kb3ducmV2LnhtbESPS2sCMRSF94L/IVzBnWZ8YHU0ii0opStf4PYyuc6M&#10;Tm6GJOq0v74pCF0ezuPjLFaNqcSDnC8tKxj0ExDEmdUl5wpOx01vCsIHZI2VZVLwTR5Wy3Zrgam2&#10;T97T4xByEUfYp6igCKFOpfRZQQZ939bE0btYZzBE6XKpHT7juKnkMEkm0mDJkVBgTR8FZbfD3Si4&#10;bvxw674id7b18v02+Nmd91elup1mPQcRqAn/4Vf7UysYv43g70w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drv8MAAADcAAAADwAAAAAAAAAAAAAAAACYAgAAZHJzL2Rv&#10;d25yZXYueG1sUEsFBgAAAAAEAAQA9QAAAIgDAAAAAA==&#10;" path="m,l162974,7952,655955,389614e" filled="f" strokecolor="black [3213]" strokeweight="1pt">
                  <v:path arrowok="t" o:connecttype="custom" o:connectlocs="0,0;269886,10863;1086265,532227" o:connectangles="0,0,0"/>
                </v:shape>
                <v:shape id="Полилиния 474" o:spid="_x0000_s1081" style="position:absolute;left:19003;top:9742;width:7762;height:9414;visibility:visible;mso-wrap-style:square;v-text-anchor:middle" coordsize="667909,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hFA8EA&#10;AADcAAAADwAAAGRycy9kb3ducmV2LnhtbESPQYvCMBSE74L/ITzBm6auolKNIotCPS1WDx4fzbMp&#10;Ni+liVr/vVlY2OMwM98w621na/Gk1leOFUzGCQjiwumKSwWX82G0BOEDssbaMSl4k4ftpt9bY6rd&#10;i0/0zEMpIoR9igpMCE0qpS8MWfRj1xBH7+ZaiyHKtpS6xVeE21p+JclcWqw4Lhhs6NtQcc8fVoH1&#10;xzIzRbc31x/jziZk+XWaKTUcdLsViEBd+A//tTOtYLaYwe+ZeAT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oRQPBAAAA3AAAAA8AAAAAAAAAAAAAAAAAmAIAAGRycy9kb3du&#10;cmV2LnhtbFBLBQYAAAAABAAEAPUAAACGAwAAAAA=&#10;" path="m,l240411,c404738,127221,503582,262393,667909,389614e" filled="f" strokecolor="black [3213]" strokeweight="1pt">
                  <v:path arrowok="t" o:connecttype="custom" o:connectlocs="0,0;279378,0;776166,941316" o:connectangles="0,0,0"/>
                </v:shape>
                <v:shape id="Полилиния 475" o:spid="_x0000_s1082" style="position:absolute;left:1193;top:24113;width:12048;height:5317;visibility:visible;mso-wrap-style:square;v-text-anchor:middle" coordsize="667909,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KU98YA&#10;AADcAAAADwAAAGRycy9kb3ducmV2LnhtbESPS2vDMBCE74X+B7GFXkoipzQPnCghGAKhEMjD5LxY&#10;G8vUWhlLtd1/XwUCOQ4z8w2z2gy2Fh21vnKsYDJOQBAXTldcKsgvu9EChA/IGmvHpOCPPGzWry8r&#10;TLXr+UTdOZQiQtinqMCE0KRS+sKQRT92DXH0bq61GKJsS6lb7CPc1vIzSWbSYsVxwWBDmaHi5/xr&#10;FVy21+Pk4zu7HjpzyLO86Gf73VGp97dhuwQRaAjP8KO91wq+5lO4n4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KU98YAAADcAAAADwAAAAAAAAAAAAAAAACYAgAAZHJz&#10;L2Rvd25yZXYueG1sUEsFBgAAAAAEAAQA9QAAAIsDAAAAAA==&#10;" path="m,l174928,7952,667909,389614e" filled="f" strokecolor="black [3213]" strokeweight="1pt">
                  <v:path arrowok="t" o:connecttype="custom" o:connectlocs="0,0;315559,10853;1204866,531738" o:connectangles="0,0,0"/>
                </v:shape>
                <v:shape id="Полилиния 476" o:spid="_x0000_s1083" style="position:absolute;left:18356;top:4622;width:12049;height:13826;visibility:visible;mso-wrap-style:square;v-text-anchor:middle" coordsize="667909,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78EA&#10;AADcAAAADwAAAGRycy9kb3ducmV2LnhtbESPQYvCMBSE74L/ITzBm6aui0o1iiwK9bRYPXh8NM+m&#10;2LyUJmr992ZhweMwM98wq01na/Gg1leOFUzGCQjiwumKSwXn0360AOEDssbaMSl4kYfNut9bYard&#10;k4/0yEMpIoR9igpMCE0qpS8MWfRj1xBH7+paiyHKtpS6xWeE21p+JclMWqw4Lhhs6MdQccvvVoH1&#10;hzIzRbczl1/jTiZk+WWaKTUcdNsliEBd+IT/25lW8D2fwd+ZeAT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2fu/BAAAA3AAAAA8AAAAAAAAAAAAAAAAAmAIAAGRycy9kb3du&#10;cmV2LnhtbFBLBQYAAAAABAAEAPUAAACGAwAAAAA=&#10;" path="m,l174928,c339255,127221,503582,262393,667909,389614e" filled="f" strokecolor="black [3213]" strokeweight="1pt">
                  <v:path arrowok="t" o:connecttype="custom" o:connectlocs="0,0;315559,0;1204866,1382539" o:connectangles="0,0,0"/>
                </v:shape>
                <v:shape id="Полилиния 477" o:spid="_x0000_s1084" style="position:absolute;left:29613;top:4622;width:15137;height:13211;visibility:visible;mso-wrap-style:square;v-text-anchor:middle" coordsize="667909,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bdMIA&#10;AADcAAAADwAAAGRycy9kb3ducmV2LnhtbESPT4vCMBTE74LfITzBm6b+QaUaZVl2oZ4WWw8eH82z&#10;KTYvpYlav71ZWNjjMDO/YXaH3jbiQZ2vHSuYTRMQxKXTNVcKzsX3ZAPCB2SNjWNS8CIPh/1wsMNU&#10;uyef6JGHSkQI+xQVmBDaVEpfGrLop64ljt7VdRZDlF0ldYfPCLeNnCfJSlqsOS4YbOnTUHnL71aB&#10;9ccqM2X/ZS4/xhUmZPllkSk1HvUfWxCB+vAf/mtnWsFyvYbfM/EIy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utt0wgAAANwAAAAPAAAAAAAAAAAAAAAAAJgCAABkcnMvZG93&#10;bnJldi54bWxQSwUGAAAAAAQABAD1AAAAhwMAAAAA&#10;" path="m,l174928,c339255,127221,503582,262393,667909,389614e" filled="f" strokecolor="black [3213]" strokeweight="1pt">
                  <v:path arrowok="t" o:connecttype="custom" o:connectlocs="0,0;396450,0;1513723,1321090" o:connectangles="0,0,0"/>
                </v:shape>
                <v:rect id="Прямоугольник 478" o:spid="_x0000_s1085" style="position:absolute;left:381;top:10511;width:4120;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bDsIA&#10;AADcAAAADwAAAGRycy9kb3ducmV2LnhtbERPy4rCMBTdC/MP4Q6402RUfHSMMgriLNxYRWd5aa5t&#10;sbkpTdT695OF4PJw3vNlaytxp8aXjjV89RUI4syZknMNx8OmNwXhA7LByjFpeJKH5eKjM8fEuAfv&#10;6Z6GXMQQ9glqKEKoEyl9VpBF33c1ceQurrEYImxyaRp8xHBbyYFSY2mx5NhQYE3rgrJrerMa7HCX&#10;jmeHtUq3qh79rU77s7uttO5+tj/fIAK14S1+uX+NhtEkro1n4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JsOwgAAANwAAAAPAAAAAAAAAAAAAAAAAJgCAABkcnMvZG93&#10;bnJldi54bWxQSwUGAAAAAAQABAD1AAAAhwMAAAAA&#10;" filled="f" stroked="f" strokeweight="2pt">
                  <v:textbox inset="1.3659mm,1.3659mm,1.3659mm,1.3659mm">
                    <w:txbxContent>
                      <w:p w:rsidR="00E522EE" w:rsidRDefault="00940646" w:rsidP="00E522EE">
                        <w:pPr>
                          <w:pStyle w:val="a7"/>
                          <w:spacing w:before="0" w:beforeAutospacing="0" w:after="200" w:afterAutospacing="0" w:line="276" w:lineRule="auto"/>
                          <w:jc w:val="center"/>
                        </w:pPr>
                        <w:r>
                          <w:rPr>
                            <w:sz w:val="28"/>
                            <w:szCs w:val="28"/>
                          </w:rPr>
                          <w:t>3</w:t>
                        </w:r>
                      </w:p>
                    </w:txbxContent>
                  </v:textbox>
                </v:rect>
                <v:rect id="Прямоугольник 479" o:spid="_x0000_s1086" style="position:absolute;width:4120;height:4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lcYA&#10;AADcAAAADwAAAGRycy9kb3ducmV2LnhtbESPT2vCQBTE70K/w/IK3nTXP9iauooKYg9eTErb4yP7&#10;mgSzb0N21fjt3YLgcZiZ3zCLVWdrcaHWV441jIYKBHHuTMWFhq9sN3gH4QOywdoxabiRh9XypbfA&#10;xLgrH+mShkJECPsENZQhNImUPi/Joh+6hjh6f661GKJsC2lavEa4reVYqZm0WHFcKLGhbUn5KT1b&#10;DXZySGfzbKvSvWqmv5vv4487b7Tuv3brDxCBuvAMP9qfRsP0bQ7/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w+lcYAAADcAAAADwAAAAAAAAAAAAAAAACYAgAAZHJz&#10;L2Rvd25yZXYueG1sUEsFBgAAAAAEAAQA9QAAAIsDAAAAAA==&#10;" filled="f" stroked="f" strokeweight="2pt">
                  <v:textbox inset="1.3659mm,1.3659mm,1.3659mm,1.3659mm">
                    <w:txbxContent>
                      <w:p w:rsidR="00E522EE" w:rsidRDefault="00940646" w:rsidP="00E522EE">
                        <w:pPr>
                          <w:pStyle w:val="a7"/>
                          <w:spacing w:before="0" w:beforeAutospacing="0" w:after="200" w:afterAutospacing="0" w:line="276" w:lineRule="auto"/>
                          <w:jc w:val="center"/>
                        </w:pPr>
                        <w:r>
                          <w:rPr>
                            <w:sz w:val="28"/>
                            <w:szCs w:val="28"/>
                          </w:rPr>
                          <w:t>1</w:t>
                        </w:r>
                      </w:p>
                    </w:txbxContent>
                  </v:textbox>
                </v:rect>
                <v:rect id="Прямоугольник 480" o:spid="_x0000_s1087" style="position:absolute;left:215;top:19743;width:4121;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PnL8MA&#10;AADcAAAADwAAAGRycy9kb3ducmV2LnhtbERPy2rCQBTdC/2H4Ra605m2IjY6hiqUduHGRNouL5lr&#10;Epq5EzKTR//eWQguD+e9TSfbiIE6XzvW8LxQIIgLZ2ouNZzzj/kahA/IBhvHpOGfPKS7h9kWE+NG&#10;PtGQhVLEEPYJaqhCaBMpfVGRRb9wLXHkLq6zGCLsSmk6HGO4beSLUitpsebYUGFLh4qKv6y3Guzr&#10;MVu95QeVfap2+bv/Pv24fq/10+P0vgERaAp38c39ZTQs13F+PBOPgN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PnL8MAAADcAAAADwAAAAAAAAAAAAAAAACYAgAAZHJzL2Rv&#10;d25yZXYueG1sUEsFBgAAAAAEAAQA9QAAAIgDAAAAAA==&#10;" filled="f" stroked="f" strokeweight="2pt">
                  <v:textbox inset="1.3659mm,1.3659mm,1.3659mm,1.3659mm">
                    <w:txbxContent>
                      <w:p w:rsidR="00E522EE" w:rsidRDefault="00940646" w:rsidP="00E522EE">
                        <w:pPr>
                          <w:pStyle w:val="a7"/>
                          <w:spacing w:before="0" w:beforeAutospacing="0" w:after="200" w:afterAutospacing="0" w:line="276" w:lineRule="auto"/>
                          <w:jc w:val="center"/>
                        </w:pPr>
                        <w:r>
                          <w:rPr>
                            <w:sz w:val="28"/>
                            <w:szCs w:val="28"/>
                          </w:rPr>
                          <w:t>2</w:t>
                        </w:r>
                      </w:p>
                    </w:txbxContent>
                  </v:textbox>
                </v:rect>
                <v:rect id="Прямоугольник 481" o:spid="_x0000_s1088" style="position:absolute;left:29644;top:428;width:4121;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tMQA&#10;AADcAAAADwAAAGRycy9kb3ducmV2LnhtbESPQYvCMBSE74L/ITzBmya6Im7XKCos7sGLVdw9Pppn&#10;W2xeShO1+++NIHgcZuYbZr5sbSVu1PjSsYbRUIEgzpwpOddwPHwPZiB8QDZYOSYN/+Rhueh25pgY&#10;d+c93dKQiwhhn6CGIoQ6kdJnBVn0Q1cTR+/sGoshyiaXpsF7hNtKjpWaSoslx4UCa9oUlF3Sq9Vg&#10;P3bp9POwUelW1ZO/9Wn/665rrfu9dvUFIlAb3uFX+8domMxG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vQrTEAAAA3AAAAA8AAAAAAAAAAAAAAAAAmAIAAGRycy9k&#10;b3ducmV2LnhtbFBLBQYAAAAABAAEAPUAAACJAwAAAAA=&#10;" filled="f" stroked="f" strokeweight="2pt">
                  <v:textbox inset="1.3659mm,1.3659mm,1.3659mm,1.3659mm">
                    <w:txbxContent>
                      <w:p w:rsidR="00E522EE" w:rsidRDefault="00963F2D" w:rsidP="00E522EE">
                        <w:pPr>
                          <w:pStyle w:val="a7"/>
                          <w:spacing w:before="0" w:beforeAutospacing="0" w:after="200" w:afterAutospacing="0" w:line="276" w:lineRule="auto"/>
                          <w:jc w:val="center"/>
                        </w:pPr>
                        <w:r>
                          <w:rPr>
                            <w:sz w:val="28"/>
                            <w:szCs w:val="28"/>
                          </w:rPr>
                          <w:t>5</w:t>
                        </w:r>
                      </w:p>
                    </w:txbxContent>
                  </v:textbox>
                </v:rect>
                <v:rect id="Прямоугольник 482" o:spid="_x0000_s1089" style="position:absolute;left:36509;top:428;width:4121;height:4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3cw8QA&#10;AADcAAAADwAAAGRycy9kb3ducmV2LnhtbESPQYvCMBSE78L+h/AWvGmyKqLVKKsgevBiXVaPj+Zt&#10;W7Z5KU3U+u+NIHgcZuYbZr5sbSWu1PjSsYavvgJBnDlTcq7h57jpTUD4gGywckwa7uRhufjozDEx&#10;7sYHuqYhFxHCPkENRQh1IqXPCrLo+64mjt6fayyGKJtcmgZvEW4rOVBqLC2WHBcKrGldUPafXqwG&#10;O9yn4+lxrdKtqkfn1e/h5C4rrbuf7fcMRKA2vMOv9s5oGE0G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93MPEAAAA3AAAAA8AAAAAAAAAAAAAAAAAmAIAAGRycy9k&#10;b3ducmV2LnhtbFBLBQYAAAAABAAEAPUAAACJAwAAAAA=&#10;" filled="f" stroked="f" strokeweight="2pt">
                  <v:textbox inset="1.3659mm,1.3659mm,1.3659mm,1.3659mm">
                    <w:txbxContent>
                      <w:p w:rsidR="00E522EE" w:rsidRDefault="00963F2D" w:rsidP="00E522EE">
                        <w:pPr>
                          <w:pStyle w:val="a7"/>
                          <w:spacing w:before="0" w:beforeAutospacing="0" w:after="200" w:afterAutospacing="0" w:line="276" w:lineRule="auto"/>
                          <w:jc w:val="center"/>
                        </w:pPr>
                        <w:r>
                          <w:rPr>
                            <w:sz w:val="28"/>
                            <w:szCs w:val="28"/>
                          </w:rPr>
                          <w:t>6</w:t>
                        </w:r>
                      </w:p>
                    </w:txbxContent>
                  </v:textbox>
                </v:rect>
                <v:oval id="Овал 220" o:spid="_x0000_s1090" style="position:absolute;left:45909;top:2550;width:1622;height:16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dQ78EA&#10;AADcAAAADwAAAGRycy9kb3ducmV2LnhtbERPTYvCMBC9L/gfwgheFk22CyLVKCIICx5kVQrexmZs&#10;S5tJbaLWf28OC3t8vO/FqreNeFDnK8caviYKBHHuTMWFhtNxO56B8AHZYOOYNLzIw2o5+FhgatyT&#10;f+lxCIWIIexT1FCG0KZS+rwki37iWuLIXV1nMUTYFdJ0+IzhtpGJUlNpseLYUGJLm5Ly+nC3GjjL&#10;LuF7X3/ulFrXvj7jrbretB4N+/UcRKA+/Iv/3D9GQ5LE+fFMP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3UO/BAAAA3AAAAA8AAAAAAAAAAAAAAAAAmAIAAGRycy9kb3du&#10;cmV2LnhtbFBLBQYAAAAABAAEAPUAAACGAwAAAAA=&#10;" fillcolor="#8db3e2 [1311]" strokecolor="#243f60 [1604]" strokeweight="2pt">
                  <v:textbox inset="3.46942mm,1.73469mm,3.46942mm,1.73469mm"/>
                </v:oval>
                <v:oval id="Овал 221" o:spid="_x0000_s1091" style="position:absolute;left:50627;top:2978;width:1622;height:1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v1dMQA&#10;AADcAAAADwAAAGRycy9kb3ducmV2LnhtbESPQYvCMBSE7wv+h/AEL4smVliWahQRBMGDrLsI3p7N&#10;sy1tXmoTtf77jSB4HGbmG2a26GwtbtT60rGG8UiBIM6cKTnX8Pe7Hn6D8AHZYO2YNDzIw2Le+5hh&#10;atydf+i2D7mIEPYpaihCaFIpfVaQRT9yDXH0zq61GKJsc2lavEe4rWWi1Je0WHJcKLChVUFZtb9a&#10;DXw4nMJkV31ulVpWvjripTxftB70u+UURKAuvMOv9sZoSJIxPM/E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79XTEAAAA3AAAAA8AAAAAAAAAAAAAAAAAmAIAAGRycy9k&#10;b3ducmV2LnhtbFBLBQYAAAAABAAEAPUAAACJAwAAAAA=&#10;" fillcolor="#8db3e2 [1311]" strokecolor="#243f60 [1604]" strokeweight="2pt">
                  <v:textbox inset="3.46942mm,1.73469mm,3.46942mm,1.73469mm"/>
                </v:oval>
                <v:shape id="Полилиния 222" o:spid="_x0000_s1092" style="position:absolute;left:36430;top:3244;width:9880;height:971;visibility:visible;mso-wrap-style:square;v-text-anchor:middle" coordsize="723569,71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9m8QA&#10;AADcAAAADwAAAGRycy9kb3ducmV2LnhtbESPwW7CMBBE70j9B2srcSNOI0qrEINaEBKHXkL7AZt4&#10;SaLGaxMbCH+PK1XiOJqZN5piPZpeXGjwnWUFL0kKgri2uuNGwc/3bvYOwgdkjb1lUnAjD+vV06TA&#10;XNsrl3Q5hEZECPscFbQhuFxKX7dk0CfWEUfvaAeDIcqhkXrAa4SbXmZpupAGO44LLTratFT/Hs5G&#10;wVepP7d73c3p9fRWVVXpTnp0Sk2fx48liEBjeIT/23utIMsy+Ds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wPZvEAAAA3AAAAA8AAAAAAAAAAAAAAAAAmAIAAGRycy9k&#10;b3ducmV2LnhtbFBLBQYAAAAABAAEAPUAAACJAwAAAAA=&#10;" path="m723569,l190831,71561,,71561e" filled="f" strokecolor="black [3213]" strokeweight="1pt">
                  <v:path arrowok="t" o:connecttype="custom" o:connectlocs="988007,0;260573,97153;0,97153" o:connectangles="0,0,0"/>
                </v:shape>
                <v:rect id="Прямоугольник 223" o:spid="_x0000_s1093" style="position:absolute;left:17677;top:407;width:4120;height:4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kmsUA&#10;AADcAAAADwAAAGRycy9kb3ducmV2LnhtbESPQWvCQBSE70L/w/KE3nTXKNJGN6EKpR68GEvr8ZF9&#10;JsHs25BdNf33bqHQ4zAz3zDrfLCtuFHvG8caZlMFgrh0puFKw+fxffICwgdkg61j0vBDHvLsabTG&#10;1Lg7H+hWhEpECPsUNdQhdKmUvqzJop+6jjh6Z9dbDFH2lTQ93iPctjJRaiktNhwXauxoW1N5Ka5W&#10;g53vi+XrcauKD9UtTpuvw7e7brR+Hg9vKxCBhvAf/mvvjIYkmcPvmXgEZP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XOSaxQAAANwAAAAPAAAAAAAAAAAAAAAAAJgCAABkcnMv&#10;ZG93bnJldi54bWxQSwUGAAAAAAQABAD1AAAAigMAAAAA&#10;" filled="f" stroked="f" strokeweight="2pt">
                  <v:textbox inset="1.3659mm,1.3659mm,1.3659mm,1.3659mm">
                    <w:txbxContent>
                      <w:p w:rsidR="00E522EE" w:rsidRDefault="00940646" w:rsidP="00E522EE">
                        <w:pPr>
                          <w:pStyle w:val="a7"/>
                          <w:spacing w:before="0" w:beforeAutospacing="0" w:after="200" w:afterAutospacing="0" w:line="276" w:lineRule="auto"/>
                          <w:jc w:val="center"/>
                        </w:pPr>
                        <w:r>
                          <w:rPr>
                            <w:sz w:val="28"/>
                            <w:szCs w:val="28"/>
                          </w:rPr>
                          <w:t>4</w:t>
                        </w:r>
                      </w:p>
                    </w:txbxContent>
                  </v:textbox>
                </v:rect>
                <v:shape id="Полилиния 224" o:spid="_x0000_s1094" style="position:absolute;left:1799;top:3244;width:9664;height:6696;visibility:visible;mso-wrap-style:square;v-text-anchor:middle" coordsize="667909,389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Co5sEA&#10;AADcAAAADwAAAGRycy9kb3ducmV2LnhtbESPQYvCMBSE74L/ITzBm6bWZZFqFBGF7mnZ6sHjo3k2&#10;xealNFHrvzcLgsdhZr5hVpveNuJOna8dK5hNExDEpdM1VwpOx8NkAcIHZI2NY1LwJA+b9XCwwky7&#10;B//RvQiViBD2GSowIbSZlL40ZNFPXUscvYvrLIYou0rqDh8RbhuZJsm3tFhzXDDY0s5QeS1uVoH1&#10;P1Vuyn5vzr/GHU3Ii/M8V2o86rdLEIH68Am/27lWkKZf8H8mH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QqObBAAAA3AAAAA8AAAAAAAAAAAAAAAAAmAIAAGRycy9kb3du&#10;cmV2LnhtbFBLBQYAAAAABAAEAPUAAACGAwAAAAA=&#10;" path="m,l174928,c339255,127221,503582,262393,667909,389614e" filled="f" strokecolor="black [3213]" strokeweight="1pt">
                  <v:path arrowok="t" o:connecttype="custom" o:connectlocs="0,0;253114,0;966437,669595" o:connectangles="0,0,0"/>
                </v:shape>
                <v:rect id="Прямоугольник 225" o:spid="_x0000_s1095" style="position:absolute;left:18355;top:5532;width:4115;height:4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ZdcUA&#10;AADcAAAADwAAAGRycy9kb3ducmV2LnhtbESPQWvCQBSE7wX/w/KE3upuoxWNrqJCsYdejKIeH9ln&#10;Epp9G7Krpv++WxA8DjPzDTNfdrYWN2p95VjD+0CBIM6dqbjQcNh/vk1A+IBssHZMGn7Jw3LRe5lj&#10;atydd3TLQiEihH2KGsoQmlRKn5dk0Q9cQxy9i2sthijbQpoW7xFua5koNZYWK44LJTa0KSn/ya5W&#10;gx1+Z+PpfqOyrWpG5/Vxd3LXtdav/W41AxGoC8/wo/1lNCTJB/yf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l1xQAAANwAAAAPAAAAAAAAAAAAAAAAAJgCAABkcnMv&#10;ZG93bnJldi54bWxQSwUGAAAAAAQABAD1AAAAigMAAAAA&#10;" filled="f" stroked="f" strokeweight="2pt">
                  <v:textbox inset="1.3659mm,1.3659mm,1.3659mm,1.3659mm">
                    <w:txbxContent>
                      <w:p w:rsidR="00940646" w:rsidRDefault="00940646" w:rsidP="00940646">
                        <w:pPr>
                          <w:pStyle w:val="a7"/>
                          <w:spacing w:before="0" w:beforeAutospacing="0" w:after="200" w:afterAutospacing="0" w:line="276" w:lineRule="auto"/>
                          <w:jc w:val="center"/>
                        </w:pPr>
                        <w:r>
                          <w:rPr>
                            <w:sz w:val="28"/>
                            <w:szCs w:val="28"/>
                          </w:rPr>
                          <w:t>3</w:t>
                        </w:r>
                      </w:p>
                    </w:txbxContent>
                  </v:textbox>
                </v:rect>
                <w10:anchorlock/>
              </v:group>
            </w:pict>
          </mc:Fallback>
        </mc:AlternateContent>
      </w:r>
    </w:p>
    <w:p w:rsidR="004C17A7" w:rsidRPr="004D7D82" w:rsidRDefault="004C17A7" w:rsidP="00E522EE">
      <w:pPr>
        <w:rPr>
          <w:rFonts w:ascii="Times New Roman" w:eastAsia="Calibri" w:hAnsi="Times New Roman" w:cs="Times New Roman"/>
          <w:spacing w:val="20"/>
          <w:sz w:val="26"/>
          <w:szCs w:val="26"/>
        </w:rPr>
      </w:pPr>
      <w:bookmarkStart w:id="47" w:name="_Toc281141274"/>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Рис. 3.7.</w:t>
      </w:r>
      <w:r w:rsidRPr="004D7D82">
        <w:rPr>
          <w:rFonts w:ascii="Times New Roman" w:eastAsia="Calibri" w:hAnsi="Times New Roman" w:cs="Times New Roman"/>
          <w:bCs/>
          <w:color w:val="000000"/>
          <w:spacing w:val="20"/>
          <w:sz w:val="26"/>
          <w:szCs w:val="26"/>
        </w:rPr>
        <w:t xml:space="preserve"> Стадии </w:t>
      </w:r>
      <w:bookmarkEnd w:id="47"/>
      <w:r w:rsidR="00940646">
        <w:rPr>
          <w:rFonts w:ascii="Times New Roman" w:eastAsia="Calibri" w:hAnsi="Times New Roman" w:cs="Times New Roman"/>
          <w:bCs/>
          <w:color w:val="000000"/>
          <w:spacing w:val="20"/>
          <w:sz w:val="26"/>
          <w:szCs w:val="26"/>
        </w:rPr>
        <w:t>действия эмульсии</w:t>
      </w:r>
      <w:r w:rsidRPr="004D7D82">
        <w:rPr>
          <w:rFonts w:ascii="Times New Roman" w:eastAsia="Calibri" w:hAnsi="Times New Roman" w:cs="Times New Roman"/>
          <w:bCs/>
          <w:color w:val="000000"/>
          <w:spacing w:val="20"/>
          <w:sz w:val="26"/>
          <w:szCs w:val="26"/>
        </w:rPr>
        <w:t xml:space="preserve">: </w:t>
      </w:r>
      <w:r w:rsidR="00940646">
        <w:rPr>
          <w:rFonts w:ascii="Times New Roman" w:eastAsia="Calibri" w:hAnsi="Times New Roman" w:cs="Times New Roman"/>
          <w:spacing w:val="20"/>
          <w:sz w:val="26"/>
          <w:szCs w:val="26"/>
        </w:rPr>
        <w:t>А</w:t>
      </w:r>
      <w:r w:rsidRPr="004D7D82">
        <w:rPr>
          <w:rFonts w:ascii="Times New Roman" w:eastAsia="Calibri" w:hAnsi="Times New Roman" w:cs="Times New Roman"/>
          <w:spacing w:val="20"/>
          <w:sz w:val="26"/>
          <w:szCs w:val="26"/>
        </w:rPr>
        <w:t xml:space="preserve"> </w:t>
      </w:r>
      <w:r w:rsidR="00940646">
        <w:rPr>
          <w:rFonts w:ascii="Times New Roman" w:eastAsia="Calibri" w:hAnsi="Times New Roman" w:cs="Times New Roman"/>
          <w:spacing w:val="20"/>
          <w:sz w:val="26"/>
          <w:szCs w:val="26"/>
        </w:rPr>
        <w:t>–</w:t>
      </w:r>
      <w:r w:rsidRPr="004D7D82">
        <w:rPr>
          <w:rFonts w:ascii="Times New Roman" w:eastAsia="Calibri" w:hAnsi="Times New Roman" w:cs="Times New Roman"/>
          <w:spacing w:val="20"/>
          <w:sz w:val="26"/>
          <w:szCs w:val="26"/>
        </w:rPr>
        <w:t xml:space="preserve"> </w:t>
      </w:r>
      <w:r w:rsidR="00940646">
        <w:rPr>
          <w:rFonts w:ascii="Times New Roman" w:eastAsia="Calibri" w:hAnsi="Times New Roman" w:cs="Times New Roman"/>
          <w:spacing w:val="20"/>
          <w:sz w:val="26"/>
          <w:szCs w:val="26"/>
        </w:rPr>
        <w:t>адсорбция эмульсии (1) на алмазе (2);</w:t>
      </w:r>
      <w:r w:rsidRPr="004D7D82">
        <w:rPr>
          <w:rFonts w:ascii="Times New Roman" w:eastAsia="Calibri" w:hAnsi="Times New Roman" w:cs="Times New Roman"/>
          <w:spacing w:val="20"/>
          <w:sz w:val="26"/>
          <w:szCs w:val="26"/>
        </w:rPr>
        <w:t xml:space="preserve"> </w:t>
      </w:r>
      <w:r w:rsidR="00940646">
        <w:rPr>
          <w:rFonts w:ascii="Times New Roman" w:eastAsia="Calibri" w:hAnsi="Times New Roman" w:cs="Times New Roman"/>
          <w:spacing w:val="20"/>
          <w:sz w:val="26"/>
          <w:szCs w:val="26"/>
        </w:rPr>
        <w:t>Б – растворение вязких компонентов жировой мази (3)</w:t>
      </w:r>
      <w:r w:rsidR="00963F2D">
        <w:rPr>
          <w:rFonts w:ascii="Times New Roman" w:eastAsia="Calibri" w:hAnsi="Times New Roman" w:cs="Times New Roman"/>
          <w:spacing w:val="20"/>
          <w:sz w:val="26"/>
          <w:szCs w:val="26"/>
        </w:rPr>
        <w:t xml:space="preserve"> в эмульсии (4)</w:t>
      </w:r>
      <w:r w:rsidR="00940646">
        <w:rPr>
          <w:rFonts w:ascii="Times New Roman" w:eastAsia="Calibri" w:hAnsi="Times New Roman" w:cs="Times New Roman"/>
          <w:spacing w:val="20"/>
          <w:sz w:val="26"/>
          <w:szCs w:val="26"/>
        </w:rPr>
        <w:t>; В –каплеобразование подвижной фазы</w:t>
      </w:r>
      <w:r w:rsidR="00963F2D">
        <w:rPr>
          <w:rFonts w:ascii="Times New Roman" w:eastAsia="Calibri" w:hAnsi="Times New Roman" w:cs="Times New Roman"/>
          <w:spacing w:val="20"/>
          <w:sz w:val="26"/>
          <w:szCs w:val="26"/>
        </w:rPr>
        <w:t xml:space="preserve"> насыщенной эмульсии (5)</w:t>
      </w:r>
      <w:r w:rsidRPr="004D7D82">
        <w:rPr>
          <w:rFonts w:ascii="Times New Roman" w:eastAsia="Calibri" w:hAnsi="Times New Roman" w:cs="Times New Roman"/>
          <w:spacing w:val="20"/>
          <w:sz w:val="26"/>
          <w:szCs w:val="26"/>
        </w:rPr>
        <w:t xml:space="preserve">; </w:t>
      </w:r>
      <w:r w:rsidR="00963F2D">
        <w:rPr>
          <w:rFonts w:ascii="Times New Roman" w:eastAsia="Calibri" w:hAnsi="Times New Roman" w:cs="Times New Roman"/>
          <w:spacing w:val="20"/>
          <w:sz w:val="26"/>
          <w:szCs w:val="26"/>
        </w:rPr>
        <w:t>Г</w:t>
      </w:r>
      <w:r w:rsidRPr="004D7D82">
        <w:rPr>
          <w:rFonts w:ascii="Times New Roman" w:eastAsia="Calibri" w:hAnsi="Times New Roman" w:cs="Times New Roman"/>
          <w:spacing w:val="20"/>
          <w:sz w:val="26"/>
          <w:szCs w:val="26"/>
        </w:rPr>
        <w:t xml:space="preserve"> - преодоление адгезии и </w:t>
      </w:r>
      <w:r w:rsidR="00963F2D">
        <w:rPr>
          <w:rFonts w:ascii="Times New Roman" w:eastAsia="Calibri" w:hAnsi="Times New Roman" w:cs="Times New Roman"/>
          <w:spacing w:val="20"/>
          <w:sz w:val="26"/>
          <w:szCs w:val="26"/>
        </w:rPr>
        <w:t>диспергирование</w:t>
      </w:r>
      <w:r w:rsidR="00940646">
        <w:rPr>
          <w:rFonts w:ascii="Times New Roman" w:eastAsia="Calibri" w:hAnsi="Times New Roman" w:cs="Times New Roman"/>
          <w:spacing w:val="20"/>
          <w:sz w:val="26"/>
          <w:szCs w:val="26"/>
        </w:rPr>
        <w:t xml:space="preserve"> капель </w:t>
      </w:r>
      <w:r w:rsidR="00963F2D">
        <w:rPr>
          <w:rFonts w:ascii="Times New Roman" w:eastAsia="Calibri" w:hAnsi="Times New Roman" w:cs="Times New Roman"/>
          <w:spacing w:val="20"/>
          <w:sz w:val="26"/>
          <w:szCs w:val="26"/>
        </w:rPr>
        <w:t xml:space="preserve">насыщенной </w:t>
      </w:r>
      <w:r w:rsidR="00940646">
        <w:rPr>
          <w:rFonts w:ascii="Times New Roman" w:eastAsia="Calibri" w:hAnsi="Times New Roman" w:cs="Times New Roman"/>
          <w:spacing w:val="20"/>
          <w:sz w:val="26"/>
          <w:szCs w:val="26"/>
        </w:rPr>
        <w:t>эмульсии</w:t>
      </w:r>
      <w:r w:rsidR="00963F2D">
        <w:rPr>
          <w:rFonts w:ascii="Times New Roman" w:eastAsia="Calibri" w:hAnsi="Times New Roman" w:cs="Times New Roman"/>
          <w:spacing w:val="20"/>
          <w:sz w:val="26"/>
          <w:szCs w:val="26"/>
        </w:rPr>
        <w:t xml:space="preserve"> (6)</w:t>
      </w:r>
      <w:r w:rsidRPr="004D7D82">
        <w:rPr>
          <w:rFonts w:ascii="Times New Roman" w:eastAsia="Calibri" w:hAnsi="Times New Roman" w:cs="Times New Roman"/>
          <w:spacing w:val="20"/>
          <w:sz w:val="26"/>
          <w:szCs w:val="26"/>
        </w:rPr>
        <w:t xml:space="preserve"> с поверхности</w:t>
      </w:r>
      <w:r w:rsidR="00940646">
        <w:rPr>
          <w:rFonts w:ascii="Times New Roman" w:eastAsia="Calibri" w:hAnsi="Times New Roman" w:cs="Times New Roman"/>
          <w:spacing w:val="20"/>
          <w:sz w:val="26"/>
          <w:szCs w:val="26"/>
        </w:rPr>
        <w:t xml:space="preserve"> алмаза</w:t>
      </w:r>
      <w:r w:rsidRPr="004D7D82">
        <w:rPr>
          <w:rFonts w:ascii="Times New Roman" w:eastAsia="Calibri" w:hAnsi="Times New Roman" w:cs="Times New Roman"/>
          <w:spacing w:val="20"/>
          <w:sz w:val="26"/>
          <w:szCs w:val="26"/>
        </w:rPr>
        <w:t xml:space="preserve"> </w:t>
      </w:r>
    </w:p>
    <w:p w:rsidR="004C17A7" w:rsidRPr="004D7D82" w:rsidRDefault="004C17A7" w:rsidP="004C17A7">
      <w:pPr>
        <w:spacing w:after="0" w:line="360" w:lineRule="auto"/>
        <w:jc w:val="center"/>
        <w:rPr>
          <w:rFonts w:ascii="Times New Roman" w:eastAsia="Calibri" w:hAnsi="Times New Roman" w:cs="Times New Roman"/>
          <w:bCs/>
          <w:color w:val="000000"/>
          <w:spacing w:val="20"/>
          <w:sz w:val="26"/>
          <w:szCs w:val="26"/>
        </w:rPr>
      </w:pPr>
    </w:p>
    <w:p w:rsidR="004C17A7" w:rsidRPr="004D7D82" w:rsidRDefault="004C17A7" w:rsidP="004C17A7">
      <w:pPr>
        <w:spacing w:line="360" w:lineRule="auto"/>
        <w:rPr>
          <w:rFonts w:ascii="Times New Roman" w:eastAsia="Calibri" w:hAnsi="Times New Roman" w:cs="Times New Roman"/>
          <w:bCs/>
          <w:color w:val="000000"/>
          <w:spacing w:val="20"/>
          <w:sz w:val="26"/>
          <w:szCs w:val="26"/>
        </w:rPr>
      </w:pPr>
      <w:r w:rsidRPr="004D7D82">
        <w:rPr>
          <w:rFonts w:ascii="Times New Roman" w:eastAsia="Calibri" w:hAnsi="Times New Roman" w:cs="Times New Roman"/>
          <w:bCs/>
          <w:color w:val="000000"/>
          <w:spacing w:val="20"/>
          <w:sz w:val="26"/>
          <w:szCs w:val="26"/>
        </w:rPr>
        <w:br w:type="page"/>
      </w:r>
    </w:p>
    <w:p w:rsidR="004C17A7" w:rsidRPr="004D7D82" w:rsidRDefault="00DB7434" w:rsidP="00F13376">
      <w:pPr>
        <w:keepNext/>
        <w:spacing w:after="0" w:line="360" w:lineRule="auto"/>
        <w:ind w:firstLine="709"/>
        <w:jc w:val="both"/>
        <w:outlineLvl w:val="2"/>
        <w:rPr>
          <w:rFonts w:ascii="Times New Roman" w:eastAsia="Calibri" w:hAnsi="Times New Roman" w:cs="Times New Roman"/>
          <w:spacing w:val="20"/>
          <w:sz w:val="26"/>
          <w:szCs w:val="26"/>
        </w:rPr>
      </w:pPr>
      <w:r>
        <w:rPr>
          <w:rFonts w:ascii="Times New Roman" w:eastAsia="Calibri" w:hAnsi="Times New Roman" w:cs="Times New Roman"/>
          <w:spacing w:val="20"/>
          <w:sz w:val="26"/>
          <w:szCs w:val="26"/>
        </w:rPr>
        <w:lastRenderedPageBreak/>
        <w:t>П</w:t>
      </w:r>
      <w:r w:rsidR="004C17A7" w:rsidRPr="004D7D82">
        <w:rPr>
          <w:rFonts w:ascii="Times New Roman" w:eastAsia="Calibri" w:hAnsi="Times New Roman" w:cs="Times New Roman"/>
          <w:spacing w:val="20"/>
          <w:sz w:val="26"/>
          <w:szCs w:val="26"/>
        </w:rPr>
        <w:t xml:space="preserve">од действием ПАВ адгезия </w:t>
      </w:r>
      <w:r>
        <w:rPr>
          <w:rFonts w:ascii="Times New Roman" w:eastAsia="Calibri" w:hAnsi="Times New Roman" w:cs="Times New Roman"/>
          <w:spacing w:val="20"/>
          <w:sz w:val="26"/>
          <w:szCs w:val="26"/>
        </w:rPr>
        <w:t>подвижных капель эмульсии</w:t>
      </w:r>
      <w:r w:rsidR="004C17A7"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увеличивается</w:t>
      </w:r>
      <w:r w:rsidR="004C17A7" w:rsidRPr="004D7D82">
        <w:rPr>
          <w:rFonts w:ascii="Times New Roman" w:eastAsia="Calibri" w:hAnsi="Times New Roman" w:cs="Times New Roman"/>
          <w:spacing w:val="20"/>
          <w:sz w:val="26"/>
          <w:szCs w:val="26"/>
        </w:rPr>
        <w:t xml:space="preserve">, что способствует </w:t>
      </w:r>
      <w:r>
        <w:rPr>
          <w:rFonts w:ascii="Times New Roman" w:eastAsia="Calibri" w:hAnsi="Times New Roman" w:cs="Times New Roman"/>
          <w:spacing w:val="20"/>
          <w:sz w:val="26"/>
          <w:szCs w:val="26"/>
        </w:rPr>
        <w:t xml:space="preserve">их </w:t>
      </w:r>
      <w:r w:rsidR="004C17A7" w:rsidRPr="004D7D82">
        <w:rPr>
          <w:rFonts w:ascii="Times New Roman" w:eastAsia="Calibri" w:hAnsi="Times New Roman" w:cs="Times New Roman"/>
          <w:spacing w:val="20"/>
          <w:sz w:val="26"/>
          <w:szCs w:val="26"/>
        </w:rPr>
        <w:t>удалению их механическим путем</w:t>
      </w:r>
      <w:r>
        <w:rPr>
          <w:rFonts w:ascii="Times New Roman" w:eastAsia="Calibri" w:hAnsi="Times New Roman" w:cs="Times New Roman"/>
          <w:spacing w:val="20"/>
          <w:sz w:val="26"/>
          <w:szCs w:val="26"/>
        </w:rPr>
        <w:t xml:space="preserve"> при перемешивании</w:t>
      </w:r>
      <w:r w:rsidR="004C17A7"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действие</w:t>
      </w:r>
      <w:r w:rsidR="004C17A7" w:rsidRPr="004D7D82">
        <w:rPr>
          <w:rFonts w:ascii="Times New Roman" w:eastAsia="Calibri" w:hAnsi="Times New Roman" w:cs="Times New Roman"/>
          <w:spacing w:val="20"/>
          <w:sz w:val="26"/>
          <w:szCs w:val="26"/>
        </w:rPr>
        <w:t xml:space="preserve"> коллоидных ПАВ </w:t>
      </w:r>
      <w:r>
        <w:rPr>
          <w:rFonts w:ascii="Times New Roman" w:eastAsia="Calibri" w:hAnsi="Times New Roman" w:cs="Times New Roman"/>
          <w:spacing w:val="20"/>
          <w:sz w:val="26"/>
          <w:szCs w:val="26"/>
        </w:rPr>
        <w:t>также</w:t>
      </w:r>
      <w:r w:rsidR="004C17A7" w:rsidRPr="004D7D82">
        <w:rPr>
          <w:rFonts w:ascii="Times New Roman" w:eastAsia="Calibri" w:hAnsi="Times New Roman" w:cs="Times New Roman"/>
          <w:spacing w:val="20"/>
          <w:sz w:val="26"/>
          <w:szCs w:val="26"/>
        </w:rPr>
        <w:t xml:space="preserve"> ощутим</w:t>
      </w:r>
      <w:r>
        <w:rPr>
          <w:rFonts w:ascii="Times New Roman" w:eastAsia="Calibri" w:hAnsi="Times New Roman" w:cs="Times New Roman"/>
          <w:spacing w:val="20"/>
          <w:sz w:val="26"/>
          <w:szCs w:val="26"/>
        </w:rPr>
        <w:t>о</w:t>
      </w:r>
      <w:r w:rsidR="004C17A7" w:rsidRPr="004D7D82">
        <w:rPr>
          <w:rFonts w:ascii="Times New Roman" w:eastAsia="Calibri" w:hAnsi="Times New Roman" w:cs="Times New Roman"/>
          <w:spacing w:val="20"/>
          <w:sz w:val="26"/>
          <w:szCs w:val="26"/>
        </w:rPr>
        <w:t xml:space="preserve"> на </w:t>
      </w:r>
      <w:r>
        <w:rPr>
          <w:rFonts w:ascii="Times New Roman" w:eastAsia="Calibri" w:hAnsi="Times New Roman" w:cs="Times New Roman"/>
          <w:spacing w:val="20"/>
          <w:sz w:val="26"/>
          <w:szCs w:val="26"/>
        </w:rPr>
        <w:t xml:space="preserve">конечной </w:t>
      </w:r>
      <w:r w:rsidR="004C17A7" w:rsidRPr="004D7D82">
        <w:rPr>
          <w:rFonts w:ascii="Times New Roman" w:eastAsia="Calibri" w:hAnsi="Times New Roman" w:cs="Times New Roman"/>
          <w:spacing w:val="20"/>
          <w:sz w:val="26"/>
          <w:szCs w:val="26"/>
        </w:rPr>
        <w:t xml:space="preserve">стадии моющего действия, </w:t>
      </w:r>
      <w:r>
        <w:rPr>
          <w:rFonts w:ascii="Times New Roman" w:eastAsia="Calibri" w:hAnsi="Times New Roman" w:cs="Times New Roman"/>
          <w:spacing w:val="20"/>
          <w:sz w:val="26"/>
          <w:szCs w:val="26"/>
        </w:rPr>
        <w:t>поскольку</w:t>
      </w:r>
      <w:r w:rsidR="004C17A7"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способствует</w:t>
      </w:r>
      <w:r w:rsidR="004C17A7" w:rsidRPr="004D7D82">
        <w:rPr>
          <w:rFonts w:ascii="Times New Roman" w:eastAsia="Calibri" w:hAnsi="Times New Roman" w:cs="Times New Roman"/>
          <w:spacing w:val="20"/>
          <w:sz w:val="26"/>
          <w:szCs w:val="26"/>
        </w:rPr>
        <w:t xml:space="preserve"> </w:t>
      </w:r>
      <w:r>
        <w:rPr>
          <w:rFonts w:ascii="Times New Roman" w:eastAsia="Calibri" w:hAnsi="Times New Roman" w:cs="Times New Roman"/>
          <w:spacing w:val="20"/>
          <w:sz w:val="26"/>
          <w:szCs w:val="26"/>
        </w:rPr>
        <w:t>стабилизации мицелл и микрокапель</w:t>
      </w:r>
      <w:r w:rsidR="004C17A7" w:rsidRPr="004D7D82">
        <w:rPr>
          <w:rFonts w:ascii="Times New Roman" w:eastAsia="Calibri" w:hAnsi="Times New Roman" w:cs="Times New Roman"/>
          <w:spacing w:val="20"/>
          <w:sz w:val="26"/>
          <w:szCs w:val="26"/>
        </w:rPr>
        <w:t xml:space="preserve"> загрязнений в жидкой среде и в предотвращении их возможного </w:t>
      </w:r>
      <w:r>
        <w:rPr>
          <w:rFonts w:ascii="Times New Roman" w:eastAsia="Calibri" w:hAnsi="Times New Roman" w:cs="Times New Roman"/>
          <w:spacing w:val="20"/>
          <w:sz w:val="26"/>
          <w:szCs w:val="26"/>
        </w:rPr>
        <w:t>повторного закрепления</w:t>
      </w:r>
      <w:r w:rsidR="004C17A7" w:rsidRPr="004D7D82">
        <w:rPr>
          <w:rFonts w:ascii="Times New Roman" w:eastAsia="Calibri" w:hAnsi="Times New Roman" w:cs="Times New Roman"/>
          <w:spacing w:val="20"/>
          <w:sz w:val="26"/>
          <w:szCs w:val="26"/>
        </w:rPr>
        <w:t xml:space="preserve"> на поверхност</w:t>
      </w:r>
      <w:r>
        <w:rPr>
          <w:rFonts w:ascii="Times New Roman" w:eastAsia="Calibri" w:hAnsi="Times New Roman" w:cs="Times New Roman"/>
          <w:spacing w:val="20"/>
          <w:sz w:val="26"/>
          <w:szCs w:val="26"/>
        </w:rPr>
        <w:t>и алмаза</w:t>
      </w:r>
      <w:r w:rsidR="004C17A7" w:rsidRPr="004D7D82">
        <w:rPr>
          <w:rFonts w:ascii="Times New Roman" w:eastAsia="Calibri" w:hAnsi="Times New Roman" w:cs="Times New Roman"/>
          <w:spacing w:val="20"/>
          <w:sz w:val="26"/>
          <w:szCs w:val="26"/>
        </w:rPr>
        <w:t>.</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случае жидких жировых загрязнений происходит самопроизвольное диспергирование до мелких капель, когда дисперсная система является лиофильной. Капли масляных загрязнений образуют прямую эмульсию масло - вода, а адсорбционные слои ПАВ способствуют удержанию их в водной среде. Кроме того, особенно для лиофобных систем, масляные загрязнения удерживаются в объеме водной среды за счет солюбилизации.</w:t>
      </w:r>
      <w:r w:rsidRPr="004D7D82">
        <w:rPr>
          <w:rFonts w:ascii="Times New Roman" w:eastAsia="Calibri" w:hAnsi="Times New Roman" w:cs="Times New Roman"/>
          <w:i/>
          <w:iCs/>
          <w:spacing w:val="20"/>
          <w:sz w:val="26"/>
          <w:szCs w:val="26"/>
        </w:rPr>
        <w:t xml:space="preserve"> </w:t>
      </w:r>
      <w:r w:rsidRPr="004D7D82">
        <w:rPr>
          <w:rFonts w:ascii="Times New Roman" w:eastAsia="Calibri" w:hAnsi="Times New Roman" w:cs="Times New Roman"/>
          <w:spacing w:val="20"/>
          <w:sz w:val="26"/>
          <w:szCs w:val="26"/>
        </w:rPr>
        <w:t>Коллоидные ПАВ являются еще и пенообразователями. К пузырькам пен прилипают частицы загрязнений, которые удерживают их в растворе, затем происходит флотационное всплытие пузырьков.</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В целом именно на </w:t>
      </w:r>
      <w:r w:rsidRPr="004D7D82">
        <w:rPr>
          <w:rFonts w:ascii="Times New Roman" w:eastAsia="Calibri" w:hAnsi="Times New Roman" w:cs="Times New Roman"/>
          <w:i/>
          <w:spacing w:val="20"/>
          <w:sz w:val="26"/>
          <w:szCs w:val="26"/>
        </w:rPr>
        <w:t>третьей стадии</w:t>
      </w:r>
      <w:r w:rsidRPr="004D7D82">
        <w:rPr>
          <w:rFonts w:ascii="Times New Roman" w:eastAsia="Calibri" w:hAnsi="Times New Roman" w:cs="Times New Roman"/>
          <w:spacing w:val="20"/>
          <w:sz w:val="26"/>
          <w:szCs w:val="26"/>
        </w:rPr>
        <w:t xml:space="preserve"> моющего действия в полной мере проявляются объемные свойства растворов коллоидных ПАВ. </w:t>
      </w:r>
      <w:r w:rsidRPr="004D7D82">
        <w:rPr>
          <w:rFonts w:ascii="Times New Roman" w:eastAsia="Calibri" w:hAnsi="Times New Roman" w:cs="Times New Roman"/>
          <w:bCs/>
          <w:color w:val="000000"/>
          <w:spacing w:val="20"/>
          <w:sz w:val="26"/>
          <w:szCs w:val="26"/>
        </w:rPr>
        <w:t xml:space="preserve">При очистке от жирового загрязнения его следует рассматривать как неполярный компонент в трехкомпонентной системе. </w:t>
      </w:r>
      <w:r w:rsidRPr="004D7D82">
        <w:rPr>
          <w:rFonts w:ascii="Times New Roman" w:eastAsia="Calibri" w:hAnsi="Times New Roman" w:cs="Times New Roman"/>
          <w:spacing w:val="20"/>
          <w:sz w:val="26"/>
          <w:szCs w:val="26"/>
        </w:rPr>
        <w:t>С учетом ранее рассмотренных особенностей ПАВ применительно к условиям процесса очистки алмазосодержащих концентратов липкостной сепарации от жировой мази для последующих экспериментальных исследований были выбраны следующие группы наиболее распространенных и дешевых коллоидных ПАВ:</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spacing w:val="20"/>
          <w:sz w:val="26"/>
          <w:szCs w:val="26"/>
        </w:rPr>
        <w:tab/>
        <w:t>анионактивный – алкилсульфат натрия;</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spacing w:val="20"/>
          <w:sz w:val="26"/>
          <w:szCs w:val="26"/>
        </w:rPr>
        <w:tab/>
        <w:t>неионогенный – оксиэтилированный алкилфенол ОП-7;</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bCs/>
          <w:color w:val="000000"/>
          <w:spacing w:val="20"/>
          <w:sz w:val="26"/>
          <w:szCs w:val="26"/>
        </w:rPr>
      </w:pP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spacing w:val="20"/>
          <w:sz w:val="26"/>
          <w:szCs w:val="26"/>
        </w:rPr>
        <w:tab/>
        <w:t>моющее техническое сре</w:t>
      </w:r>
      <w:r w:rsidRPr="004D7D82">
        <w:rPr>
          <w:rFonts w:ascii="Times New Roman" w:eastAsia="Calibri" w:hAnsi="Times New Roman" w:cs="Times New Roman"/>
          <w:bCs/>
          <w:color w:val="000000"/>
          <w:spacing w:val="20"/>
          <w:sz w:val="26"/>
          <w:szCs w:val="26"/>
        </w:rPr>
        <w:t xml:space="preserve">дство «ТЕМП-100Д» </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bCs/>
          <w:color w:val="000000"/>
          <w:spacing w:val="20"/>
          <w:sz w:val="26"/>
          <w:szCs w:val="26"/>
        </w:rPr>
        <w:t xml:space="preserve">В состав ПАВ «ТЕМП-100Д» входят: синтанол ДС-10 или ДТ-7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1,5%, оксифос или эстефат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0,5%, тринатрийфосфат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20% (или </w:t>
      </w:r>
      <w:r w:rsidRPr="004D7D82">
        <w:rPr>
          <w:rFonts w:ascii="Times New Roman" w:eastAsia="Calibri" w:hAnsi="Times New Roman" w:cs="Times New Roman"/>
          <w:bCs/>
          <w:color w:val="000000"/>
          <w:spacing w:val="20"/>
          <w:sz w:val="26"/>
          <w:szCs w:val="26"/>
        </w:rPr>
        <w:lastRenderedPageBreak/>
        <w:t xml:space="preserve">динатрийфосфат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25%), триполифосфат натрия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15%, метасиликат натрия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10%, карбонат натрия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26%, сульфат натрия </w:t>
      </w:r>
      <w:r w:rsidRPr="004D7D82">
        <w:rPr>
          <w:rFonts w:ascii="Times New Roman" w:eastAsia="Calibri" w:hAnsi="Times New Roman" w:cs="Times New Roman"/>
          <w:spacing w:val="20"/>
          <w:sz w:val="26"/>
          <w:szCs w:val="26"/>
        </w:rPr>
        <w:t>–</w:t>
      </w:r>
      <w:r w:rsidRPr="004D7D82">
        <w:rPr>
          <w:rFonts w:ascii="Times New Roman" w:eastAsia="Calibri" w:hAnsi="Times New Roman" w:cs="Times New Roman"/>
          <w:bCs/>
          <w:color w:val="000000"/>
          <w:spacing w:val="20"/>
          <w:sz w:val="26"/>
          <w:szCs w:val="26"/>
        </w:rPr>
        <w:t xml:space="preserve"> до 100%)</w:t>
      </w:r>
      <w:r w:rsidRPr="004D7D82">
        <w:rPr>
          <w:rFonts w:ascii="Times New Roman" w:eastAsia="Calibri" w:hAnsi="Times New Roman" w:cs="Times New Roman"/>
          <w:spacing w:val="20"/>
          <w:sz w:val="26"/>
          <w:szCs w:val="26"/>
        </w:rPr>
        <w:t xml:space="preserve">, </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bCs/>
          <w:color w:val="000000"/>
          <w:spacing w:val="20"/>
          <w:sz w:val="26"/>
          <w:szCs w:val="26"/>
        </w:rPr>
        <w:t>Данное средство хорошо зарекомендовало себя как при очистке поверхностей от асфальтобитумных, парафинистых загрязнений, так и очистке поверхностей от минеральных отложений.</w:t>
      </w:r>
    </w:p>
    <w:p w:rsidR="004C17A7" w:rsidRPr="005E4F38" w:rsidRDefault="004C17A7" w:rsidP="004C17A7">
      <w:pPr>
        <w:pStyle w:val="2"/>
        <w:jc w:val="both"/>
        <w:rPr>
          <w:rFonts w:ascii="Times New Roman" w:hAnsi="Times New Roman" w:cs="Times New Roman"/>
          <w:color w:val="auto"/>
          <w:spacing w:val="20"/>
        </w:rPr>
      </w:pPr>
      <w:r w:rsidRPr="005E4F38">
        <w:rPr>
          <w:rFonts w:ascii="Times New Roman" w:hAnsi="Times New Roman" w:cs="Times New Roman"/>
          <w:color w:val="auto"/>
          <w:spacing w:val="20"/>
        </w:rPr>
        <w:t>3.4.</w:t>
      </w:r>
      <w:r w:rsidRPr="005E4F38">
        <w:rPr>
          <w:rFonts w:ascii="Times New Roman" w:hAnsi="Times New Roman" w:cs="Times New Roman"/>
          <w:color w:val="auto"/>
          <w:spacing w:val="20"/>
        </w:rPr>
        <w:tab/>
        <w:t>Экспериментальное обоснование технологического режима водоэмульсионной очистки алмазов</w:t>
      </w:r>
    </w:p>
    <w:p w:rsidR="004C17A7" w:rsidRPr="005E4F38" w:rsidRDefault="004C17A7" w:rsidP="004C17A7">
      <w:pPr>
        <w:pStyle w:val="3"/>
        <w:rPr>
          <w:color w:val="auto"/>
          <w:spacing w:val="20"/>
          <w:sz w:val="16"/>
          <w:szCs w:val="16"/>
          <w:lang w:eastAsia="ru-RU"/>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Разработанный метод предполагает двух или трехстадиальную  отмывку алмазосодержащего концентрата от липкого состава.</w:t>
      </w:r>
    </w:p>
    <w:p w:rsidR="004C17A7" w:rsidRPr="004D7D82" w:rsidRDefault="004C17A7" w:rsidP="004C17A7">
      <w:pPr>
        <w:tabs>
          <w:tab w:val="left" w:pos="1276"/>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Стадия 1: осуществляется взаимодействие водно-органической эмульсии с алмазосодержащего концентратом при температуре 40 ÷ 60</w:t>
      </w:r>
      <w:r w:rsidRPr="004D7D82">
        <w:rPr>
          <w:rFonts w:ascii="Times New Roman" w:eastAsia="Calibri" w:hAnsi="Times New Roman" w:cs="Times New Roman"/>
          <w:spacing w:val="20"/>
          <w:sz w:val="26"/>
          <w:szCs w:val="26"/>
          <w:vertAlign w:val="superscript"/>
        </w:rPr>
        <w:t>о</w:t>
      </w:r>
      <w:r w:rsidRPr="004D7D82">
        <w:rPr>
          <w:rFonts w:ascii="Times New Roman" w:eastAsia="Calibri" w:hAnsi="Times New Roman" w:cs="Times New Roman"/>
          <w:spacing w:val="20"/>
          <w:sz w:val="26"/>
          <w:szCs w:val="26"/>
        </w:rPr>
        <w:t>С. Липкий состав переходит в углеводородную фазу, т.е. растворяется в ней.</w:t>
      </w:r>
    </w:p>
    <w:p w:rsidR="004C17A7" w:rsidRPr="004D7D82" w:rsidRDefault="004C17A7" w:rsidP="004C17A7">
      <w:pPr>
        <w:tabs>
          <w:tab w:val="left" w:pos="1276"/>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Стадия 2: осуществляется конечная промывка концентрата в растворе ПАВ (при добавлении значительного количества воды в эмульсию, в 10-20 раз превышающего объем всей системы, происходит инверсия эмульсии вода/масло в тип масло/вода; поверхностно-активное вещество стремится перейти в новый объем водной фазы и увлекает в нее аполярной частью молекулы смеси углеводородного масла и мази).</w:t>
      </w:r>
    </w:p>
    <w:p w:rsidR="004C17A7" w:rsidRPr="004D7D82" w:rsidRDefault="004C17A7" w:rsidP="004C17A7">
      <w:pPr>
        <w:tabs>
          <w:tab w:val="left" w:pos="1276"/>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После отмывки целесообразно проводить ополаскивание алмазов горячей водой (стадия 3).</w:t>
      </w:r>
    </w:p>
    <w:p w:rsidR="004C17A7" w:rsidRPr="004D7D82" w:rsidRDefault="00263C72"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Последовательность операций приготовления эмульсии </w:t>
      </w:r>
      <w:r>
        <w:rPr>
          <w:rFonts w:ascii="Times New Roman" w:eastAsia="Calibri" w:hAnsi="Times New Roman" w:cs="Times New Roman"/>
          <w:spacing w:val="20"/>
          <w:sz w:val="26"/>
          <w:szCs w:val="26"/>
        </w:rPr>
        <w:t>при исследовании закономерностей</w:t>
      </w:r>
      <w:r w:rsidRPr="004D7D82">
        <w:rPr>
          <w:rFonts w:ascii="Times New Roman" w:eastAsia="Calibri" w:hAnsi="Times New Roman" w:cs="Times New Roman"/>
          <w:spacing w:val="20"/>
          <w:sz w:val="26"/>
          <w:szCs w:val="26"/>
        </w:rPr>
        <w:t xml:space="preserve"> первой стадии отмывки алмазо</w:t>
      </w:r>
      <w:r>
        <w:rPr>
          <w:rFonts w:ascii="Times New Roman" w:eastAsia="Calibri" w:hAnsi="Times New Roman" w:cs="Times New Roman"/>
          <w:spacing w:val="20"/>
          <w:sz w:val="26"/>
          <w:szCs w:val="26"/>
        </w:rPr>
        <w:t>в</w:t>
      </w:r>
      <w:r w:rsidRPr="004D7D82">
        <w:rPr>
          <w:rFonts w:ascii="Times New Roman" w:eastAsia="Calibri" w:hAnsi="Times New Roman" w:cs="Times New Roman"/>
          <w:spacing w:val="20"/>
          <w:sz w:val="26"/>
          <w:szCs w:val="26"/>
        </w:rPr>
        <w:t xml:space="preserve"> от липкого состава состояла в следующем. </w:t>
      </w:r>
      <w:r w:rsidR="004C17A7" w:rsidRPr="004D7D82">
        <w:rPr>
          <w:rFonts w:ascii="Times New Roman" w:eastAsia="Calibri" w:hAnsi="Times New Roman" w:cs="Times New Roman"/>
          <w:spacing w:val="20"/>
          <w:sz w:val="26"/>
          <w:szCs w:val="26"/>
        </w:rPr>
        <w:t>В цилиндр наливали определенное количество (по массе) исследуемого органического растворителя, затем к нему добавляли раствор ПАВ с заданной концентрацией. Полученную смесь встряхивали в течение заданного времени при комнатной температуре (20</w:t>
      </w:r>
      <w:r w:rsidR="004C17A7" w:rsidRPr="004D7D82">
        <w:rPr>
          <w:rFonts w:ascii="Times New Roman" w:eastAsia="Calibri" w:hAnsi="Times New Roman" w:cs="Times New Roman"/>
          <w:spacing w:val="20"/>
          <w:sz w:val="26"/>
          <w:szCs w:val="26"/>
          <w:vertAlign w:val="superscript"/>
        </w:rPr>
        <w:t xml:space="preserve"> º</w:t>
      </w:r>
      <w:r w:rsidR="004C17A7" w:rsidRPr="004D7D82">
        <w:rPr>
          <w:rFonts w:ascii="Times New Roman" w:eastAsia="Calibri" w:hAnsi="Times New Roman" w:cs="Times New Roman"/>
          <w:spacing w:val="20"/>
          <w:sz w:val="26"/>
          <w:szCs w:val="26"/>
        </w:rPr>
        <w:t>С), переливали в термостойкий стакан и подогревали до требуемой температуры. В полученную эмульсию с температурой 20 ÷ 60</w:t>
      </w:r>
      <w:r w:rsidR="004C17A7" w:rsidRPr="004D7D82">
        <w:rPr>
          <w:rFonts w:ascii="Times New Roman" w:eastAsia="Calibri" w:hAnsi="Times New Roman" w:cs="Times New Roman"/>
          <w:spacing w:val="20"/>
          <w:sz w:val="26"/>
          <w:szCs w:val="26"/>
          <w:vertAlign w:val="superscript"/>
        </w:rPr>
        <w:t>º</w:t>
      </w:r>
      <w:r w:rsidR="004C17A7" w:rsidRPr="004D7D82">
        <w:rPr>
          <w:rFonts w:ascii="Times New Roman" w:eastAsia="Calibri" w:hAnsi="Times New Roman" w:cs="Times New Roman"/>
          <w:spacing w:val="20"/>
          <w:sz w:val="26"/>
          <w:szCs w:val="26"/>
        </w:rPr>
        <w:t xml:space="preserve">С при постоянном </w:t>
      </w:r>
      <w:r w:rsidR="004C17A7" w:rsidRPr="004D7D82">
        <w:rPr>
          <w:rFonts w:ascii="Times New Roman" w:eastAsia="Calibri" w:hAnsi="Times New Roman" w:cs="Times New Roman"/>
          <w:spacing w:val="20"/>
          <w:sz w:val="26"/>
          <w:szCs w:val="26"/>
        </w:rPr>
        <w:lastRenderedPageBreak/>
        <w:t>перемешивании помещали алмазы заданной массы, покрытые слоем жировой мази</w:t>
      </w:r>
      <w:r>
        <w:rPr>
          <w:rFonts w:ascii="Times New Roman" w:eastAsia="Calibri" w:hAnsi="Times New Roman" w:cs="Times New Roman"/>
          <w:spacing w:val="20"/>
          <w:sz w:val="26"/>
          <w:szCs w:val="26"/>
        </w:rPr>
        <w:t xml:space="preserve"> (также заданной массы)</w:t>
      </w:r>
      <w:r w:rsidR="004C17A7" w:rsidRPr="004D7D82">
        <w:rPr>
          <w:rFonts w:ascii="Times New Roman" w:eastAsia="Calibri" w:hAnsi="Times New Roman" w:cs="Times New Roman"/>
          <w:spacing w:val="20"/>
          <w:sz w:val="26"/>
          <w:szCs w:val="26"/>
        </w:rPr>
        <w:t>.</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Отмывку алмазов в эмульсии проводили в течение трех минут при постоянном перемешивании, после чего жидкую фазу сливали. Выбранная продолжительность отмывки обеспечивает максимальную степень удаления кристаллов от мази в исследуемых растворителях.</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табл. 3.4 представлены результаты лабораторных экспериментальных исследований по отмывке поверхности алмаз</w:t>
      </w:r>
      <w:r w:rsidR="00263C72">
        <w:rPr>
          <w:rFonts w:ascii="Times New Roman" w:eastAsia="Calibri" w:hAnsi="Times New Roman" w:cs="Times New Roman"/>
          <w:spacing w:val="20"/>
          <w:sz w:val="26"/>
          <w:szCs w:val="26"/>
        </w:rPr>
        <w:t>ов в черновых</w:t>
      </w:r>
      <w:r w:rsidRPr="004D7D82">
        <w:rPr>
          <w:rFonts w:ascii="Times New Roman" w:eastAsia="Calibri" w:hAnsi="Times New Roman" w:cs="Times New Roman"/>
          <w:spacing w:val="20"/>
          <w:sz w:val="26"/>
          <w:szCs w:val="26"/>
        </w:rPr>
        <w:t xml:space="preserve"> концентрат</w:t>
      </w:r>
      <w:r w:rsidR="00263C72">
        <w:rPr>
          <w:rFonts w:ascii="Times New Roman" w:eastAsia="Calibri" w:hAnsi="Times New Roman" w:cs="Times New Roman"/>
          <w:spacing w:val="20"/>
          <w:sz w:val="26"/>
          <w:szCs w:val="26"/>
        </w:rPr>
        <w:t>ах</w:t>
      </w:r>
      <w:r w:rsidRPr="004D7D82">
        <w:rPr>
          <w:rFonts w:ascii="Times New Roman" w:eastAsia="Calibri" w:hAnsi="Times New Roman" w:cs="Times New Roman"/>
          <w:spacing w:val="20"/>
          <w:sz w:val="26"/>
          <w:szCs w:val="26"/>
        </w:rPr>
        <w:t xml:space="preserve"> от компонентов жировой мази в эмульсиях на основе различных органических растворителей при изменении содержания в них ПАВ и температуры.</w:t>
      </w:r>
    </w:p>
    <w:p w:rsidR="004C17A7" w:rsidRDefault="004C17A7" w:rsidP="004C17A7">
      <w:pPr>
        <w:spacing w:after="0" w:line="360" w:lineRule="auto"/>
        <w:ind w:firstLine="567"/>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Из приведенных в табл. 3.4 данных видно, что максимальная скорость растворения мази в эмульсии керосина при температуре 50 ÷ 60ºС составляет 0,64 мг/гс.</w:t>
      </w:r>
    </w:p>
    <w:p w:rsidR="004C17A7" w:rsidRPr="004D7D82" w:rsidRDefault="004C17A7" w:rsidP="004C17A7">
      <w:pPr>
        <w:spacing w:after="0" w:line="360" w:lineRule="auto"/>
        <w:ind w:firstLine="567"/>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left="142"/>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Таблица 3.4 - Влияние типа растворителя, концентрации алкилсульфата натрия (ПАВ) и температуры эмульсии на скорость отмывки жировой мази</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
        <w:gridCol w:w="2381"/>
        <w:gridCol w:w="2381"/>
        <w:gridCol w:w="869"/>
        <w:gridCol w:w="869"/>
        <w:gridCol w:w="869"/>
        <w:gridCol w:w="869"/>
        <w:gridCol w:w="869"/>
      </w:tblGrid>
      <w:tr w:rsidR="004C17A7" w:rsidRPr="004D7D82" w:rsidTr="005E4F38">
        <w:trPr>
          <w:jc w:val="center"/>
        </w:trPr>
        <w:tc>
          <w:tcPr>
            <w:tcW w:w="646" w:type="dxa"/>
            <w:vMerge w:val="restart"/>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 п/п</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Тип органич. растворителя</w:t>
            </w:r>
          </w:p>
        </w:tc>
        <w:tc>
          <w:tcPr>
            <w:tcW w:w="2381" w:type="dxa"/>
            <w:vMerge w:val="restart"/>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Концентрация ПАВ в органич. растворителе, %</w:t>
            </w:r>
          </w:p>
        </w:tc>
        <w:tc>
          <w:tcPr>
            <w:tcW w:w="4345" w:type="dxa"/>
            <w:gridSpan w:val="5"/>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Скорость отмывки мази, мг/гс</w:t>
            </w:r>
          </w:p>
        </w:tc>
      </w:tr>
      <w:tr w:rsidR="004C17A7" w:rsidRPr="004D7D82" w:rsidTr="005E4F38">
        <w:trPr>
          <w:jc w:val="center"/>
        </w:trPr>
        <w:tc>
          <w:tcPr>
            <w:tcW w:w="646" w:type="dxa"/>
            <w:vMerge/>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Керосин</w:t>
            </w:r>
          </w:p>
        </w:tc>
        <w:tc>
          <w:tcPr>
            <w:tcW w:w="2381" w:type="dxa"/>
            <w:vMerge/>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lang w:val="en-US"/>
              </w:rPr>
            </w:pPr>
            <w:r w:rsidRPr="001E2DBE">
              <w:rPr>
                <w:rFonts w:ascii="Times New Roman" w:eastAsia="Calibri" w:hAnsi="Times New Roman" w:cs="Times New Roman"/>
                <w:spacing w:val="20"/>
                <w:sz w:val="25"/>
                <w:szCs w:val="25"/>
                <w:lang w:val="en-US"/>
              </w:rPr>
              <w:t>20ºC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r w:rsidRPr="001E2DBE">
              <w:rPr>
                <w:rFonts w:ascii="Times New Roman" w:eastAsia="Calibri" w:hAnsi="Times New Roman" w:cs="Times New Roman"/>
                <w:spacing w:val="20"/>
                <w:sz w:val="25"/>
                <w:szCs w:val="25"/>
                <w:lang w:val="en-US"/>
              </w:rPr>
              <w:t>0ºC</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0,28</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0,42</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0,63</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8</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0,62</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9</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Дизельное топливо</w:t>
            </w: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lang w:val="en-US"/>
              </w:rPr>
            </w:pPr>
            <w:r w:rsidRPr="001E2DBE">
              <w:rPr>
                <w:rFonts w:ascii="Times New Roman" w:eastAsia="Calibri" w:hAnsi="Times New Roman" w:cs="Times New Roman"/>
                <w:spacing w:val="20"/>
                <w:sz w:val="25"/>
                <w:szCs w:val="25"/>
                <w:lang w:val="en-US"/>
              </w:rPr>
              <w:t>20ºC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r w:rsidRPr="001E2DBE">
              <w:rPr>
                <w:rFonts w:ascii="Times New Roman" w:eastAsia="Calibri" w:hAnsi="Times New Roman" w:cs="Times New Roman"/>
                <w:spacing w:val="20"/>
                <w:sz w:val="25"/>
                <w:szCs w:val="25"/>
                <w:lang w:val="en-US"/>
              </w:rPr>
              <w:t>0ºC</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lastRenderedPageBreak/>
              <w:t>1</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0,72</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0,76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0,85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0,90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0,90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1,00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1,10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0,95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1,20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0,61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0,97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1,20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1,20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8</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0,90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1,21</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9</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0,88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1,17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1,19</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Минеральное масло И-80</w:t>
            </w: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lang w:val="en-US"/>
              </w:rPr>
            </w:pPr>
            <w:r w:rsidRPr="001E2DBE">
              <w:rPr>
                <w:rFonts w:ascii="Times New Roman" w:eastAsia="Calibri" w:hAnsi="Times New Roman" w:cs="Times New Roman"/>
                <w:spacing w:val="20"/>
                <w:sz w:val="25"/>
                <w:szCs w:val="25"/>
                <w:lang w:val="en-US"/>
              </w:rPr>
              <w:t>20ºC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r w:rsidRPr="001E2DBE">
              <w:rPr>
                <w:rFonts w:ascii="Times New Roman" w:eastAsia="Calibri" w:hAnsi="Times New Roman" w:cs="Times New Roman"/>
                <w:spacing w:val="20"/>
                <w:sz w:val="25"/>
                <w:szCs w:val="25"/>
                <w:lang w:val="en-US"/>
              </w:rPr>
              <w:t>0ºC</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0,09</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0,11</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0,19</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0,19</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8</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0,27</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9</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0,28</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Вазелиновое масло</w:t>
            </w: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lang w:val="en-US"/>
              </w:rPr>
            </w:pPr>
            <w:r w:rsidRPr="001E2DBE">
              <w:rPr>
                <w:rFonts w:ascii="Times New Roman" w:eastAsia="Calibri" w:hAnsi="Times New Roman" w:cs="Times New Roman"/>
                <w:spacing w:val="20"/>
                <w:sz w:val="25"/>
                <w:szCs w:val="25"/>
                <w:lang w:val="en-US"/>
              </w:rPr>
              <w:t>20ºC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r w:rsidRPr="001E2DBE">
              <w:rPr>
                <w:rFonts w:ascii="Times New Roman" w:eastAsia="Calibri" w:hAnsi="Times New Roman" w:cs="Times New Roman"/>
                <w:spacing w:val="20"/>
                <w:sz w:val="25"/>
                <w:szCs w:val="25"/>
                <w:lang w:val="en-US"/>
              </w:rPr>
              <w:t>0ºC</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r w:rsidRPr="001E2DBE">
              <w:rPr>
                <w:rFonts w:ascii="Times New Roman" w:eastAsia="Calibri" w:hAnsi="Times New Roman" w:cs="Times New Roman"/>
                <w:spacing w:val="20"/>
                <w:sz w:val="25"/>
                <w:szCs w:val="25"/>
                <w:lang w:val="en-US"/>
              </w:rPr>
              <w:t>0ºC</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0,14</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0,06</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0,18</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4</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1,5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0,03</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0,19</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0,28</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6</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2,5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0,35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0,50</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3,0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0,08</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0,52</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8</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5,0</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0,09</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0,40</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0,54</w:t>
            </w:r>
          </w:p>
        </w:tc>
      </w:tr>
      <w:tr w:rsidR="004C17A7" w:rsidRPr="004D7D82" w:rsidTr="005E4F38">
        <w:trPr>
          <w:jc w:val="center"/>
        </w:trPr>
        <w:tc>
          <w:tcPr>
            <w:tcW w:w="646"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9</w:t>
            </w:r>
          </w:p>
        </w:tc>
        <w:tc>
          <w:tcPr>
            <w:tcW w:w="2381" w:type="dxa"/>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p>
        </w:tc>
        <w:tc>
          <w:tcPr>
            <w:tcW w:w="2381"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7,5</w:t>
            </w:r>
          </w:p>
        </w:tc>
        <w:tc>
          <w:tcPr>
            <w:tcW w:w="869" w:type="dxa"/>
            <w:shd w:val="clear" w:color="auto" w:fill="auto"/>
          </w:tcPr>
          <w:p w:rsidR="004C17A7" w:rsidRPr="001E2DBE" w:rsidRDefault="004C17A7" w:rsidP="005E4F38">
            <w:pPr>
              <w:spacing w:after="0" w:line="360" w:lineRule="auto"/>
              <w:ind w:firstLine="60"/>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0,09</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0,17</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0,41</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0,55</w:t>
            </w:r>
          </w:p>
        </w:tc>
        <w:tc>
          <w:tcPr>
            <w:tcW w:w="869" w:type="dxa"/>
            <w:shd w:val="clear" w:color="auto" w:fill="auto"/>
          </w:tcPr>
          <w:p w:rsidR="004C17A7" w:rsidRPr="001E2DBE" w:rsidRDefault="004C17A7" w:rsidP="005E4F38">
            <w:pPr>
              <w:spacing w:after="0" w:line="360" w:lineRule="auto"/>
              <w:ind w:hanging="24"/>
              <w:jc w:val="center"/>
              <w:rPr>
                <w:rFonts w:ascii="Times New Roman" w:eastAsia="Calibri" w:hAnsi="Times New Roman" w:cs="Times New Roman"/>
                <w:spacing w:val="20"/>
                <w:sz w:val="25"/>
                <w:szCs w:val="25"/>
              </w:rPr>
            </w:pPr>
            <w:r w:rsidRPr="001E2DBE">
              <w:rPr>
                <w:rFonts w:ascii="Times New Roman" w:eastAsia="Calibri" w:hAnsi="Times New Roman" w:cs="Times New Roman"/>
                <w:spacing w:val="20"/>
                <w:sz w:val="25"/>
                <w:szCs w:val="25"/>
              </w:rPr>
              <w:t>0,53</w:t>
            </w:r>
          </w:p>
        </w:tc>
      </w:tr>
    </w:tbl>
    <w:p w:rsidR="004C17A7" w:rsidRPr="004D7D82" w:rsidRDefault="004C17A7" w:rsidP="004C17A7">
      <w:pPr>
        <w:spacing w:after="0" w:line="360" w:lineRule="auto"/>
        <w:ind w:firstLine="567"/>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 xml:space="preserve">Эмульсии, использующие в качестве углеводородной основы мази: минеральное масло И-8, или вазелиновое масло, при температуре 50 ÷ 60ºС обладают меньшим эффектом растворения жировой мази (скорость отмывки 0,28 и 0,55 мг/гc соответственно) по сравнению с эмульсией, приготовленной в тех же условиях на основе керосина.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Максимальная скорость растворения мази, равная 1,21 мг/гс, наблюдалась при использовании эмульсии на основе дизельного топлива.</w:t>
      </w:r>
    </w:p>
    <w:p w:rsidR="004C17A7"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Результаты исследований показали закономерность увеличения скорости отмывки компонентов жировой мази при росте температуры, что характерно для солюбилизационного механизма процесса (рис.3.8а,б). Оптимальная температура для приготовления и использования эмульсии лежит в области 50-60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С.</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Результаты исследований показали, что наиболее эффективной основой является дизельное топливо (рис.3.8), что связано с наибольшим химическим сродством его с применяемой жировой мазью.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процессе экспериментов установлено, что увеличение концентрации ПАВ в органическом растворителе более 5% (рис. 3.9) не способствует  повышению скорости отмывки мази.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Наибольшая  скорость отмывки мази при использовании в качестве растворителя дизтоплива была достигнута при массовой поле в смеси моющего средства «ТЕМП-100Д» от  3 до 5% (рис.3.9).</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Оценка точности измерений и адекватности выводов проводилась на основе анализа коэффициентов детерминированности аппроксимирующих зависимостей к экспериментальным данным. Расчет коэффициента детерминированности производился по уравнению:</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  </w:t>
      </w:r>
    </w:p>
    <w:p w:rsidR="004C17A7" w:rsidRPr="004D7D82" w:rsidRDefault="00346982" w:rsidP="004C17A7">
      <w:pPr>
        <w:spacing w:after="0" w:line="360" w:lineRule="auto"/>
        <w:ind w:firstLine="709"/>
        <w:jc w:val="right"/>
        <w:rPr>
          <w:rFonts w:ascii="Times New Roman" w:eastAsia="Calibri" w:hAnsi="Times New Roman" w:cs="Times New Roman"/>
          <w:spacing w:val="20"/>
          <w:sz w:val="26"/>
          <w:szCs w:val="26"/>
        </w:rPr>
      </w:pPr>
      <m:oMath>
        <m:sSup>
          <m:sSupPr>
            <m:ctrlPr>
              <w:rPr>
                <w:rFonts w:ascii="Cambria Math" w:eastAsia="Calibri" w:hAnsi="Cambria Math" w:cs="Times New Roman"/>
                <w:i/>
                <w:spacing w:val="20"/>
                <w:sz w:val="26"/>
                <w:szCs w:val="26"/>
              </w:rPr>
            </m:ctrlPr>
          </m:sSupPr>
          <m:e>
            <m:r>
              <w:rPr>
                <w:rFonts w:ascii="Cambria Math" w:eastAsia="Calibri" w:hAnsi="Cambria Math" w:cs="Times New Roman"/>
                <w:spacing w:val="20"/>
                <w:sz w:val="26"/>
                <w:szCs w:val="26"/>
              </w:rPr>
              <m:t>R</m:t>
            </m:r>
          </m:e>
          <m:sup>
            <m:r>
              <w:rPr>
                <w:rFonts w:ascii="Cambria Math" w:eastAsia="Calibri" w:hAnsi="Cambria Math" w:cs="Times New Roman"/>
                <w:spacing w:val="20"/>
                <w:sz w:val="26"/>
                <w:szCs w:val="26"/>
              </w:rPr>
              <m:t xml:space="preserve">2 </m:t>
            </m:r>
          </m:sup>
        </m:sSup>
        <m:r>
          <w:rPr>
            <w:rFonts w:ascii="Cambria Math" w:eastAsia="Calibri" w:hAnsi="Cambria Math" w:cs="Times New Roman"/>
            <w:spacing w:val="20"/>
            <w:sz w:val="26"/>
            <w:szCs w:val="26"/>
          </w:rPr>
          <m:t xml:space="preserve">= </m:t>
        </m:r>
        <m:f>
          <m:fPr>
            <m:ctrlPr>
              <w:rPr>
                <w:rFonts w:ascii="Cambria Math" w:eastAsia="Calibri" w:hAnsi="Cambria Math" w:cs="Times New Roman"/>
                <w:spacing w:val="20"/>
                <w:sz w:val="26"/>
                <w:szCs w:val="26"/>
              </w:rPr>
            </m:ctrlPr>
          </m:fPr>
          <m:num>
            <m:nary>
              <m:naryPr>
                <m:chr m:val="∑"/>
                <m:limLoc m:val="subSup"/>
                <m:supHide m:val="1"/>
                <m:ctrlPr>
                  <w:rPr>
                    <w:rFonts w:ascii="Cambria Math" w:eastAsia="Calibri" w:hAnsi="Cambria Math" w:cs="Times New Roman"/>
                    <w:spacing w:val="20"/>
                    <w:sz w:val="26"/>
                    <w:szCs w:val="26"/>
                  </w:rPr>
                </m:ctrlPr>
              </m:naryPr>
              <m:sub>
                <m:r>
                  <m:rPr>
                    <m:sty m:val="p"/>
                  </m:rPr>
                  <w:rPr>
                    <w:rFonts w:ascii="Cambria Math" w:eastAsia="Calibri" w:hAnsi="Cambria Math" w:cs="Times New Roman"/>
                    <w:spacing w:val="20"/>
                    <w:sz w:val="26"/>
                    <w:szCs w:val="26"/>
                  </w:rPr>
                  <m:t>i</m:t>
                </m:r>
              </m:sub>
              <m:sup/>
              <m:e>
                <m:r>
                  <m:rPr>
                    <m:sty m:val="p"/>
                  </m:rPr>
                  <w:rPr>
                    <w:rFonts w:ascii="Cambria Math" w:eastAsia="Calibri" w:hAnsi="Cambria Math" w:cs="Times New Roman"/>
                    <w:spacing w:val="20"/>
                    <w:sz w:val="26"/>
                    <w:szCs w:val="26"/>
                  </w:rPr>
                  <m:t>(</m:t>
                </m:r>
                <m:sSub>
                  <m:sSubPr>
                    <m:ctrlPr>
                      <w:rPr>
                        <w:rFonts w:ascii="Cambria Math" w:eastAsia="Calibri" w:hAnsi="Cambria Math" w:cs="Times New Roman"/>
                        <w:spacing w:val="20"/>
                        <w:sz w:val="26"/>
                        <w:szCs w:val="26"/>
                      </w:rPr>
                    </m:ctrlPr>
                  </m:sSubPr>
                  <m:e>
                    <m:r>
                      <m:rPr>
                        <m:sty m:val="p"/>
                      </m:rPr>
                      <w:rPr>
                        <w:rFonts w:ascii="Cambria Math" w:eastAsia="Calibri" w:hAnsi="Cambria Math" w:cs="Times New Roman"/>
                        <w:spacing w:val="20"/>
                        <w:sz w:val="26"/>
                        <w:szCs w:val="26"/>
                      </w:rPr>
                      <m:t>Y</m:t>
                    </m:r>
                  </m:e>
                  <m:sub>
                    <m:r>
                      <m:rPr>
                        <m:sty m:val="p"/>
                      </m:rPr>
                      <w:rPr>
                        <w:rFonts w:ascii="Cambria Math" w:eastAsia="Calibri" w:hAnsi="Cambria Math" w:cs="Times New Roman"/>
                        <w:spacing w:val="20"/>
                        <w:sz w:val="26"/>
                        <w:szCs w:val="26"/>
                      </w:rPr>
                      <m:t xml:space="preserve">i- </m:t>
                    </m:r>
                  </m:sub>
                </m:sSub>
                <m:r>
                  <m:rPr>
                    <m:sty m:val="p"/>
                  </m:rPr>
                  <w:rPr>
                    <w:rFonts w:ascii="Cambria Math" w:eastAsia="Calibri" w:hAnsi="Cambria Math" w:cs="Times New Roman"/>
                    <w:spacing w:val="20"/>
                    <w:sz w:val="26"/>
                    <w:szCs w:val="26"/>
                  </w:rPr>
                  <m:t>-</m:t>
                </m:r>
                <m:sSub>
                  <m:sSubPr>
                    <m:ctrlPr>
                      <w:rPr>
                        <w:rFonts w:ascii="Cambria Math" w:eastAsia="Calibri" w:hAnsi="Cambria Math" w:cs="Times New Roman"/>
                        <w:spacing w:val="20"/>
                        <w:sz w:val="26"/>
                        <w:szCs w:val="26"/>
                      </w:rPr>
                    </m:ctrlPr>
                  </m:sSubPr>
                  <m:e>
                    <m:r>
                      <w:rPr>
                        <w:rFonts w:ascii="Cambria Math" w:eastAsia="Calibri" w:hAnsi="Cambria Math" w:cs="Times New Roman"/>
                        <w:spacing w:val="20"/>
                        <w:sz w:val="26"/>
                        <w:szCs w:val="26"/>
                      </w:rPr>
                      <m:t>F</m:t>
                    </m:r>
                  </m:e>
                  <m:sub>
                    <m:r>
                      <w:rPr>
                        <w:rFonts w:ascii="Cambria Math" w:eastAsia="Calibri" w:hAnsi="Cambria Math" w:cs="Times New Roman"/>
                        <w:spacing w:val="20"/>
                        <w:sz w:val="26"/>
                        <w:szCs w:val="26"/>
                      </w:rPr>
                      <m:t>i</m:t>
                    </m:r>
                  </m:sub>
                </m:sSub>
                <m:r>
                  <m:rPr>
                    <m:sty m:val="p"/>
                  </m:rPr>
                  <w:rPr>
                    <w:rFonts w:ascii="Cambria Math" w:eastAsia="Calibri" w:hAnsi="Cambria Math" w:cs="Times New Roman"/>
                    <w:spacing w:val="20"/>
                    <w:sz w:val="26"/>
                    <w:szCs w:val="26"/>
                  </w:rPr>
                  <m:t>)</m:t>
                </m:r>
              </m:e>
            </m:nary>
          </m:num>
          <m:den>
            <m:nary>
              <m:naryPr>
                <m:chr m:val="∑"/>
                <m:limLoc m:val="undOvr"/>
                <m:supHide m:val="1"/>
                <m:ctrlPr>
                  <w:rPr>
                    <w:rFonts w:ascii="Cambria Math" w:eastAsia="Calibri" w:hAnsi="Cambria Math" w:cs="Times New Roman"/>
                    <w:spacing w:val="20"/>
                    <w:sz w:val="26"/>
                    <w:szCs w:val="26"/>
                  </w:rPr>
                </m:ctrlPr>
              </m:naryPr>
              <m:sub>
                <m:r>
                  <m:rPr>
                    <m:sty m:val="p"/>
                  </m:rPr>
                  <w:rPr>
                    <w:rFonts w:ascii="Cambria Math" w:eastAsia="Calibri" w:hAnsi="Cambria Math" w:cs="Times New Roman"/>
                    <w:spacing w:val="20"/>
                    <w:sz w:val="26"/>
                    <w:szCs w:val="26"/>
                  </w:rPr>
                  <m:t>i</m:t>
                </m:r>
              </m:sub>
              <m:sup/>
              <m:e>
                <m:r>
                  <m:rPr>
                    <m:sty m:val="p"/>
                  </m:rPr>
                  <w:rPr>
                    <w:rFonts w:ascii="Cambria Math" w:eastAsia="Calibri" w:hAnsi="Cambria Math" w:cs="Times New Roman"/>
                    <w:spacing w:val="20"/>
                    <w:sz w:val="26"/>
                    <w:szCs w:val="26"/>
                  </w:rPr>
                  <m:t>(</m:t>
                </m:r>
                <m:sSub>
                  <m:sSubPr>
                    <m:ctrlPr>
                      <w:rPr>
                        <w:rFonts w:ascii="Cambria Math" w:eastAsia="Calibri" w:hAnsi="Cambria Math" w:cs="Times New Roman"/>
                        <w:spacing w:val="20"/>
                        <w:sz w:val="26"/>
                        <w:szCs w:val="26"/>
                      </w:rPr>
                    </m:ctrlPr>
                  </m:sSubPr>
                  <m:e>
                    <m:r>
                      <m:rPr>
                        <m:sty m:val="p"/>
                      </m:rPr>
                      <w:rPr>
                        <w:rFonts w:ascii="Cambria Math" w:eastAsia="Calibri" w:hAnsi="Cambria Math" w:cs="Times New Roman"/>
                        <w:spacing w:val="20"/>
                        <w:sz w:val="26"/>
                        <w:szCs w:val="26"/>
                      </w:rPr>
                      <m:t>Y</m:t>
                    </m:r>
                  </m:e>
                  <m:sub>
                    <m:r>
                      <m:rPr>
                        <m:sty m:val="p"/>
                      </m:rPr>
                      <w:rPr>
                        <w:rFonts w:ascii="Cambria Math" w:eastAsia="Calibri" w:hAnsi="Cambria Math" w:cs="Times New Roman"/>
                        <w:spacing w:val="20"/>
                        <w:sz w:val="26"/>
                        <w:szCs w:val="26"/>
                      </w:rPr>
                      <m:t>i</m:t>
                    </m:r>
                  </m:sub>
                </m:sSub>
                <m:r>
                  <m:rPr>
                    <m:sty m:val="p"/>
                  </m:rPr>
                  <w:rPr>
                    <w:rFonts w:ascii="Cambria Math" w:eastAsia="Calibri" w:hAnsi="Cambria Math" w:cs="Times New Roman"/>
                    <w:spacing w:val="20"/>
                    <w:sz w:val="26"/>
                    <w:szCs w:val="26"/>
                  </w:rPr>
                  <m:t>-</m:t>
                </m:r>
                <m:acc>
                  <m:accPr>
                    <m:chr m:val="̅"/>
                    <m:ctrlPr>
                      <w:rPr>
                        <w:rFonts w:ascii="Cambria Math" w:eastAsia="Calibri" w:hAnsi="Cambria Math" w:cs="Times New Roman"/>
                        <w:spacing w:val="20"/>
                        <w:sz w:val="26"/>
                        <w:szCs w:val="26"/>
                      </w:rPr>
                    </m:ctrlPr>
                  </m:accPr>
                  <m:e>
                    <m:r>
                      <m:rPr>
                        <m:sty m:val="p"/>
                      </m:rPr>
                      <w:rPr>
                        <w:rFonts w:ascii="Cambria Math" w:eastAsia="Calibri" w:hAnsi="Cambria Math" w:cs="Times New Roman"/>
                        <w:spacing w:val="20"/>
                        <w:sz w:val="26"/>
                        <w:szCs w:val="26"/>
                      </w:rPr>
                      <m:t>Y</m:t>
                    </m:r>
                  </m:e>
                </m:acc>
                <m:r>
                  <m:rPr>
                    <m:sty m:val="p"/>
                  </m:rPr>
                  <w:rPr>
                    <w:rFonts w:ascii="Cambria Math" w:eastAsia="Calibri" w:hAnsi="Cambria Math" w:cs="Times New Roman"/>
                    <w:spacing w:val="20"/>
                    <w:sz w:val="26"/>
                    <w:szCs w:val="26"/>
                  </w:rPr>
                  <m:t>)</m:t>
                </m:r>
              </m:e>
            </m:nary>
          </m:den>
        </m:f>
      </m:oMath>
      <w:r w:rsidR="004C17A7" w:rsidRPr="004D7D82">
        <w:rPr>
          <w:rFonts w:ascii="Times New Roman" w:eastAsia="Calibri" w:hAnsi="Times New Roman" w:cs="Times New Roman"/>
          <w:spacing w:val="20"/>
          <w:sz w:val="26"/>
          <w:szCs w:val="26"/>
        </w:rPr>
        <w:t xml:space="preserve"> ,                                           (3.1)</w:t>
      </w:r>
    </w:p>
    <w:p w:rsidR="004C17A7" w:rsidRPr="004D7D82" w:rsidRDefault="004C17A7" w:rsidP="004C17A7">
      <w:pPr>
        <w:spacing w:line="360" w:lineRule="auto"/>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br w:type="page"/>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tbl>
      <w:tblPr>
        <w:tblW w:w="0" w:type="auto"/>
        <w:tblLook w:val="01E0" w:firstRow="1" w:lastRow="1" w:firstColumn="1" w:lastColumn="1" w:noHBand="0" w:noVBand="0"/>
      </w:tblPr>
      <w:tblGrid>
        <w:gridCol w:w="9571"/>
      </w:tblGrid>
      <w:tr w:rsidR="004C17A7" w:rsidRPr="004D7D82" w:rsidTr="005E4F38">
        <w:tc>
          <w:tcPr>
            <w:tcW w:w="9571" w:type="dxa"/>
          </w:tcPr>
          <w:p w:rsidR="004C17A7" w:rsidRPr="004D7D82" w:rsidRDefault="004C17A7" w:rsidP="005E4F38">
            <w:pPr>
              <w:spacing w:after="0" w:line="360" w:lineRule="auto"/>
              <w:jc w:val="center"/>
              <w:rPr>
                <w:rFonts w:ascii="Times New Roman" w:hAnsi="Times New Roman"/>
                <w:sz w:val="26"/>
                <w:szCs w:val="26"/>
              </w:rPr>
            </w:pPr>
            <w:r w:rsidRPr="004D7D82">
              <w:rPr>
                <w:rFonts w:ascii="Times New Roman" w:hAnsi="Times New Roman"/>
                <w:noProof/>
                <w:sz w:val="26"/>
                <w:szCs w:val="26"/>
                <w:lang w:eastAsia="ru-RU"/>
              </w:rPr>
              <mc:AlternateContent>
                <mc:Choice Requires="wps">
                  <w:drawing>
                    <wp:anchor distT="0" distB="0" distL="114300" distR="114300" simplePos="0" relativeHeight="251678720" behindDoc="0" locked="0" layoutInCell="1" allowOverlap="1" wp14:anchorId="7810190F" wp14:editId="1C9E5720">
                      <wp:simplePos x="0" y="0"/>
                      <wp:positionH relativeFrom="column">
                        <wp:posOffset>562610</wp:posOffset>
                      </wp:positionH>
                      <wp:positionV relativeFrom="paragraph">
                        <wp:posOffset>71755</wp:posOffset>
                      </wp:positionV>
                      <wp:extent cx="257175" cy="257175"/>
                      <wp:effectExtent l="0" t="0" r="28575" b="2857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B56B1B" w:rsidRDefault="00B56B1B" w:rsidP="004C17A7">
                                  <w:pPr>
                                    <w:jc w:val="center"/>
                                  </w:pPr>
                                  <w:r>
                                    <w:t>а</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96" style="position:absolute;left:0;text-align:left;margin-left:44.3pt;margin-top:5.65pt;width:20.25pt;height:2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">
                      <v:textbox inset=".5mm,.3mm,.5mm,.3mm">
                        <w:txbxContent>
                          <w:p w:rsidR="00B56B1B" w:rsidRDefault="00B56B1B" w:rsidP="004C17A7">
                            <w:pPr>
                              <w:jc w:val="center"/>
                            </w:pPr>
                            <w:r>
                              <w:t>а</w:t>
                            </w:r>
                          </w:p>
                        </w:txbxContent>
                      </v:textbox>
                    </v:rect>
                  </w:pict>
                </mc:Fallback>
              </mc:AlternateContent>
            </w:r>
            <w:r w:rsidRPr="004D7D82">
              <w:rPr>
                <w:rFonts w:ascii="Times New Roman" w:hAnsi="Times New Roman"/>
                <w:noProof/>
                <w:sz w:val="26"/>
                <w:szCs w:val="26"/>
                <w:lang w:eastAsia="ru-RU"/>
              </w:rPr>
              <mc:AlternateContent>
                <mc:Choice Requires="wps">
                  <w:drawing>
                    <wp:anchor distT="0" distB="0" distL="114300" distR="114300" simplePos="0" relativeHeight="251679744" behindDoc="0" locked="0" layoutInCell="1" allowOverlap="1" wp14:anchorId="01813814" wp14:editId="5550F563">
                      <wp:simplePos x="0" y="0"/>
                      <wp:positionH relativeFrom="column">
                        <wp:posOffset>642236</wp:posOffset>
                      </wp:positionH>
                      <wp:positionV relativeFrom="paragraph">
                        <wp:posOffset>3494892</wp:posOffset>
                      </wp:positionV>
                      <wp:extent cx="257175" cy="257175"/>
                      <wp:effectExtent l="0" t="0" r="28575" b="2857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B56B1B" w:rsidRDefault="00B56B1B" w:rsidP="004C17A7">
                                  <w:pPr>
                                    <w:jc w:val="center"/>
                                  </w:pPr>
                                  <w:r>
                                    <w:t>б</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97" style="position:absolute;left:0;text-align:left;margin-left:50.55pt;margin-top:275.2pt;width:20.25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">
                      <v:textbox inset=".5mm,.3mm,.5mm,.3mm">
                        <w:txbxContent>
                          <w:p w:rsidR="00B56B1B" w:rsidRDefault="00B56B1B" w:rsidP="004C17A7">
                            <w:pPr>
                              <w:jc w:val="center"/>
                            </w:pPr>
                            <w:r>
                              <w:t>б</w:t>
                            </w:r>
                          </w:p>
                        </w:txbxContent>
                      </v:textbox>
                    </v:rect>
                  </w:pict>
                </mc:Fallback>
              </mc:AlternateContent>
            </w:r>
            <w:r w:rsidRPr="004D7D82">
              <w:rPr>
                <w:rFonts w:ascii="Times New Roman" w:hAnsi="Times New Roman"/>
                <w:noProof/>
                <w:sz w:val="26"/>
                <w:szCs w:val="26"/>
                <w:lang w:eastAsia="ru-RU"/>
              </w:rPr>
              <w:drawing>
                <wp:inline distT="0" distB="0" distL="0" distR="0" wp14:anchorId="1DE2B18F" wp14:editId="1CC26AAE">
                  <wp:extent cx="3668233" cy="3327991"/>
                  <wp:effectExtent l="0" t="0" r="8890" b="6350"/>
                  <wp:docPr id="33"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4D7D82">
              <w:rPr>
                <w:rFonts w:ascii="Times New Roman" w:hAnsi="Times New Roman"/>
                <w:noProof/>
                <w:sz w:val="26"/>
                <w:szCs w:val="26"/>
                <w:lang w:eastAsia="ru-RU"/>
              </w:rPr>
              <w:drawing>
                <wp:inline distT="0" distB="0" distL="0" distR="0" wp14:anchorId="698363BC" wp14:editId="70960AEC">
                  <wp:extent cx="3625702" cy="3211033"/>
                  <wp:effectExtent l="0" t="0" r="0" b="889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4C17A7" w:rsidRPr="004D7D82" w:rsidTr="005E4F38">
        <w:tc>
          <w:tcPr>
            <w:tcW w:w="9571" w:type="dxa"/>
          </w:tcPr>
          <w:p w:rsidR="004C17A7" w:rsidRPr="004D7D82" w:rsidRDefault="004C17A7" w:rsidP="005E4F38">
            <w:pPr>
              <w:spacing w:after="0" w:line="360" w:lineRule="auto"/>
              <w:jc w:val="both"/>
              <w:rPr>
                <w:rFonts w:ascii="Times New Roman" w:hAnsi="Times New Roman"/>
                <w:spacing w:val="20"/>
                <w:sz w:val="26"/>
                <w:szCs w:val="26"/>
              </w:rPr>
            </w:pPr>
          </w:p>
          <w:p w:rsidR="004C17A7" w:rsidRPr="004D7D82" w:rsidRDefault="004C17A7" w:rsidP="005E4F38">
            <w:pPr>
              <w:spacing w:after="0" w:line="360" w:lineRule="auto"/>
              <w:jc w:val="both"/>
              <w:rPr>
                <w:rFonts w:ascii="Times New Roman" w:hAnsi="Times New Roman"/>
                <w:spacing w:val="20"/>
                <w:sz w:val="26"/>
                <w:szCs w:val="26"/>
              </w:rPr>
            </w:pPr>
            <w:r w:rsidRPr="004D7D82">
              <w:rPr>
                <w:rFonts w:ascii="Times New Roman" w:hAnsi="Times New Roman"/>
                <w:spacing w:val="20"/>
                <w:sz w:val="26"/>
                <w:szCs w:val="26"/>
              </w:rPr>
              <w:t xml:space="preserve">Рис. 3.8. Влияние температуры эмульсии на скорость отмывки мази </w:t>
            </w:r>
            <w:r w:rsidRPr="004D7D82">
              <w:rPr>
                <w:rFonts w:ascii="Times New Roman" w:hAnsi="Times New Roman"/>
                <w:spacing w:val="20"/>
                <w:sz w:val="26"/>
                <w:szCs w:val="26"/>
                <w:lang w:eastAsia="ru-RU"/>
              </w:rPr>
              <w:t>водно-органической эмульсией</w:t>
            </w:r>
            <w:r w:rsidRPr="004D7D82">
              <w:rPr>
                <w:rFonts w:ascii="Times New Roman" w:hAnsi="Times New Roman"/>
                <w:spacing w:val="20"/>
                <w:sz w:val="26"/>
                <w:szCs w:val="26"/>
              </w:rPr>
              <w:t xml:space="preserve"> при использовании  в качестве ПАВ алкилсульфаната натрия (а) и «ТЕМП-100Д» (б) и в качестве растворителя: 1 – керосин; 2 – дизтопливо; 3 – минеральное масло; 4 – вазелиновое масло</w:t>
            </w:r>
          </w:p>
        </w:tc>
      </w:tr>
    </w:tbl>
    <w:p w:rsidR="004C17A7" w:rsidRPr="004D7D82" w:rsidRDefault="004C17A7" w:rsidP="004C17A7">
      <w:pPr>
        <w:spacing w:line="360" w:lineRule="auto"/>
        <w:rPr>
          <w:rFonts w:ascii="Times New Roman" w:eastAsia="Calibri" w:hAnsi="Times New Roman" w:cs="Times New Roman"/>
          <w:spacing w:val="20"/>
          <w:sz w:val="26"/>
          <w:szCs w:val="26"/>
        </w:rPr>
      </w:pPr>
      <w:r w:rsidRPr="004D7D82">
        <w:rPr>
          <w:sz w:val="26"/>
          <w:szCs w:val="26"/>
        </w:rPr>
        <w:br w:type="page"/>
      </w:r>
    </w:p>
    <w:p w:rsidR="004C17A7" w:rsidRPr="004D7D82" w:rsidRDefault="004C17A7" w:rsidP="004C17A7">
      <w:pPr>
        <w:spacing w:after="0" w:line="360" w:lineRule="auto"/>
        <w:ind w:firstLine="709"/>
        <w:jc w:val="both"/>
        <w:rPr>
          <w:rFonts w:ascii="Times New Roman" w:hAnsi="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hAnsi="Times New Roman"/>
          <w:sz w:val="26"/>
          <w:szCs w:val="26"/>
        </w:rPr>
      </w:pPr>
    </w:p>
    <w:p w:rsidR="004C17A7" w:rsidRPr="004D7D82" w:rsidRDefault="004C17A7" w:rsidP="004C17A7">
      <w:pPr>
        <w:spacing w:after="0" w:line="360" w:lineRule="auto"/>
        <w:jc w:val="center"/>
        <w:rPr>
          <w:sz w:val="26"/>
          <w:szCs w:val="26"/>
        </w:rPr>
      </w:pPr>
      <w:r w:rsidRPr="004D7D82">
        <w:rPr>
          <w:noProof/>
          <w:sz w:val="26"/>
          <w:szCs w:val="26"/>
          <w:lang w:eastAsia="ru-RU"/>
        </w:rPr>
        <mc:AlternateContent>
          <mc:Choice Requires="wps">
            <w:drawing>
              <wp:anchor distT="0" distB="0" distL="114300" distR="114300" simplePos="0" relativeHeight="251676672" behindDoc="0" locked="0" layoutInCell="1" allowOverlap="1" wp14:anchorId="5B69075D" wp14:editId="674C55F9">
                <wp:simplePos x="0" y="0"/>
                <wp:positionH relativeFrom="column">
                  <wp:posOffset>913765</wp:posOffset>
                </wp:positionH>
                <wp:positionV relativeFrom="paragraph">
                  <wp:posOffset>154305</wp:posOffset>
                </wp:positionV>
                <wp:extent cx="257175" cy="257175"/>
                <wp:effectExtent l="0" t="0" r="28575" b="2857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B56B1B" w:rsidRDefault="00B56B1B" w:rsidP="004C17A7">
                            <w:pPr>
                              <w:jc w:val="center"/>
                            </w:pPr>
                            <w:r>
                              <w:t>а</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98" style="position:absolute;left:0;text-align:left;margin-left:71.95pt;margin-top:12.15pt;width:20.2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">
                <v:textbox inset=".5mm,.3mm,.5mm,.3mm">
                  <w:txbxContent>
                    <w:p w:rsidR="00B56B1B" w:rsidRDefault="00B56B1B" w:rsidP="004C17A7">
                      <w:pPr>
                        <w:jc w:val="center"/>
                      </w:pPr>
                      <w:r>
                        <w:t>а</w:t>
                      </w:r>
                    </w:p>
                  </w:txbxContent>
                </v:textbox>
              </v:rect>
            </w:pict>
          </mc:Fallback>
        </mc:AlternateContent>
      </w:r>
      <w:r w:rsidRPr="004D7D82">
        <w:rPr>
          <w:noProof/>
          <w:sz w:val="26"/>
          <w:szCs w:val="26"/>
          <w:lang w:eastAsia="ru-RU"/>
        </w:rPr>
        <mc:AlternateContent>
          <mc:Choice Requires="wps">
            <w:drawing>
              <wp:anchor distT="0" distB="0" distL="114300" distR="114300" simplePos="0" relativeHeight="251677696" behindDoc="0" locked="0" layoutInCell="1" allowOverlap="1" wp14:anchorId="768B0D77" wp14:editId="4F909088">
                <wp:simplePos x="0" y="0"/>
                <wp:positionH relativeFrom="column">
                  <wp:posOffset>844358</wp:posOffset>
                </wp:positionH>
                <wp:positionV relativeFrom="paragraph">
                  <wp:posOffset>3729193</wp:posOffset>
                </wp:positionV>
                <wp:extent cx="257175" cy="257175"/>
                <wp:effectExtent l="0" t="0" r="28575" b="2857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B56B1B" w:rsidRDefault="00B56B1B" w:rsidP="004C17A7">
                            <w:pPr>
                              <w:jc w:val="center"/>
                            </w:pPr>
                            <w:r>
                              <w:t>б</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9" o:spid="_x0000_s1099" style="position:absolute;left:0;text-align:left;margin-left:66.5pt;margin-top:293.65pt;width:20.25pt;height:2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">
                <v:textbox inset=".5mm,.3mm,.5mm,.3mm">
                  <w:txbxContent>
                    <w:p w:rsidR="00B56B1B" w:rsidRDefault="00B56B1B" w:rsidP="004C17A7">
                      <w:pPr>
                        <w:jc w:val="center"/>
                      </w:pPr>
                      <w:r>
                        <w:t>б</w:t>
                      </w:r>
                    </w:p>
                  </w:txbxContent>
                </v:textbox>
              </v:rect>
            </w:pict>
          </mc:Fallback>
        </mc:AlternateContent>
      </w:r>
      <w:r w:rsidRPr="004D7D82">
        <w:rPr>
          <w:noProof/>
          <w:sz w:val="26"/>
          <w:szCs w:val="26"/>
          <w:lang w:eastAsia="ru-RU"/>
        </w:rPr>
        <w:drawing>
          <wp:inline distT="0" distB="0" distL="0" distR="0" wp14:anchorId="78058672" wp14:editId="0703C9D7">
            <wp:extent cx="3817088" cy="3519377"/>
            <wp:effectExtent l="0" t="0" r="0" b="5080"/>
            <wp:docPr id="35"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4D7D82">
        <w:rPr>
          <w:noProof/>
          <w:sz w:val="26"/>
          <w:szCs w:val="26"/>
          <w:lang w:eastAsia="ru-RU"/>
        </w:rPr>
        <w:drawing>
          <wp:inline distT="0" distB="0" distL="0" distR="0" wp14:anchorId="3762EB7D" wp14:editId="68F0DE98">
            <wp:extent cx="3817088" cy="3381153"/>
            <wp:effectExtent l="0" t="0" r="0"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C17A7" w:rsidRPr="004D7D82" w:rsidRDefault="004C17A7" w:rsidP="004C17A7">
      <w:pPr>
        <w:spacing w:after="0" w:line="360" w:lineRule="auto"/>
        <w:jc w:val="both"/>
        <w:rPr>
          <w:rFonts w:ascii="Times New Roman" w:hAnsi="Times New Roman"/>
          <w:sz w:val="26"/>
          <w:szCs w:val="26"/>
        </w:rPr>
      </w:pPr>
      <w:r w:rsidRPr="004D7D82">
        <w:rPr>
          <w:rFonts w:ascii="Times New Roman" w:hAnsi="Times New Roman"/>
          <w:spacing w:val="20"/>
          <w:sz w:val="26"/>
          <w:szCs w:val="26"/>
          <w:lang w:eastAsia="ru-RU"/>
        </w:rPr>
        <w:t>Рис. 3.9. Влияние массовой доли алкилсульфата (а) и ПАВ «ТЕМП-100Д» (б) в эмульсии на основе дизельного топлива на скорость отмывки мази при температуре: 1 – 20</w:t>
      </w:r>
      <w:r w:rsidRPr="004D7D82">
        <w:rPr>
          <w:rFonts w:ascii="Times New Roman" w:hAnsi="Times New Roman"/>
          <w:spacing w:val="20"/>
          <w:sz w:val="26"/>
          <w:szCs w:val="26"/>
          <w:vertAlign w:val="superscript"/>
          <w:lang w:eastAsia="ru-RU"/>
        </w:rPr>
        <w:t>0</w:t>
      </w:r>
      <w:r w:rsidRPr="004D7D82">
        <w:rPr>
          <w:rFonts w:ascii="Times New Roman" w:hAnsi="Times New Roman"/>
          <w:spacing w:val="20"/>
          <w:sz w:val="26"/>
          <w:szCs w:val="26"/>
          <w:lang w:eastAsia="ru-RU"/>
        </w:rPr>
        <w:t>С; 2 – 30</w:t>
      </w:r>
      <w:r w:rsidRPr="004D7D82">
        <w:rPr>
          <w:rFonts w:ascii="Times New Roman" w:hAnsi="Times New Roman"/>
          <w:spacing w:val="20"/>
          <w:sz w:val="26"/>
          <w:szCs w:val="26"/>
          <w:vertAlign w:val="superscript"/>
          <w:lang w:eastAsia="ru-RU"/>
        </w:rPr>
        <w:t>0</w:t>
      </w:r>
      <w:r w:rsidRPr="004D7D82">
        <w:rPr>
          <w:rFonts w:ascii="Times New Roman" w:hAnsi="Times New Roman"/>
          <w:spacing w:val="20"/>
          <w:sz w:val="26"/>
          <w:szCs w:val="26"/>
          <w:lang w:eastAsia="ru-RU"/>
        </w:rPr>
        <w:t>С; 3 – 40</w:t>
      </w:r>
      <w:r w:rsidRPr="004D7D82">
        <w:rPr>
          <w:rFonts w:ascii="Times New Roman" w:hAnsi="Times New Roman"/>
          <w:spacing w:val="20"/>
          <w:sz w:val="26"/>
          <w:szCs w:val="26"/>
          <w:vertAlign w:val="superscript"/>
          <w:lang w:eastAsia="ru-RU"/>
        </w:rPr>
        <w:t>0</w:t>
      </w:r>
      <w:r w:rsidRPr="004D7D82">
        <w:rPr>
          <w:rFonts w:ascii="Times New Roman" w:hAnsi="Times New Roman"/>
          <w:spacing w:val="20"/>
          <w:sz w:val="26"/>
          <w:szCs w:val="26"/>
          <w:lang w:eastAsia="ru-RU"/>
        </w:rPr>
        <w:t>С; 4 –50</w:t>
      </w:r>
      <w:r w:rsidRPr="004D7D82">
        <w:rPr>
          <w:rFonts w:ascii="Times New Roman" w:hAnsi="Times New Roman"/>
          <w:spacing w:val="20"/>
          <w:sz w:val="26"/>
          <w:szCs w:val="26"/>
          <w:vertAlign w:val="superscript"/>
          <w:lang w:eastAsia="ru-RU"/>
        </w:rPr>
        <w:t>0</w:t>
      </w:r>
      <w:r w:rsidRPr="004D7D82">
        <w:rPr>
          <w:rFonts w:ascii="Times New Roman" w:hAnsi="Times New Roman"/>
          <w:spacing w:val="20"/>
          <w:sz w:val="26"/>
          <w:szCs w:val="26"/>
          <w:lang w:eastAsia="ru-RU"/>
        </w:rPr>
        <w:t>С; 5 – 60</w:t>
      </w:r>
      <w:r w:rsidRPr="004D7D82">
        <w:rPr>
          <w:rFonts w:ascii="Times New Roman" w:hAnsi="Times New Roman"/>
          <w:spacing w:val="20"/>
          <w:sz w:val="26"/>
          <w:szCs w:val="26"/>
          <w:vertAlign w:val="superscript"/>
          <w:lang w:eastAsia="ru-RU"/>
        </w:rPr>
        <w:t>0</w:t>
      </w:r>
      <w:r w:rsidRPr="004D7D82">
        <w:rPr>
          <w:rFonts w:ascii="Times New Roman" w:hAnsi="Times New Roman"/>
          <w:spacing w:val="20"/>
          <w:sz w:val="26"/>
          <w:szCs w:val="26"/>
          <w:lang w:eastAsia="ru-RU"/>
        </w:rPr>
        <w:t>С</w:t>
      </w:r>
      <w:r w:rsidRPr="004D7D82">
        <w:rPr>
          <w:rFonts w:ascii="Times New Roman" w:hAnsi="Times New Roman"/>
          <w:sz w:val="26"/>
          <w:szCs w:val="26"/>
        </w:rPr>
        <w:br w:type="page"/>
      </w:r>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где У</w:t>
      </w:r>
      <w:r w:rsidRPr="004D7D82">
        <w:rPr>
          <w:rFonts w:ascii="Times New Roman" w:eastAsia="Calibri" w:hAnsi="Times New Roman" w:cs="Times New Roman"/>
          <w:spacing w:val="20"/>
          <w:sz w:val="26"/>
          <w:szCs w:val="26"/>
          <w:vertAlign w:val="subscript"/>
          <w:lang w:val="en-US"/>
        </w:rPr>
        <w:t>i</w:t>
      </w:r>
      <w:r w:rsidRPr="004D7D82">
        <w:rPr>
          <w:rFonts w:ascii="Times New Roman" w:eastAsia="Calibri" w:hAnsi="Times New Roman" w:cs="Times New Roman"/>
          <w:spacing w:val="20"/>
          <w:sz w:val="26"/>
          <w:szCs w:val="26"/>
        </w:rPr>
        <w:t xml:space="preserve"> – значения функции; </w:t>
      </w:r>
      <w:r w:rsidRPr="004D7D82">
        <w:rPr>
          <w:rFonts w:ascii="Times New Roman" w:eastAsia="Calibri" w:hAnsi="Times New Roman" w:cs="Times New Roman"/>
          <w:spacing w:val="20"/>
          <w:sz w:val="26"/>
          <w:szCs w:val="26"/>
          <w:lang w:val="en-US"/>
        </w:rPr>
        <w:t>F</w:t>
      </w:r>
      <w:r w:rsidRPr="004D7D82">
        <w:rPr>
          <w:rFonts w:ascii="Times New Roman" w:eastAsia="Calibri" w:hAnsi="Times New Roman" w:cs="Times New Roman"/>
          <w:spacing w:val="20"/>
          <w:sz w:val="26"/>
          <w:szCs w:val="26"/>
          <w:vertAlign w:val="subscript"/>
          <w:lang w:val="en-US"/>
        </w:rPr>
        <w:t>i</w:t>
      </w:r>
      <w:r w:rsidRPr="004D7D82">
        <w:rPr>
          <w:rFonts w:ascii="Times New Roman" w:eastAsia="Calibri" w:hAnsi="Times New Roman" w:cs="Times New Roman"/>
          <w:spacing w:val="20"/>
          <w:sz w:val="26"/>
          <w:szCs w:val="26"/>
        </w:rPr>
        <w:t xml:space="preserve"> – ожидание функции,  </w:t>
      </w:r>
      <m:oMath>
        <m:r>
          <m:rPr>
            <m:sty m:val="p"/>
          </m:rPr>
          <w:rPr>
            <w:rFonts w:ascii="Cambria Math" w:eastAsia="Calibri" w:hAnsi="Cambria Math" w:cs="Times New Roman"/>
            <w:spacing w:val="20"/>
            <w:sz w:val="26"/>
            <w:szCs w:val="26"/>
          </w:rPr>
          <m:t xml:space="preserve"> </m:t>
        </m:r>
        <m:acc>
          <m:accPr>
            <m:chr m:val="̅"/>
            <m:ctrlPr>
              <w:rPr>
                <w:rFonts w:ascii="Cambria Math" w:eastAsia="Calibri" w:hAnsi="Cambria Math" w:cs="Times New Roman"/>
                <w:spacing w:val="20"/>
                <w:sz w:val="26"/>
                <w:szCs w:val="26"/>
              </w:rPr>
            </m:ctrlPr>
          </m:accPr>
          <m:e>
            <m:r>
              <w:rPr>
                <w:rFonts w:ascii="Cambria Math" w:eastAsia="Calibri" w:hAnsi="Cambria Math" w:cs="Times New Roman"/>
                <w:spacing w:val="20"/>
                <w:sz w:val="26"/>
                <w:szCs w:val="26"/>
              </w:rPr>
              <m:t>Y</m:t>
            </m:r>
          </m:e>
        </m:acc>
        <m:r>
          <m:rPr>
            <m:sty m:val="p"/>
          </m:rPr>
          <w:rPr>
            <w:rFonts w:ascii="Cambria Math" w:eastAsia="Calibri" w:hAnsi="Cambria Math" w:cs="Times New Roman"/>
            <w:spacing w:val="20"/>
            <w:sz w:val="26"/>
            <w:szCs w:val="26"/>
          </w:rPr>
          <m:t>–среднее значение функции.</m:t>
        </m:r>
      </m:oMath>
    </w:p>
    <w:p w:rsidR="004C17A7" w:rsidRPr="004D7D82" w:rsidRDefault="004C17A7" w:rsidP="004C17A7">
      <w:pPr>
        <w:spacing w:after="0" w:line="360" w:lineRule="auto"/>
        <w:ind w:firstLine="709"/>
        <w:jc w:val="both"/>
        <w:rPr>
          <w:sz w:val="26"/>
          <w:szCs w:val="26"/>
        </w:rPr>
      </w:pPr>
      <w:r w:rsidRPr="004D7D82">
        <w:rPr>
          <w:rFonts w:ascii="Times New Roman" w:hAnsi="Times New Roman"/>
          <w:spacing w:val="20"/>
          <w:sz w:val="26"/>
          <w:szCs w:val="26"/>
        </w:rPr>
        <w:t>Результаты корреляционного анализа показали, что все аппроксимирующие зависимости адекватно описывают массив экспериментальных данных. Так, для зависимостей скорости отмывки мази от доли ПАВ в составе эмульсии (рис.3.9б) значения коэффициента детерминации составили от 0,95 до 0,96 (табл.3.5). Для других зависимостей (рис.3.8, 3.9) значения коэффициента детерминации не снижались менее 0,92.</w:t>
      </w:r>
    </w:p>
    <w:p w:rsidR="004C17A7" w:rsidRPr="001E2DBE" w:rsidRDefault="004C17A7" w:rsidP="004C17A7">
      <w:pPr>
        <w:spacing w:after="0" w:line="360" w:lineRule="auto"/>
        <w:jc w:val="both"/>
        <w:rPr>
          <w:rFonts w:ascii="Times New Roman" w:hAnsi="Times New Roman"/>
          <w:spacing w:val="20"/>
          <w:sz w:val="16"/>
          <w:szCs w:val="16"/>
        </w:rPr>
      </w:pPr>
    </w:p>
    <w:p w:rsidR="004C17A7" w:rsidRPr="004D7D82" w:rsidRDefault="004C17A7" w:rsidP="004C17A7">
      <w:pPr>
        <w:spacing w:after="0" w:line="360" w:lineRule="auto"/>
        <w:jc w:val="both"/>
        <w:rPr>
          <w:rFonts w:ascii="Times New Roman" w:hAnsi="Times New Roman"/>
          <w:spacing w:val="20"/>
          <w:sz w:val="26"/>
          <w:szCs w:val="26"/>
        </w:rPr>
      </w:pPr>
      <w:r w:rsidRPr="004D7D82">
        <w:rPr>
          <w:rFonts w:ascii="Times New Roman" w:hAnsi="Times New Roman"/>
          <w:spacing w:val="20"/>
          <w:sz w:val="26"/>
          <w:szCs w:val="26"/>
        </w:rPr>
        <w:t>Таблица 3.5. - Результаты корреляционного анализа связи между скоростью отмывки мази (</w:t>
      </w:r>
      <w:r w:rsidRPr="004D7D82">
        <w:rPr>
          <w:rFonts w:ascii="Times New Roman" w:hAnsi="Times New Roman"/>
          <w:spacing w:val="20"/>
          <w:sz w:val="26"/>
          <w:szCs w:val="26"/>
          <w:lang w:val="en-US"/>
        </w:rPr>
        <w:t>Y</w:t>
      </w:r>
      <w:r w:rsidRPr="004D7D82">
        <w:rPr>
          <w:rFonts w:ascii="Times New Roman" w:hAnsi="Times New Roman"/>
          <w:spacing w:val="20"/>
          <w:sz w:val="26"/>
          <w:szCs w:val="26"/>
        </w:rPr>
        <w:t>) и доли ПАВ в составе эмульсии (Х) (рис.3.9)</w:t>
      </w:r>
    </w:p>
    <w:tbl>
      <w:tblPr>
        <w:tblStyle w:val="ae"/>
        <w:tblW w:w="0" w:type="auto"/>
        <w:jc w:val="center"/>
        <w:tblLook w:val="04A0" w:firstRow="1" w:lastRow="0" w:firstColumn="1" w:lastColumn="0" w:noHBand="0" w:noVBand="1"/>
      </w:tblPr>
      <w:tblGrid>
        <w:gridCol w:w="817"/>
        <w:gridCol w:w="6237"/>
        <w:gridCol w:w="2215"/>
      </w:tblGrid>
      <w:tr w:rsidR="004C17A7" w:rsidRPr="004D7D82" w:rsidTr="005E4F38">
        <w:trPr>
          <w:jc w:val="center"/>
        </w:trPr>
        <w:tc>
          <w:tcPr>
            <w:tcW w:w="817" w:type="dxa"/>
          </w:tcPr>
          <w:p w:rsidR="004C17A7" w:rsidRPr="004D7D82" w:rsidRDefault="004C17A7" w:rsidP="005E4F38">
            <w:pPr>
              <w:spacing w:line="360" w:lineRule="auto"/>
              <w:rPr>
                <w:spacing w:val="20"/>
                <w:sz w:val="26"/>
                <w:szCs w:val="26"/>
              </w:rPr>
            </w:pPr>
            <w:r w:rsidRPr="004D7D82">
              <w:rPr>
                <w:spacing w:val="20"/>
                <w:sz w:val="26"/>
                <w:szCs w:val="26"/>
              </w:rPr>
              <w:t xml:space="preserve">№ </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rPr>
              <w:t>Уравнение аппроксимирующей функции</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rPr>
              <w:t xml:space="preserve">К-т детермини-рованности, </w:t>
            </w:r>
            <w:r w:rsidRPr="004D7D82">
              <w:rPr>
                <w:spacing w:val="20"/>
                <w:sz w:val="26"/>
                <w:szCs w:val="26"/>
                <w:lang w:val="en-US"/>
              </w:rPr>
              <w:t>R</w:t>
            </w:r>
            <w:r w:rsidRPr="004D7D82">
              <w:rPr>
                <w:spacing w:val="20"/>
                <w:sz w:val="26"/>
                <w:szCs w:val="26"/>
                <w:vertAlign w:val="superscript"/>
              </w:rPr>
              <w:t>2</w:t>
            </w:r>
          </w:p>
        </w:tc>
      </w:tr>
      <w:tr w:rsidR="004C17A7" w:rsidRPr="004D7D82" w:rsidTr="005E4F38">
        <w:trPr>
          <w:jc w:val="center"/>
        </w:trPr>
        <w:tc>
          <w:tcPr>
            <w:tcW w:w="817" w:type="dxa"/>
          </w:tcPr>
          <w:p w:rsidR="004C17A7" w:rsidRPr="004D7D82" w:rsidRDefault="004C17A7" w:rsidP="005E4F38">
            <w:pPr>
              <w:spacing w:line="360" w:lineRule="auto"/>
              <w:rPr>
                <w:spacing w:val="20"/>
                <w:sz w:val="26"/>
                <w:szCs w:val="26"/>
                <w:lang w:val="en-US"/>
              </w:rPr>
            </w:pPr>
            <w:r w:rsidRPr="004D7D82">
              <w:rPr>
                <w:spacing w:val="20"/>
                <w:sz w:val="26"/>
                <w:szCs w:val="26"/>
                <w:lang w:val="en-US"/>
              </w:rPr>
              <w:t>1</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lang w:val="en-US"/>
              </w:rPr>
              <w:t>Y = 0,0019X</w:t>
            </w:r>
            <w:r w:rsidRPr="004D7D82">
              <w:rPr>
                <w:spacing w:val="20"/>
                <w:sz w:val="26"/>
                <w:szCs w:val="26"/>
                <w:vertAlign w:val="superscript"/>
                <w:lang w:val="en-US"/>
              </w:rPr>
              <w:t>3</w:t>
            </w:r>
            <w:r w:rsidRPr="004D7D82">
              <w:rPr>
                <w:spacing w:val="20"/>
                <w:sz w:val="26"/>
                <w:szCs w:val="26"/>
                <w:lang w:val="en-US"/>
              </w:rPr>
              <w:t xml:space="preserve"> - 0,0308X</w:t>
            </w:r>
            <w:r w:rsidRPr="004D7D82">
              <w:rPr>
                <w:spacing w:val="20"/>
                <w:sz w:val="26"/>
                <w:szCs w:val="26"/>
                <w:vertAlign w:val="superscript"/>
                <w:lang w:val="en-US"/>
              </w:rPr>
              <w:t>2</w:t>
            </w:r>
            <w:r w:rsidRPr="004D7D82">
              <w:rPr>
                <w:spacing w:val="20"/>
                <w:sz w:val="26"/>
                <w:szCs w:val="26"/>
                <w:lang w:val="en-US"/>
              </w:rPr>
              <w:t xml:space="preserve"> + 0,1596X + 0,1139</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lang w:val="en-US"/>
              </w:rPr>
              <w:t>0</w:t>
            </w:r>
            <w:r w:rsidRPr="004D7D82">
              <w:rPr>
                <w:spacing w:val="20"/>
                <w:sz w:val="26"/>
                <w:szCs w:val="26"/>
              </w:rPr>
              <w:t>,</w:t>
            </w:r>
            <w:r w:rsidRPr="004D7D82">
              <w:rPr>
                <w:spacing w:val="20"/>
                <w:sz w:val="26"/>
                <w:szCs w:val="26"/>
                <w:lang w:val="en-US"/>
              </w:rPr>
              <w:t>9</w:t>
            </w:r>
            <w:r w:rsidRPr="004D7D82">
              <w:rPr>
                <w:spacing w:val="20"/>
                <w:sz w:val="26"/>
                <w:szCs w:val="26"/>
              </w:rPr>
              <w:t>5</w:t>
            </w:r>
          </w:p>
        </w:tc>
      </w:tr>
      <w:tr w:rsidR="004C17A7" w:rsidRPr="004D7D82" w:rsidTr="005E4F38">
        <w:trPr>
          <w:trHeight w:val="278"/>
          <w:jc w:val="center"/>
        </w:trPr>
        <w:tc>
          <w:tcPr>
            <w:tcW w:w="817" w:type="dxa"/>
          </w:tcPr>
          <w:p w:rsidR="004C17A7" w:rsidRPr="004D7D82" w:rsidRDefault="004C17A7" w:rsidP="005E4F38">
            <w:pPr>
              <w:spacing w:line="360" w:lineRule="auto"/>
              <w:rPr>
                <w:spacing w:val="20"/>
                <w:sz w:val="26"/>
                <w:szCs w:val="26"/>
                <w:lang w:val="en-US"/>
              </w:rPr>
            </w:pPr>
            <w:r w:rsidRPr="004D7D82">
              <w:rPr>
                <w:spacing w:val="20"/>
                <w:sz w:val="26"/>
                <w:szCs w:val="26"/>
                <w:lang w:val="en-US"/>
              </w:rPr>
              <w:t>2</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lang w:val="en-US"/>
              </w:rPr>
              <w:t>Y = -0,0141X</w:t>
            </w:r>
            <w:r w:rsidRPr="004D7D82">
              <w:rPr>
                <w:spacing w:val="20"/>
                <w:sz w:val="26"/>
                <w:szCs w:val="26"/>
                <w:vertAlign w:val="superscript"/>
                <w:lang w:val="en-US"/>
              </w:rPr>
              <w:t>3</w:t>
            </w:r>
            <w:r w:rsidRPr="004D7D82">
              <w:rPr>
                <w:spacing w:val="20"/>
                <w:sz w:val="26"/>
                <w:szCs w:val="26"/>
                <w:lang w:val="en-US"/>
              </w:rPr>
              <w:t xml:space="preserve"> + 0,0391X</w:t>
            </w:r>
            <w:r w:rsidRPr="004D7D82">
              <w:rPr>
                <w:spacing w:val="20"/>
                <w:sz w:val="26"/>
                <w:szCs w:val="26"/>
                <w:vertAlign w:val="superscript"/>
                <w:lang w:val="en-US"/>
              </w:rPr>
              <w:t>2</w:t>
            </w:r>
            <w:r w:rsidRPr="004D7D82">
              <w:rPr>
                <w:spacing w:val="20"/>
                <w:sz w:val="26"/>
                <w:szCs w:val="26"/>
                <w:lang w:val="en-US"/>
              </w:rPr>
              <w:t xml:space="preserve"> + 0,3053X + 0,2103</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rPr>
              <w:t>0,96</w:t>
            </w:r>
          </w:p>
        </w:tc>
      </w:tr>
      <w:tr w:rsidR="004C17A7" w:rsidRPr="004D7D82" w:rsidTr="005E4F38">
        <w:trPr>
          <w:jc w:val="center"/>
        </w:trPr>
        <w:tc>
          <w:tcPr>
            <w:tcW w:w="817" w:type="dxa"/>
          </w:tcPr>
          <w:p w:rsidR="004C17A7" w:rsidRPr="004D7D82" w:rsidRDefault="004C17A7" w:rsidP="005E4F38">
            <w:pPr>
              <w:spacing w:line="360" w:lineRule="auto"/>
              <w:rPr>
                <w:spacing w:val="20"/>
                <w:sz w:val="26"/>
                <w:szCs w:val="26"/>
                <w:lang w:val="en-US"/>
              </w:rPr>
            </w:pPr>
            <w:r w:rsidRPr="004D7D82">
              <w:rPr>
                <w:spacing w:val="20"/>
                <w:sz w:val="26"/>
                <w:szCs w:val="26"/>
                <w:lang w:val="en-US"/>
              </w:rPr>
              <w:t>3</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lang w:val="en-US"/>
              </w:rPr>
              <w:t>Y = -0,0126X</w:t>
            </w:r>
            <w:r w:rsidRPr="004D7D82">
              <w:rPr>
                <w:spacing w:val="20"/>
                <w:sz w:val="26"/>
                <w:szCs w:val="26"/>
                <w:vertAlign w:val="superscript"/>
                <w:lang w:val="en-US"/>
              </w:rPr>
              <w:t>3</w:t>
            </w:r>
            <w:r w:rsidRPr="004D7D82">
              <w:rPr>
                <w:spacing w:val="20"/>
                <w:sz w:val="26"/>
                <w:szCs w:val="26"/>
                <w:lang w:val="en-US"/>
              </w:rPr>
              <w:t xml:space="preserve"> + 0,0071X</w:t>
            </w:r>
            <w:r w:rsidRPr="004D7D82">
              <w:rPr>
                <w:spacing w:val="20"/>
                <w:sz w:val="26"/>
                <w:szCs w:val="26"/>
                <w:vertAlign w:val="superscript"/>
                <w:lang w:val="en-US"/>
              </w:rPr>
              <w:t>2</w:t>
            </w:r>
            <w:r w:rsidRPr="004D7D82">
              <w:rPr>
                <w:spacing w:val="20"/>
                <w:sz w:val="26"/>
                <w:szCs w:val="26"/>
                <w:lang w:val="en-US"/>
              </w:rPr>
              <w:t xml:space="preserve"> + 0,4581X + 0,2932</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rPr>
              <w:t>0,96</w:t>
            </w:r>
          </w:p>
        </w:tc>
      </w:tr>
      <w:tr w:rsidR="004C17A7" w:rsidRPr="004D7D82" w:rsidTr="005E4F38">
        <w:trPr>
          <w:jc w:val="center"/>
        </w:trPr>
        <w:tc>
          <w:tcPr>
            <w:tcW w:w="817" w:type="dxa"/>
          </w:tcPr>
          <w:p w:rsidR="004C17A7" w:rsidRPr="004D7D82" w:rsidRDefault="004C17A7" w:rsidP="005E4F38">
            <w:pPr>
              <w:spacing w:line="360" w:lineRule="auto"/>
              <w:rPr>
                <w:spacing w:val="20"/>
                <w:sz w:val="26"/>
                <w:szCs w:val="26"/>
                <w:lang w:val="en-US"/>
              </w:rPr>
            </w:pPr>
            <w:r w:rsidRPr="004D7D82">
              <w:rPr>
                <w:spacing w:val="20"/>
                <w:sz w:val="26"/>
                <w:szCs w:val="26"/>
                <w:lang w:val="en-US"/>
              </w:rPr>
              <w:t>4</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lang w:val="en-US"/>
              </w:rPr>
              <w:t>Y = -0,0196X</w:t>
            </w:r>
            <w:r w:rsidRPr="004D7D82">
              <w:rPr>
                <w:spacing w:val="20"/>
                <w:sz w:val="26"/>
                <w:szCs w:val="26"/>
                <w:vertAlign w:val="superscript"/>
                <w:lang w:val="en-US"/>
              </w:rPr>
              <w:t>3</w:t>
            </w:r>
            <w:r w:rsidRPr="004D7D82">
              <w:rPr>
                <w:spacing w:val="20"/>
                <w:sz w:val="26"/>
                <w:szCs w:val="26"/>
                <w:lang w:val="en-US"/>
              </w:rPr>
              <w:t xml:space="preserve"> + 0,0713X</w:t>
            </w:r>
            <w:r w:rsidRPr="004D7D82">
              <w:rPr>
                <w:spacing w:val="20"/>
                <w:sz w:val="26"/>
                <w:szCs w:val="26"/>
                <w:vertAlign w:val="superscript"/>
                <w:lang w:val="en-US"/>
              </w:rPr>
              <w:t>2</w:t>
            </w:r>
            <w:r w:rsidRPr="004D7D82">
              <w:rPr>
                <w:spacing w:val="20"/>
                <w:sz w:val="26"/>
                <w:szCs w:val="26"/>
                <w:lang w:val="en-US"/>
              </w:rPr>
              <w:t xml:space="preserve"> + 0,4315X + 0,3119</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rPr>
              <w:t>0,95</w:t>
            </w:r>
          </w:p>
        </w:tc>
      </w:tr>
      <w:tr w:rsidR="004C17A7" w:rsidRPr="004D7D82" w:rsidTr="005E4F38">
        <w:trPr>
          <w:jc w:val="center"/>
        </w:trPr>
        <w:tc>
          <w:tcPr>
            <w:tcW w:w="817" w:type="dxa"/>
          </w:tcPr>
          <w:p w:rsidR="004C17A7" w:rsidRPr="004D7D82" w:rsidRDefault="004C17A7" w:rsidP="005E4F38">
            <w:pPr>
              <w:spacing w:line="360" w:lineRule="auto"/>
              <w:rPr>
                <w:spacing w:val="20"/>
                <w:sz w:val="26"/>
                <w:szCs w:val="26"/>
                <w:lang w:val="en-US"/>
              </w:rPr>
            </w:pPr>
            <w:r w:rsidRPr="004D7D82">
              <w:rPr>
                <w:spacing w:val="20"/>
                <w:sz w:val="26"/>
                <w:szCs w:val="26"/>
                <w:lang w:val="en-US"/>
              </w:rPr>
              <w:t>5</w:t>
            </w:r>
          </w:p>
        </w:tc>
        <w:tc>
          <w:tcPr>
            <w:tcW w:w="6237" w:type="dxa"/>
          </w:tcPr>
          <w:p w:rsidR="004C17A7" w:rsidRPr="004D7D82" w:rsidRDefault="004C17A7" w:rsidP="005E4F38">
            <w:pPr>
              <w:spacing w:line="360" w:lineRule="auto"/>
              <w:rPr>
                <w:spacing w:val="20"/>
                <w:sz w:val="26"/>
                <w:szCs w:val="26"/>
              </w:rPr>
            </w:pPr>
            <w:r w:rsidRPr="004D7D82">
              <w:rPr>
                <w:spacing w:val="20"/>
                <w:sz w:val="26"/>
                <w:szCs w:val="26"/>
                <w:lang w:val="en-US"/>
              </w:rPr>
              <w:t>Y = -0,0173X</w:t>
            </w:r>
            <w:r w:rsidRPr="004D7D82">
              <w:rPr>
                <w:spacing w:val="20"/>
                <w:sz w:val="26"/>
                <w:szCs w:val="26"/>
                <w:vertAlign w:val="superscript"/>
                <w:lang w:val="en-US"/>
              </w:rPr>
              <w:t>3</w:t>
            </w:r>
            <w:r w:rsidRPr="004D7D82">
              <w:rPr>
                <w:spacing w:val="20"/>
                <w:sz w:val="26"/>
                <w:szCs w:val="26"/>
                <w:lang w:val="en-US"/>
              </w:rPr>
              <w:t xml:space="preserve"> + 0,0503X</w:t>
            </w:r>
            <w:r w:rsidRPr="004D7D82">
              <w:rPr>
                <w:spacing w:val="20"/>
                <w:sz w:val="26"/>
                <w:szCs w:val="26"/>
                <w:vertAlign w:val="superscript"/>
                <w:lang w:val="en-US"/>
              </w:rPr>
              <w:t>2</w:t>
            </w:r>
            <w:r w:rsidRPr="004D7D82">
              <w:rPr>
                <w:spacing w:val="20"/>
                <w:sz w:val="26"/>
                <w:szCs w:val="26"/>
                <w:lang w:val="en-US"/>
              </w:rPr>
              <w:t xml:space="preserve"> + 0,493X + 0,3307</w:t>
            </w:r>
          </w:p>
        </w:tc>
        <w:tc>
          <w:tcPr>
            <w:tcW w:w="2215" w:type="dxa"/>
          </w:tcPr>
          <w:p w:rsidR="004C17A7" w:rsidRPr="004D7D82" w:rsidRDefault="004C17A7" w:rsidP="005E4F38">
            <w:pPr>
              <w:spacing w:line="360" w:lineRule="auto"/>
              <w:jc w:val="center"/>
              <w:rPr>
                <w:spacing w:val="20"/>
                <w:sz w:val="26"/>
                <w:szCs w:val="26"/>
              </w:rPr>
            </w:pPr>
            <w:r w:rsidRPr="004D7D82">
              <w:rPr>
                <w:spacing w:val="20"/>
                <w:sz w:val="26"/>
                <w:szCs w:val="26"/>
              </w:rPr>
              <w:t>0,96</w:t>
            </w:r>
          </w:p>
        </w:tc>
      </w:tr>
    </w:tbl>
    <w:p w:rsidR="004C17A7" w:rsidRPr="001E2DBE" w:rsidRDefault="004C17A7" w:rsidP="004C17A7">
      <w:pPr>
        <w:spacing w:after="0" w:line="360" w:lineRule="auto"/>
        <w:ind w:firstLine="709"/>
        <w:jc w:val="both"/>
        <w:rPr>
          <w:rFonts w:ascii="Times New Roman" w:eastAsia="Calibri" w:hAnsi="Times New Roman" w:cs="Times New Roman"/>
          <w:spacing w:val="20"/>
          <w:sz w:val="16"/>
          <w:szCs w:val="1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На основании результатов данных исследований моющее средство «ТЕМП-100Д» было заложено в композиционный состав разрабатываемой эмульсии как ПАВ, обеспечивающее наибольшую скорость обезжиривания алмазо</w:t>
      </w:r>
      <w:r w:rsidR="00263C72">
        <w:rPr>
          <w:rFonts w:ascii="Times New Roman" w:eastAsia="Calibri" w:hAnsi="Times New Roman" w:cs="Times New Roman"/>
          <w:spacing w:val="20"/>
          <w:sz w:val="26"/>
          <w:szCs w:val="26"/>
        </w:rPr>
        <w:t>в в</w:t>
      </w:r>
      <w:r w:rsidRPr="004D7D82">
        <w:rPr>
          <w:rFonts w:ascii="Times New Roman" w:eastAsia="Calibri" w:hAnsi="Times New Roman" w:cs="Times New Roman"/>
          <w:spacing w:val="20"/>
          <w:sz w:val="26"/>
          <w:szCs w:val="26"/>
        </w:rPr>
        <w:t xml:space="preserve"> черновых концентрат</w:t>
      </w:r>
      <w:r w:rsidR="00263C72">
        <w:rPr>
          <w:rFonts w:ascii="Times New Roman" w:eastAsia="Calibri" w:hAnsi="Times New Roman" w:cs="Times New Roman"/>
          <w:spacing w:val="20"/>
          <w:sz w:val="26"/>
          <w:szCs w:val="26"/>
        </w:rPr>
        <w:t>ах</w:t>
      </w:r>
      <w:r w:rsidRPr="004D7D82">
        <w:rPr>
          <w:rFonts w:ascii="Times New Roman" w:eastAsia="Calibri" w:hAnsi="Times New Roman" w:cs="Times New Roman"/>
          <w:spacing w:val="20"/>
          <w:sz w:val="26"/>
          <w:szCs w:val="26"/>
        </w:rPr>
        <w:t xml:space="preserve"> липкостной сепарации.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Анализ экспериментальных данных показывает, что наибольшая скорость отмывки жировой мази как без использования ПАВ (чистый органический растворитель), так и с использованием анионного ПАВ (алкилсульфата натрия) в качестве добавки к органическому растворителю была получена при использовании в качестве растворителя дизельного топлива. Скорость отмывки мази в дизельном </w:t>
      </w:r>
      <w:r w:rsidRPr="004D7D82">
        <w:rPr>
          <w:rFonts w:ascii="Times New Roman" w:eastAsia="Calibri" w:hAnsi="Times New Roman" w:cs="Times New Roman"/>
          <w:spacing w:val="20"/>
          <w:sz w:val="26"/>
          <w:szCs w:val="26"/>
        </w:rPr>
        <w:lastRenderedPageBreak/>
        <w:t>топливе (без добавок) при температуре 40ºС составляет 0,3 мг/м</w:t>
      </w:r>
      <w:r w:rsidRPr="004D7D82">
        <w:rPr>
          <w:rFonts w:ascii="Times New Roman" w:eastAsia="Calibri" w:hAnsi="Times New Roman" w:cs="Times New Roman"/>
          <w:spacing w:val="20"/>
          <w:sz w:val="26"/>
          <w:szCs w:val="26"/>
          <w:vertAlign w:val="superscript"/>
        </w:rPr>
        <w:t>2</w:t>
      </w:r>
      <w:r w:rsidRPr="004D7D82">
        <w:rPr>
          <w:rFonts w:ascii="Times New Roman" w:eastAsia="Calibri" w:hAnsi="Times New Roman" w:cs="Times New Roman"/>
          <w:spacing w:val="20"/>
          <w:sz w:val="26"/>
          <w:szCs w:val="26"/>
        </w:rPr>
        <w:t>с; в керосине – 0,15 мг/гс; в вазелиновом масле – 0,05 мг/ м</w:t>
      </w:r>
      <w:r w:rsidRPr="004D7D82">
        <w:rPr>
          <w:rFonts w:ascii="Times New Roman" w:eastAsia="Calibri" w:hAnsi="Times New Roman" w:cs="Times New Roman"/>
          <w:spacing w:val="20"/>
          <w:sz w:val="26"/>
          <w:szCs w:val="26"/>
          <w:vertAlign w:val="superscript"/>
        </w:rPr>
        <w:t>2</w:t>
      </w:r>
      <w:r w:rsidRPr="004D7D82">
        <w:rPr>
          <w:rFonts w:ascii="Times New Roman" w:eastAsia="Calibri" w:hAnsi="Times New Roman" w:cs="Times New Roman"/>
          <w:spacing w:val="20"/>
          <w:sz w:val="26"/>
          <w:szCs w:val="26"/>
        </w:rPr>
        <w:t>с; в минеральном масле – 0,03 мг/гс;</w:t>
      </w:r>
    </w:p>
    <w:p w:rsidR="004C17A7" w:rsidRPr="004D7D82" w:rsidRDefault="004C17A7" w:rsidP="004C17A7">
      <w:pPr>
        <w:tabs>
          <w:tab w:val="left" w:pos="1134"/>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Скорость отмывки мази в дизельном топливе с 3%-ной добавкой анионного ПАВ при температуре 50ºС составляет 1,2 мг/гс; в керосине – 0,62 мг/гс; в вазелиновом масле – 0,52 мг/гс; в минеральном масле – 0,22 мг/гс.</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связи с этим дальнейшие эксперименты по выбору наиболее эффективной составляющей (добавки) к эмульсии из коллоидных ПАВ: (анионактивного алкилсульфата натрия, неионогенного оксиэтилированного алкилфенола ОП-7 и моющего технического сре</w:t>
      </w:r>
      <w:r w:rsidRPr="004D7D82">
        <w:rPr>
          <w:rFonts w:ascii="Times New Roman" w:eastAsia="Calibri" w:hAnsi="Times New Roman" w:cs="Times New Roman"/>
          <w:bCs/>
          <w:color w:val="000000"/>
          <w:spacing w:val="20"/>
          <w:sz w:val="26"/>
          <w:szCs w:val="26"/>
        </w:rPr>
        <w:t>дства «ТЕМП-100Д») были</w:t>
      </w:r>
      <w:r w:rsidRPr="004D7D82">
        <w:rPr>
          <w:rFonts w:ascii="Times New Roman" w:eastAsia="Calibri" w:hAnsi="Times New Roman" w:cs="Times New Roman"/>
          <w:spacing w:val="20"/>
          <w:sz w:val="26"/>
          <w:szCs w:val="26"/>
        </w:rPr>
        <w:t xml:space="preserve"> проведены с использованием в качестве углеводородной  основы эмульсии дизельного топлива.</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Из данных, представленных в табл. 3.6 и 3.7, видно, что наиболее высокая скорость отмывки мази наблюдается при использовании моющего технического сре</w:t>
      </w:r>
      <w:r w:rsidRPr="004D7D82">
        <w:rPr>
          <w:rFonts w:ascii="Times New Roman" w:eastAsia="Calibri" w:hAnsi="Times New Roman" w:cs="Times New Roman"/>
          <w:bCs/>
          <w:color w:val="000000"/>
          <w:spacing w:val="20"/>
          <w:sz w:val="26"/>
          <w:szCs w:val="26"/>
        </w:rPr>
        <w:t>дства «ТЕМП-100Д».</w:t>
      </w:r>
      <w:r w:rsidRPr="004D7D82">
        <w:rPr>
          <w:rFonts w:ascii="Times New Roman" w:eastAsia="Calibri" w:hAnsi="Times New Roman" w:cs="Times New Roman"/>
          <w:spacing w:val="20"/>
          <w:sz w:val="26"/>
          <w:szCs w:val="26"/>
        </w:rPr>
        <w:t xml:space="preserve"> </w:t>
      </w:r>
    </w:p>
    <w:p w:rsidR="004C17A7" w:rsidRPr="001E2DBE" w:rsidRDefault="004C17A7" w:rsidP="004C17A7">
      <w:pPr>
        <w:spacing w:after="0" w:line="360" w:lineRule="auto"/>
        <w:ind w:firstLine="567"/>
        <w:jc w:val="right"/>
        <w:rPr>
          <w:rFonts w:ascii="Times New Roman" w:eastAsia="Calibri" w:hAnsi="Times New Roman" w:cs="Times New Roman"/>
          <w:spacing w:val="20"/>
          <w:sz w:val="16"/>
          <w:szCs w:val="16"/>
        </w:rPr>
      </w:pPr>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Таблица 3.6. – Влияние концентрации  оксиэтилированного алкифенола ОП-7 в эмульсии на основе дизельного топлива и температуры на скорость отмывки жировой мази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
        <w:gridCol w:w="3593"/>
        <w:gridCol w:w="963"/>
        <w:gridCol w:w="963"/>
        <w:gridCol w:w="963"/>
        <w:gridCol w:w="963"/>
        <w:gridCol w:w="1147"/>
      </w:tblGrid>
      <w:tr w:rsidR="004C17A7" w:rsidRPr="004D7D82" w:rsidTr="005E4F38">
        <w:trPr>
          <w:jc w:val="center"/>
        </w:trPr>
        <w:tc>
          <w:tcPr>
            <w:tcW w:w="833" w:type="dxa"/>
            <w:vMerge w:val="restart"/>
            <w:shd w:val="clear" w:color="auto" w:fill="auto"/>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п/п</w:t>
            </w:r>
          </w:p>
        </w:tc>
        <w:tc>
          <w:tcPr>
            <w:tcW w:w="3593" w:type="dxa"/>
            <w:vMerge w:val="restart"/>
            <w:shd w:val="clear" w:color="auto" w:fill="auto"/>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Концентрация ОП-7 в растворителе, %</w:t>
            </w:r>
          </w:p>
        </w:tc>
        <w:tc>
          <w:tcPr>
            <w:tcW w:w="4999" w:type="dxa"/>
            <w:gridSpan w:val="5"/>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Скорость отмывки мази, мг/гс</w:t>
            </w:r>
          </w:p>
        </w:tc>
      </w:tr>
      <w:tr w:rsidR="004C17A7" w:rsidRPr="004D7D82" w:rsidTr="005E4F38">
        <w:trPr>
          <w:jc w:val="center"/>
        </w:trPr>
        <w:tc>
          <w:tcPr>
            <w:tcW w:w="833" w:type="dxa"/>
            <w:vMerge/>
            <w:shd w:val="clear" w:color="auto" w:fill="auto"/>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p>
        </w:tc>
        <w:tc>
          <w:tcPr>
            <w:tcW w:w="3593" w:type="dxa"/>
            <w:vMerge/>
            <w:shd w:val="clear" w:color="auto" w:fill="auto"/>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lang w:val="en-US"/>
              </w:rPr>
            </w:pPr>
            <w:r w:rsidRPr="004D7D82">
              <w:rPr>
                <w:rFonts w:ascii="Times New Roman" w:eastAsia="Calibri" w:hAnsi="Times New Roman" w:cs="Times New Roman"/>
                <w:spacing w:val="20"/>
                <w:sz w:val="26"/>
                <w:szCs w:val="26"/>
                <w:lang w:val="en-US"/>
              </w:rPr>
              <w:t>20ºC</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r w:rsidRPr="004D7D82">
              <w:rPr>
                <w:rFonts w:ascii="Times New Roman" w:eastAsia="Calibri" w:hAnsi="Times New Roman" w:cs="Times New Roman"/>
                <w:spacing w:val="20"/>
                <w:sz w:val="26"/>
                <w:szCs w:val="26"/>
                <w:lang w:val="en-US"/>
              </w:rPr>
              <w:t>0ºC</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r w:rsidRPr="004D7D82">
              <w:rPr>
                <w:rFonts w:ascii="Times New Roman" w:eastAsia="Calibri" w:hAnsi="Times New Roman" w:cs="Times New Roman"/>
                <w:spacing w:val="20"/>
                <w:sz w:val="26"/>
                <w:szCs w:val="26"/>
                <w:lang w:val="en-US"/>
              </w:rPr>
              <w:t>0ºC</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r w:rsidRPr="004D7D82">
              <w:rPr>
                <w:rFonts w:ascii="Times New Roman" w:eastAsia="Calibri" w:hAnsi="Times New Roman" w:cs="Times New Roman"/>
                <w:spacing w:val="20"/>
                <w:sz w:val="26"/>
                <w:szCs w:val="26"/>
                <w:lang w:val="en-US"/>
              </w:rPr>
              <w:t>0ºC</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r w:rsidRPr="004D7D82">
              <w:rPr>
                <w:rFonts w:ascii="Times New Roman" w:eastAsia="Calibri" w:hAnsi="Times New Roman" w:cs="Times New Roman"/>
                <w:spacing w:val="20"/>
                <w:sz w:val="26"/>
                <w:szCs w:val="26"/>
                <w:lang w:val="en-US"/>
              </w:rPr>
              <w:t>0ºC</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0,23</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0,11</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0,33</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0,35</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0,11</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0,24</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0,48</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0,52</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0,12</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0,46</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0,55</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0,55</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0,12</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0,33</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0,60</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0,61</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0,14</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0,51</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0,65</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0,65</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0,37</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0,54</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0,70</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0,71</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0,16</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0,40</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0,57</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0,65</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0,67</w:t>
            </w:r>
          </w:p>
        </w:tc>
      </w:tr>
      <w:tr w:rsidR="004C17A7" w:rsidRPr="004D7D82" w:rsidTr="005E4F38">
        <w:trPr>
          <w:trHeight w:val="349"/>
          <w:jc w:val="center"/>
        </w:trPr>
        <w:tc>
          <w:tcPr>
            <w:tcW w:w="83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w:t>
            </w:r>
          </w:p>
        </w:tc>
        <w:tc>
          <w:tcPr>
            <w:tcW w:w="359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0,38</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0,55</w:t>
            </w:r>
          </w:p>
        </w:tc>
        <w:tc>
          <w:tcPr>
            <w:tcW w:w="963"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0,67</w:t>
            </w:r>
          </w:p>
        </w:tc>
        <w:tc>
          <w:tcPr>
            <w:tcW w:w="1147" w:type="dxa"/>
            <w:shd w:val="clear" w:color="auto" w:fill="auto"/>
            <w:vAlign w:val="center"/>
          </w:tcPr>
          <w:p w:rsidR="004C17A7" w:rsidRPr="004D7D82" w:rsidRDefault="004C17A7" w:rsidP="005E4F38">
            <w:pPr>
              <w:spacing w:after="0" w:line="360" w:lineRule="auto"/>
              <w:ind w:hanging="44"/>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0,70</w:t>
            </w:r>
          </w:p>
        </w:tc>
      </w:tr>
    </w:tbl>
    <w:p w:rsidR="004C17A7" w:rsidRDefault="004C17A7" w:rsidP="004C17A7">
      <w:pPr>
        <w:spacing w:after="0" w:line="360" w:lineRule="auto"/>
        <w:ind w:firstLine="567"/>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bCs/>
          <w:color w:val="000000"/>
          <w:spacing w:val="20"/>
          <w:sz w:val="26"/>
          <w:szCs w:val="26"/>
        </w:rPr>
        <w:lastRenderedPageBreak/>
        <w:t xml:space="preserve">Так, например, применение композиции органического растворителя (дизельного топлива) и </w:t>
      </w:r>
      <w:r w:rsidRPr="004D7D82">
        <w:rPr>
          <w:rFonts w:ascii="Times New Roman" w:eastAsia="Calibri" w:hAnsi="Times New Roman" w:cs="Times New Roman"/>
          <w:spacing w:val="20"/>
          <w:sz w:val="26"/>
          <w:szCs w:val="26"/>
        </w:rPr>
        <w:t>сре</w:t>
      </w:r>
      <w:r w:rsidRPr="004D7D82">
        <w:rPr>
          <w:rFonts w:ascii="Times New Roman" w:eastAsia="Calibri" w:hAnsi="Times New Roman" w:cs="Times New Roman"/>
          <w:bCs/>
          <w:color w:val="000000"/>
          <w:spacing w:val="20"/>
          <w:sz w:val="26"/>
          <w:szCs w:val="26"/>
        </w:rPr>
        <w:t xml:space="preserve">дства «ТЕМП-100Д» более эффективна в сравнении с анионноактивным </w:t>
      </w:r>
      <w:r w:rsidRPr="004D7D82">
        <w:rPr>
          <w:rFonts w:ascii="Times New Roman" w:eastAsia="Calibri" w:hAnsi="Times New Roman" w:cs="Times New Roman"/>
          <w:spacing w:val="20"/>
          <w:sz w:val="26"/>
          <w:szCs w:val="26"/>
        </w:rPr>
        <w:t>алкилсульфатом натрия и неионогенным оксиэтилированным алкилфенолом ОП-7 и позволяет повысить скорость отмывки мази в эмульсии (при 50ºС) с 1,2 и 0,7 до 1,75 мг/гс, соответственно (табл.3.6, 3.7).</w:t>
      </w:r>
    </w:p>
    <w:p w:rsidR="004C17A7" w:rsidRPr="001E2DBE" w:rsidRDefault="004C17A7" w:rsidP="004C17A7">
      <w:pPr>
        <w:spacing w:after="0" w:line="360" w:lineRule="auto"/>
        <w:ind w:firstLine="567"/>
        <w:jc w:val="both"/>
        <w:rPr>
          <w:rFonts w:ascii="Times New Roman" w:eastAsia="Calibri" w:hAnsi="Times New Roman" w:cs="Times New Roman"/>
          <w:spacing w:val="20"/>
          <w:sz w:val="16"/>
          <w:szCs w:val="16"/>
        </w:rPr>
      </w:pPr>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Таблица 3.7. - Влияние концентрации моющего технического сре</w:t>
      </w:r>
      <w:r w:rsidRPr="004D7D82">
        <w:rPr>
          <w:rFonts w:ascii="Times New Roman" w:eastAsia="Calibri" w:hAnsi="Times New Roman" w:cs="Times New Roman"/>
          <w:bCs/>
          <w:color w:val="000000"/>
          <w:spacing w:val="20"/>
          <w:sz w:val="26"/>
          <w:szCs w:val="26"/>
        </w:rPr>
        <w:t>дства «ТЕМП-100Д» (ПАВ)</w:t>
      </w:r>
      <w:r w:rsidRPr="004D7D82">
        <w:rPr>
          <w:rFonts w:ascii="Times New Roman" w:eastAsia="Calibri" w:hAnsi="Times New Roman" w:cs="Times New Roman"/>
          <w:spacing w:val="20"/>
          <w:sz w:val="26"/>
          <w:szCs w:val="26"/>
        </w:rPr>
        <w:t xml:space="preserve"> в эмульсии на основе дизельного топлива и температуры на скорость отмывки жировой мази</w:t>
      </w:r>
    </w:p>
    <w:tbl>
      <w:tblPr>
        <w:tblW w:w="0" w:type="auto"/>
        <w:jc w:val="center"/>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547"/>
        <w:gridCol w:w="971"/>
        <w:gridCol w:w="971"/>
        <w:gridCol w:w="971"/>
        <w:gridCol w:w="971"/>
        <w:gridCol w:w="971"/>
      </w:tblGrid>
      <w:tr w:rsidR="004C17A7" w:rsidRPr="004D7D82" w:rsidTr="005E4F38">
        <w:trPr>
          <w:jc w:val="center"/>
        </w:trPr>
        <w:tc>
          <w:tcPr>
            <w:tcW w:w="859" w:type="dxa"/>
            <w:vMerge w:val="restart"/>
            <w:shd w:val="clear" w:color="auto" w:fill="auto"/>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п/п</w:t>
            </w:r>
          </w:p>
        </w:tc>
        <w:tc>
          <w:tcPr>
            <w:tcW w:w="3547" w:type="dxa"/>
            <w:vMerge w:val="restart"/>
            <w:shd w:val="clear" w:color="auto" w:fill="auto"/>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Концентрация ПАВ в растворителе, %</w:t>
            </w:r>
          </w:p>
        </w:tc>
        <w:tc>
          <w:tcPr>
            <w:tcW w:w="4855" w:type="dxa"/>
            <w:gridSpan w:val="5"/>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Скорость отмывки мази, мг/гс</w:t>
            </w:r>
          </w:p>
        </w:tc>
      </w:tr>
      <w:tr w:rsidR="004C17A7" w:rsidRPr="004D7D82" w:rsidTr="005E4F38">
        <w:trPr>
          <w:jc w:val="center"/>
        </w:trPr>
        <w:tc>
          <w:tcPr>
            <w:tcW w:w="859" w:type="dxa"/>
            <w:vMerge/>
            <w:shd w:val="clear" w:color="auto" w:fill="auto"/>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p>
        </w:tc>
        <w:tc>
          <w:tcPr>
            <w:tcW w:w="3547" w:type="dxa"/>
            <w:vMerge/>
            <w:shd w:val="clear" w:color="auto" w:fill="auto"/>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lang w:val="en-US"/>
              </w:rPr>
            </w:pPr>
            <w:r w:rsidRPr="004D7D82">
              <w:rPr>
                <w:rFonts w:ascii="Times New Roman" w:eastAsia="Calibri" w:hAnsi="Times New Roman" w:cs="Times New Roman"/>
                <w:spacing w:val="20"/>
                <w:sz w:val="26"/>
                <w:szCs w:val="26"/>
                <w:lang w:val="en-US"/>
              </w:rPr>
              <w:t>20ºC</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r w:rsidRPr="004D7D82">
              <w:rPr>
                <w:rFonts w:ascii="Times New Roman" w:eastAsia="Calibri" w:hAnsi="Times New Roman" w:cs="Times New Roman"/>
                <w:spacing w:val="20"/>
                <w:sz w:val="26"/>
                <w:szCs w:val="26"/>
                <w:lang w:val="en-US"/>
              </w:rPr>
              <w:t>0ºC</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r w:rsidRPr="004D7D82">
              <w:rPr>
                <w:rFonts w:ascii="Times New Roman" w:eastAsia="Calibri" w:hAnsi="Times New Roman" w:cs="Times New Roman"/>
                <w:spacing w:val="20"/>
                <w:sz w:val="26"/>
                <w:szCs w:val="26"/>
                <w:lang w:val="en-US"/>
              </w:rPr>
              <w:t>0ºC</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r w:rsidRPr="004D7D82">
              <w:rPr>
                <w:rFonts w:ascii="Times New Roman" w:eastAsia="Calibri" w:hAnsi="Times New Roman" w:cs="Times New Roman"/>
                <w:spacing w:val="20"/>
                <w:sz w:val="26"/>
                <w:szCs w:val="26"/>
                <w:lang w:val="en-US"/>
              </w:rPr>
              <w:t>0ºC</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r w:rsidRPr="004D7D82">
              <w:rPr>
                <w:rFonts w:ascii="Times New Roman" w:eastAsia="Calibri" w:hAnsi="Times New Roman" w:cs="Times New Roman"/>
                <w:spacing w:val="20"/>
                <w:sz w:val="26"/>
                <w:szCs w:val="26"/>
                <w:lang w:val="en-US"/>
              </w:rPr>
              <w:t>0ºC</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0,23</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0,21</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0,32</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0,53</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0,61</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0,56</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0,77</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0,87</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0,93</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0,28</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0,74</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0,96</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1,11</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0,31</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0,87</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1,09</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1,21</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1,28</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0,95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1,34</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1,61</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0,38</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1,12</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1,37</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1,75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1,85</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0,38</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0,95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1,19</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1,80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1,89</w:t>
            </w:r>
          </w:p>
        </w:tc>
      </w:tr>
      <w:tr w:rsidR="004C17A7" w:rsidRPr="004D7D82" w:rsidTr="005E4F38">
        <w:trPr>
          <w:trHeight w:val="348"/>
          <w:jc w:val="center"/>
        </w:trPr>
        <w:tc>
          <w:tcPr>
            <w:tcW w:w="859"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w:t>
            </w:r>
          </w:p>
        </w:tc>
        <w:tc>
          <w:tcPr>
            <w:tcW w:w="3547"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0,37</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0,95</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0,18</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1,80</w:t>
            </w:r>
          </w:p>
        </w:tc>
        <w:tc>
          <w:tcPr>
            <w:tcW w:w="971" w:type="dxa"/>
            <w:shd w:val="clear" w:color="auto" w:fill="auto"/>
            <w:vAlign w:val="center"/>
          </w:tcPr>
          <w:p w:rsidR="004C17A7" w:rsidRPr="004D7D82" w:rsidRDefault="004C17A7" w:rsidP="005E4F38">
            <w:pPr>
              <w:spacing w:after="0" w:line="360" w:lineRule="auto"/>
              <w:ind w:firstLine="78"/>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1,83</w:t>
            </w:r>
          </w:p>
        </w:tc>
      </w:tr>
    </w:tbl>
    <w:p w:rsidR="004C17A7" w:rsidRPr="001E2DBE" w:rsidRDefault="004C17A7" w:rsidP="004C17A7">
      <w:pPr>
        <w:spacing w:after="0" w:line="360" w:lineRule="auto"/>
        <w:ind w:firstLine="709"/>
        <w:jc w:val="both"/>
        <w:rPr>
          <w:rFonts w:ascii="Times New Roman" w:eastAsia="Calibri" w:hAnsi="Times New Roman" w:cs="Times New Roman"/>
          <w:spacing w:val="20"/>
          <w:sz w:val="16"/>
          <w:szCs w:val="1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Таким образом, первую стадию отмывки алмазов от жировой мази необходимо проводить в течение 3 минут в эмульсии с температурой 50 ÷ 60ºС, состоящей из дизельного топлива и моющего средства «ТЕМП-100Д» (3% по массе).</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Следующим этапом исследований было определение оптимальной консистенции и режима применения ПАВ во второй стадии отмывки.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Вторая стадия отмывки алмазосодержащего концентрата от липкого состава предполагала использование разбавленных растворов ПАВ (без органических растворителей) для окончательной очистки </w:t>
      </w:r>
      <w:r w:rsidRPr="004D7D82">
        <w:rPr>
          <w:rFonts w:ascii="Times New Roman" w:eastAsia="Calibri" w:hAnsi="Times New Roman" w:cs="Times New Roman"/>
          <w:spacing w:val="20"/>
          <w:sz w:val="26"/>
          <w:szCs w:val="26"/>
        </w:rPr>
        <w:lastRenderedPageBreak/>
        <w:t>алмазов. Выбранная технология включала стадию последующего ополаскивания алмазов теплой водой с температурой 30</w:t>
      </w:r>
      <w:r w:rsidRPr="004D7D82">
        <w:rPr>
          <w:rFonts w:ascii="Times New Roman" w:eastAsia="Calibri" w:hAnsi="Times New Roman" w:cs="Times New Roman"/>
          <w:spacing w:val="20"/>
          <w:sz w:val="26"/>
          <w:szCs w:val="26"/>
          <w:vertAlign w:val="superscript"/>
        </w:rPr>
        <w:t xml:space="preserve"> </w:t>
      </w:r>
      <w:r w:rsidRPr="004D7D82">
        <w:rPr>
          <w:rFonts w:ascii="Times New Roman" w:eastAsia="Calibri" w:hAnsi="Times New Roman" w:cs="Times New Roman"/>
          <w:spacing w:val="20"/>
          <w:sz w:val="26"/>
          <w:szCs w:val="26"/>
        </w:rPr>
        <w:t xml:space="preserve"> ÷ 40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С.</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Times New Roman" w:hAnsi="Times New Roman" w:cs="Times New Roman"/>
          <w:spacing w:val="20"/>
          <w:sz w:val="26"/>
          <w:szCs w:val="26"/>
          <w:lang w:eastAsia="ru-RU"/>
        </w:rPr>
        <w:t xml:space="preserve">При установлении наиболее рациональной концентрации ПАВ (моющего средства) в воде была экспериментально определена эффективность применения ранее выбранных ПАВ в составе приготовленной эмульсии (для финальной отмывки поверхности алмазов), эффективность которой оценивалась качеством обезжиривания поверхности кристаллов при варьировании продолжительности операции. Степень чистоты поверхности алмазов определялась на приборе Глембоцкого по способности прилипания пузырька воздуха к поверхности кристаллов. </w:t>
      </w:r>
      <w:r w:rsidRPr="004D7D82">
        <w:rPr>
          <w:rFonts w:ascii="Times New Roman" w:eastAsia="Calibri" w:hAnsi="Times New Roman" w:cs="Times New Roman"/>
          <w:spacing w:val="20"/>
          <w:sz w:val="26"/>
          <w:szCs w:val="26"/>
        </w:rPr>
        <w:t>Методика оценки приведена в разделе 2.5.</w:t>
      </w:r>
    </w:p>
    <w:p w:rsidR="004C17A7" w:rsidRPr="004D7D82" w:rsidRDefault="004C17A7" w:rsidP="004C17A7">
      <w:pPr>
        <w:spacing w:after="0" w:line="360" w:lineRule="auto"/>
        <w:ind w:firstLine="709"/>
        <w:jc w:val="both"/>
        <w:rPr>
          <w:rFonts w:ascii="Times New Roman" w:eastAsia="Calibri" w:hAnsi="Times New Roman" w:cs="Times New Roman"/>
          <w:b/>
          <w:spacing w:val="20"/>
          <w:sz w:val="26"/>
          <w:szCs w:val="26"/>
        </w:rPr>
      </w:pPr>
      <w:r w:rsidRPr="004D7D82">
        <w:rPr>
          <w:rFonts w:ascii="Times New Roman" w:eastAsia="Calibri" w:hAnsi="Times New Roman" w:cs="Times New Roman"/>
          <w:spacing w:val="20"/>
          <w:sz w:val="26"/>
          <w:szCs w:val="26"/>
        </w:rPr>
        <w:t>Согласно методике выполнения лабораторных исследований определены наиболее значимые факторы, влияющие на скорость и полноту отмывки жировой мази с поверхности минералов применением водно-органической эмульсии разработанного композиционного состава.</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В табл. 3.8 представлены результаты исследований влияния концентрации ПАВ в воде на эффективность второй стадии отмывки (доочистки) алмазов от жировой мази (первая стадия обработки заключалась в 3-х минутах отмывки эмульсией, состоящей из дизельного топлива и моющего технического сре</w:t>
      </w:r>
      <w:r w:rsidRPr="004D7D82">
        <w:rPr>
          <w:rFonts w:ascii="Times New Roman" w:eastAsia="Calibri" w:hAnsi="Times New Roman" w:cs="Times New Roman"/>
          <w:bCs/>
          <w:color w:val="000000"/>
          <w:spacing w:val="20"/>
          <w:sz w:val="26"/>
          <w:szCs w:val="26"/>
        </w:rPr>
        <w:t>дства «ТЕМП-100Д» (3%)</w:t>
      </w:r>
      <w:r w:rsidRPr="004D7D82">
        <w:rPr>
          <w:rFonts w:ascii="Times New Roman" w:eastAsia="Calibri" w:hAnsi="Times New Roman" w:cs="Times New Roman"/>
          <w:spacing w:val="20"/>
          <w:sz w:val="26"/>
          <w:szCs w:val="26"/>
        </w:rPr>
        <w:t xml:space="preserve">, из которых видно, что наиболее эффективно в качестве ПАВ является использование добавки </w:t>
      </w:r>
      <w:r w:rsidRPr="004D7D82">
        <w:rPr>
          <w:rFonts w:ascii="Times New Roman" w:eastAsia="Calibri" w:hAnsi="Times New Roman" w:cs="Times New Roman"/>
          <w:bCs/>
          <w:color w:val="000000"/>
          <w:spacing w:val="20"/>
          <w:sz w:val="26"/>
          <w:szCs w:val="26"/>
        </w:rPr>
        <w:t>«ТЕМП-100Д»</w:t>
      </w:r>
      <w:r w:rsidRPr="004D7D82">
        <w:rPr>
          <w:rFonts w:ascii="Times New Roman" w:eastAsia="Calibri" w:hAnsi="Times New Roman" w:cs="Times New Roman"/>
          <w:spacing w:val="20"/>
          <w:sz w:val="26"/>
          <w:szCs w:val="26"/>
        </w:rPr>
        <w:t xml:space="preserve">, которая позволяет при времени отмывки кристаллов 1 ÷ 2,5 минуты восстановить на 90 ÷ 93 % гидрофильность поверхности до исходной.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Дальнейшие эксперименты выполнялись при постоянном удельном расходе мази и воды на отмывку кристаллов и переменном расходе ПАВ. Полученные результаты показали, что использование более концентрированных растворов ПАВ, чем 1%, незначительно повышает качество и быстроту отмывки кристаллов. Применение ПАВ с концентрацией выше 3% ухудшает качество отмывки. </w:t>
      </w:r>
    </w:p>
    <w:p w:rsidR="004C17A7" w:rsidRPr="004D7D82" w:rsidRDefault="004C17A7" w:rsidP="004C17A7">
      <w:pPr>
        <w:spacing w:after="0" w:line="360" w:lineRule="auto"/>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Таблица 3.8. - Изменение гидрофильности алмазов (восстановление исходной поверхности алмазов), в зависимости от типа ПАВ, его концентрации и продолжительности отмывки при Т =  50ºС</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843"/>
        <w:gridCol w:w="1360"/>
        <w:gridCol w:w="1361"/>
        <w:gridCol w:w="1361"/>
        <w:gridCol w:w="1361"/>
        <w:gridCol w:w="1361"/>
      </w:tblGrid>
      <w:tr w:rsidR="004C17A7" w:rsidRPr="004D7D82" w:rsidTr="005E4F38">
        <w:trPr>
          <w:trHeight w:val="400"/>
        </w:trPr>
        <w:tc>
          <w:tcPr>
            <w:tcW w:w="851" w:type="dxa"/>
            <w:vMerge w:val="restart"/>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п/п</w:t>
            </w:r>
          </w:p>
        </w:tc>
        <w:tc>
          <w:tcPr>
            <w:tcW w:w="1843" w:type="dxa"/>
            <w:vMerge w:val="restart"/>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Концентра-ция, %</w:t>
            </w:r>
          </w:p>
        </w:tc>
        <w:tc>
          <w:tcPr>
            <w:tcW w:w="6804" w:type="dxa"/>
            <w:gridSpan w:val="5"/>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Продолжительность обработки, мин</w:t>
            </w:r>
          </w:p>
        </w:tc>
      </w:tr>
      <w:tr w:rsidR="004C17A7" w:rsidRPr="004D7D82" w:rsidTr="005E4F38">
        <w:trPr>
          <w:trHeight w:val="417"/>
        </w:trPr>
        <w:tc>
          <w:tcPr>
            <w:tcW w:w="851" w:type="dxa"/>
            <w:vMerge/>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p>
        </w:tc>
        <w:tc>
          <w:tcPr>
            <w:tcW w:w="1843" w:type="dxa"/>
            <w:vMerge/>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1 </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2,5 </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5 </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7,5 </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10 </w:t>
            </w:r>
          </w:p>
        </w:tc>
      </w:tr>
      <w:tr w:rsidR="004C17A7" w:rsidRPr="004D7D82" w:rsidTr="005E4F38">
        <w:trPr>
          <w:trHeight w:val="417"/>
        </w:trPr>
        <w:tc>
          <w:tcPr>
            <w:tcW w:w="9498" w:type="dxa"/>
            <w:gridSpan w:val="7"/>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Смесь алкилсульфата натрия и оксиэтилированного алкилфенола ОП-7 (1:1)</w:t>
            </w:r>
          </w:p>
        </w:tc>
      </w:tr>
      <w:tr w:rsidR="004C17A7" w:rsidRPr="004D7D82" w:rsidTr="005E4F38">
        <w:trPr>
          <w:trHeight w:val="359"/>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34</w:t>
            </w:r>
          </w:p>
        </w:tc>
      </w:tr>
      <w:tr w:rsidR="004C17A7" w:rsidRPr="004D7D82" w:rsidTr="005E4F38">
        <w:trPr>
          <w:trHeight w:val="359"/>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34</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52</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50</w:t>
            </w:r>
          </w:p>
        </w:tc>
      </w:tr>
      <w:tr w:rsidR="004C17A7" w:rsidRPr="004D7D82" w:rsidTr="005E4F38">
        <w:trPr>
          <w:trHeight w:val="359"/>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56</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60</w:t>
            </w:r>
          </w:p>
        </w:tc>
      </w:tr>
      <w:tr w:rsidR="004C17A7" w:rsidRPr="004D7D82" w:rsidTr="005E4F38">
        <w:trPr>
          <w:trHeight w:val="359"/>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4</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73</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74</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72</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73</w:t>
            </w:r>
          </w:p>
        </w:tc>
      </w:tr>
      <w:tr w:rsidR="004C17A7" w:rsidRPr="004D7D82" w:rsidTr="005E4F38">
        <w:trPr>
          <w:trHeight w:val="359"/>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68</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68</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69</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68</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68</w:t>
            </w:r>
          </w:p>
        </w:tc>
      </w:tr>
      <w:tr w:rsidR="004C17A7" w:rsidRPr="004D7D82" w:rsidTr="005E4F38">
        <w:trPr>
          <w:trHeight w:val="335"/>
        </w:trPr>
        <w:tc>
          <w:tcPr>
            <w:tcW w:w="9498" w:type="dxa"/>
            <w:gridSpan w:val="7"/>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Моющее техническое сре</w:t>
            </w:r>
            <w:r w:rsidRPr="004D7D82">
              <w:rPr>
                <w:rFonts w:ascii="Times New Roman" w:eastAsia="Calibri" w:hAnsi="Times New Roman" w:cs="Times New Roman"/>
                <w:bCs/>
                <w:color w:val="000000"/>
                <w:spacing w:val="20"/>
                <w:sz w:val="26"/>
                <w:szCs w:val="26"/>
              </w:rPr>
              <w:t>дство «ТЕМП-100Д»</w:t>
            </w:r>
          </w:p>
        </w:tc>
      </w:tr>
      <w:tr w:rsidR="004C17A7" w:rsidRPr="004D7D82" w:rsidTr="005E4F38">
        <w:trPr>
          <w:trHeight w:val="370"/>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51</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58</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62</w:t>
            </w:r>
          </w:p>
        </w:tc>
      </w:tr>
      <w:tr w:rsidR="004C17A7" w:rsidRPr="004D7D82" w:rsidTr="005E4F38">
        <w:trPr>
          <w:trHeight w:val="370"/>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0,5</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78</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80</w:t>
            </w:r>
          </w:p>
        </w:tc>
      </w:tr>
      <w:tr w:rsidR="004C17A7" w:rsidRPr="004D7D82" w:rsidTr="005E4F38">
        <w:trPr>
          <w:trHeight w:val="370"/>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87</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87</w:t>
            </w:r>
          </w:p>
        </w:tc>
      </w:tr>
      <w:tr w:rsidR="004C17A7" w:rsidRPr="004D7D82" w:rsidTr="005E4F38">
        <w:trPr>
          <w:trHeight w:val="370"/>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1,5</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90</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93</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92</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93</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93</w:t>
            </w:r>
          </w:p>
        </w:tc>
      </w:tr>
      <w:tr w:rsidR="004C17A7" w:rsidRPr="004D7D82" w:rsidTr="005E4F38">
        <w:trPr>
          <w:trHeight w:val="370"/>
        </w:trPr>
        <w:tc>
          <w:tcPr>
            <w:tcW w:w="85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10</w:t>
            </w:r>
          </w:p>
        </w:tc>
        <w:tc>
          <w:tcPr>
            <w:tcW w:w="1843"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3,0</w:t>
            </w:r>
          </w:p>
        </w:tc>
        <w:tc>
          <w:tcPr>
            <w:tcW w:w="1360"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84</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85</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86</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86</w:t>
            </w:r>
          </w:p>
        </w:tc>
        <w:tc>
          <w:tcPr>
            <w:tcW w:w="1361" w:type="dxa"/>
            <w:shd w:val="clear" w:color="auto" w:fill="auto"/>
          </w:tcPr>
          <w:p w:rsidR="004C17A7" w:rsidRPr="004D7D82" w:rsidRDefault="004C17A7" w:rsidP="005E4F38">
            <w:pPr>
              <w:spacing w:after="0" w:line="360" w:lineRule="auto"/>
              <w:jc w:val="center"/>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86</w:t>
            </w:r>
          </w:p>
        </w:tc>
      </w:tr>
    </w:tbl>
    <w:p w:rsidR="004C17A7" w:rsidRPr="004D7D82" w:rsidRDefault="004C17A7" w:rsidP="004C17A7">
      <w:pPr>
        <w:spacing w:after="0" w:line="360" w:lineRule="auto"/>
        <w:ind w:firstLine="567"/>
        <w:jc w:val="both"/>
        <w:rPr>
          <w:rFonts w:ascii="Times New Roman" w:eastAsia="Calibri" w:hAnsi="Times New Roman" w:cs="Times New Roman"/>
          <w:spacing w:val="20"/>
          <w:sz w:val="26"/>
          <w:szCs w:val="2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 xml:space="preserve">Поэтому за оптимальную величину концентрации раствора ПАВ в дальнейших исследованиях принимаем 1%. Рациональная продолжительности отмывки кристаллов составила 2,5 минуты. Увеличение продолжительность отмывки не увеличивает гидрофильности поверхности кристаллов (степени очистки их поверхности). </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Анализ полученных результатов показывает, что применение разработанной эмульсии обеспечивает восстановление гидрофильных свойств поверхности алмазов на 90 ÷ 93%, что может быть принято за достигаемую степень очистки кристаллов от жировой мази.</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Учитывая результаты исследований в качестве моющей добавки во второй стадии отмывки принимается средство «ТЕМП-100Д».</w:t>
      </w:r>
    </w:p>
    <w:p w:rsidR="004C17A7" w:rsidRPr="004D7D82" w:rsidRDefault="004C17A7" w:rsidP="004C17A7">
      <w:pPr>
        <w:tabs>
          <w:tab w:val="left" w:pos="1276"/>
        </w:tabs>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lastRenderedPageBreak/>
        <w:t>На второй стадии отмывки алмазосодержащих концентратов от жировой мази рекомендуется их промывка 1%-ным раствором ПАВ «ТЕМП-100Д». При необходимости предусматривается ополаскивание теплой водой с температурой 30 ÷ 40</w:t>
      </w:r>
      <w:r w:rsidRPr="004D7D82">
        <w:rPr>
          <w:rFonts w:ascii="Times New Roman" w:eastAsia="Calibri" w:hAnsi="Times New Roman" w:cs="Times New Roman"/>
          <w:spacing w:val="20"/>
          <w:sz w:val="26"/>
          <w:szCs w:val="26"/>
          <w:vertAlign w:val="superscript"/>
        </w:rPr>
        <w:t>°</w:t>
      </w:r>
      <w:r w:rsidRPr="004D7D82">
        <w:rPr>
          <w:rFonts w:ascii="Times New Roman" w:eastAsia="Calibri" w:hAnsi="Times New Roman" w:cs="Times New Roman"/>
          <w:spacing w:val="20"/>
          <w:sz w:val="26"/>
          <w:szCs w:val="26"/>
        </w:rPr>
        <w:t>С (третья стадия отмывки).</w:t>
      </w:r>
    </w:p>
    <w:p w:rsidR="004C17A7" w:rsidRPr="004D7D82" w:rsidRDefault="004C17A7" w:rsidP="004C17A7">
      <w:pPr>
        <w:spacing w:after="0" w:line="360" w:lineRule="auto"/>
        <w:jc w:val="center"/>
        <w:rPr>
          <w:rFonts w:ascii="Times New Roman" w:hAnsi="Times New Roman"/>
          <w:sz w:val="26"/>
          <w:szCs w:val="26"/>
        </w:rPr>
      </w:pPr>
    </w:p>
    <w:p w:rsidR="004C17A7" w:rsidRPr="004D7D82" w:rsidRDefault="004C17A7" w:rsidP="004C17A7">
      <w:pPr>
        <w:spacing w:after="0" w:line="360" w:lineRule="auto"/>
        <w:ind w:firstLine="709"/>
        <w:rPr>
          <w:rFonts w:ascii="Times New Roman" w:eastAsia="Calibri" w:hAnsi="Times New Roman" w:cs="Times New Roman"/>
          <w:b/>
          <w:spacing w:val="20"/>
          <w:sz w:val="26"/>
          <w:szCs w:val="26"/>
        </w:rPr>
      </w:pPr>
      <w:r w:rsidRPr="004D7D82">
        <w:rPr>
          <w:rFonts w:ascii="Times New Roman" w:eastAsia="Calibri" w:hAnsi="Times New Roman" w:cs="Times New Roman"/>
          <w:b/>
          <w:spacing w:val="20"/>
          <w:sz w:val="26"/>
          <w:szCs w:val="26"/>
        </w:rPr>
        <w:t>Выводы к главе 3</w:t>
      </w:r>
    </w:p>
    <w:p w:rsidR="004C17A7" w:rsidRPr="001E2DBE" w:rsidRDefault="004C17A7" w:rsidP="004C17A7">
      <w:pPr>
        <w:spacing w:after="0" w:line="360" w:lineRule="auto"/>
        <w:ind w:firstLine="709"/>
        <w:rPr>
          <w:rFonts w:ascii="Times New Roman" w:eastAsia="Calibri" w:hAnsi="Times New Roman" w:cs="Times New Roman"/>
          <w:b/>
          <w:spacing w:val="20"/>
          <w:sz w:val="16"/>
          <w:szCs w:val="16"/>
        </w:rPr>
      </w:pP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1. Подтверждена гипотеза влияния процесса термолиза компонентов жировой мази на люминесцирующую способность алмазов и показано, что интервал длин волн люминесценции кристаллов алмазов, лежащий в области длин волн 400 – 550 нм, находится внутри диапазона длин волн (300-600 нм), в котором наблюдается интенсивное снижение пропускающей способности излучения компонентами жировой мази, образующимися при ее термолизе.</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Calibri" w:hAnsi="Times New Roman" w:cs="Times New Roman"/>
          <w:spacing w:val="20"/>
          <w:sz w:val="26"/>
          <w:szCs w:val="26"/>
        </w:rPr>
        <w:t>2. Установлено, что используемая в процессе липкостной сепарации алмазосодержащего сырья и концентратов жировая мазь состоит из компонентов, которые являются нерастворимыми в воде техническими нефтепродуктами, характеризующимися высокой адгезией к гидрофобным поверхностям, склонными к термической деструкции и горению при температуре сушки 300-400</w:t>
      </w:r>
      <w:r w:rsidRPr="004D7D82">
        <w:rPr>
          <w:rFonts w:ascii="Times New Roman" w:eastAsia="Calibri" w:hAnsi="Times New Roman" w:cs="Times New Roman"/>
          <w:spacing w:val="20"/>
          <w:sz w:val="26"/>
          <w:szCs w:val="26"/>
          <w:vertAlign w:val="superscript"/>
        </w:rPr>
        <w:t>0</w:t>
      </w:r>
      <w:r w:rsidRPr="004D7D82">
        <w:rPr>
          <w:rFonts w:ascii="Times New Roman" w:eastAsia="Calibri" w:hAnsi="Times New Roman" w:cs="Times New Roman"/>
          <w:spacing w:val="20"/>
          <w:sz w:val="26"/>
          <w:szCs w:val="26"/>
        </w:rPr>
        <w:t xml:space="preserve">С. </w:t>
      </w:r>
    </w:p>
    <w:p w:rsidR="004C17A7" w:rsidRPr="004D7D82" w:rsidRDefault="004C17A7" w:rsidP="004C17A7">
      <w:pPr>
        <w:spacing w:after="0" w:line="360" w:lineRule="auto"/>
        <w:ind w:firstLine="709"/>
        <w:jc w:val="both"/>
        <w:rPr>
          <w:rFonts w:ascii="Times New Roman" w:hAnsi="Times New Roman" w:cs="Times New Roman"/>
          <w:spacing w:val="20"/>
          <w:sz w:val="26"/>
          <w:szCs w:val="26"/>
        </w:rPr>
      </w:pPr>
      <w:r w:rsidRPr="004D7D82">
        <w:rPr>
          <w:rFonts w:ascii="Times New Roman" w:eastAsia="Calibri" w:hAnsi="Times New Roman" w:cs="Times New Roman"/>
          <w:spacing w:val="20"/>
          <w:sz w:val="26"/>
          <w:szCs w:val="26"/>
        </w:rPr>
        <w:t>3. Обоснован эффективный эмульсионный способ удаления компонентов жировой мази с использованием</w:t>
      </w:r>
      <w:r w:rsidRPr="004D7D82">
        <w:rPr>
          <w:rFonts w:ascii="Times New Roman" w:hAnsi="Times New Roman" w:cs="Times New Roman"/>
          <w:spacing w:val="20"/>
          <w:sz w:val="26"/>
          <w:szCs w:val="26"/>
        </w:rPr>
        <w:t xml:space="preserve"> в качестве органического компонента эмульсии смеси растворителя с коллоидным ПАВ, которая обладает двойным действием, состоящим в растворении жировой мази в масляную фазу эмульсии и последующем диспергировании образующейся смеси в воде вследствие протекания процесса солюбилизации этой смеси раствором ПАВ.</w:t>
      </w:r>
    </w:p>
    <w:p w:rsidR="004C17A7" w:rsidRPr="004D7D82" w:rsidRDefault="004C17A7" w:rsidP="004C17A7">
      <w:pPr>
        <w:spacing w:after="0" w:line="360" w:lineRule="auto"/>
        <w:ind w:firstLine="709"/>
        <w:jc w:val="both"/>
        <w:rPr>
          <w:rFonts w:ascii="Times New Roman" w:eastAsia="Calibri" w:hAnsi="Times New Roman" w:cs="Times New Roman"/>
          <w:spacing w:val="20"/>
          <w:sz w:val="26"/>
          <w:szCs w:val="26"/>
        </w:rPr>
      </w:pPr>
      <w:r w:rsidRPr="004D7D82">
        <w:rPr>
          <w:rFonts w:ascii="Times New Roman" w:eastAsia="Times New Roman" w:hAnsi="Times New Roman" w:cs="Times New Roman"/>
          <w:spacing w:val="20"/>
          <w:sz w:val="26"/>
          <w:szCs w:val="26"/>
          <w:lang w:eastAsia="ru-RU"/>
        </w:rPr>
        <w:t xml:space="preserve">4. Теоретически и экспериментально обоснован </w:t>
      </w:r>
      <w:r w:rsidRPr="004D7D82">
        <w:rPr>
          <w:rFonts w:ascii="Times New Roman" w:eastAsia="Times New Roman" w:hAnsi="Times New Roman" w:cs="Times New Roman"/>
          <w:spacing w:val="20"/>
          <w:sz w:val="26"/>
          <w:szCs w:val="26"/>
        </w:rPr>
        <w:t xml:space="preserve">рациональный состав </w:t>
      </w:r>
      <w:r w:rsidRPr="004D7D82">
        <w:rPr>
          <w:rFonts w:ascii="Times New Roman" w:eastAsia="Times New Roman" w:hAnsi="Times New Roman" w:cs="Times New Roman"/>
          <w:spacing w:val="20"/>
          <w:sz w:val="26"/>
          <w:szCs w:val="26"/>
          <w:lang w:eastAsia="ru-RU"/>
        </w:rPr>
        <w:t xml:space="preserve">водно-органической эмульсии для отмывки алмазов от компонентов жировой мази, включающий в качестве углеводородной основы (97%) дизельное топливо (соляровое масло) и в качестве </w:t>
      </w:r>
      <w:r w:rsidRPr="004D7D82">
        <w:rPr>
          <w:rFonts w:ascii="Times New Roman" w:eastAsia="Times New Roman" w:hAnsi="Times New Roman" w:cs="Times New Roman"/>
          <w:spacing w:val="20"/>
          <w:sz w:val="26"/>
          <w:szCs w:val="26"/>
          <w:lang w:eastAsia="ru-RU"/>
        </w:rPr>
        <w:lastRenderedPageBreak/>
        <w:t>диспергатора - 3% ПАВ «ТЕМП-100Д»,</w:t>
      </w:r>
      <w:r w:rsidRPr="004D7D82">
        <w:rPr>
          <w:rFonts w:ascii="Times New Roman" w:eastAsia="Calibri" w:hAnsi="Times New Roman" w:cs="Times New Roman"/>
          <w:spacing w:val="20"/>
          <w:sz w:val="26"/>
          <w:szCs w:val="26"/>
        </w:rPr>
        <w:t xml:space="preserve"> обеспечивающий наиболее высокую скорость отмывки мази с поверхности алмазов</w:t>
      </w:r>
      <w:r w:rsidRPr="004D7D82">
        <w:rPr>
          <w:rFonts w:ascii="Times New Roman" w:eastAsia="Calibri" w:hAnsi="Times New Roman" w:cs="Times New Roman"/>
          <w:bCs/>
          <w:color w:val="000000"/>
          <w:spacing w:val="20"/>
          <w:sz w:val="26"/>
          <w:szCs w:val="26"/>
        </w:rPr>
        <w:t>.</w:t>
      </w:r>
      <w:r w:rsidRPr="004D7D82">
        <w:rPr>
          <w:rFonts w:ascii="Times New Roman" w:eastAsia="Calibri" w:hAnsi="Times New Roman" w:cs="Times New Roman"/>
          <w:spacing w:val="20"/>
          <w:sz w:val="26"/>
          <w:szCs w:val="26"/>
        </w:rPr>
        <w:t xml:space="preserve"> </w:t>
      </w:r>
    </w:p>
    <w:p w:rsidR="004C17A7" w:rsidRPr="004D7D82" w:rsidRDefault="004C17A7" w:rsidP="004C17A7">
      <w:pPr>
        <w:spacing w:after="0" w:line="360" w:lineRule="auto"/>
        <w:ind w:firstLine="709"/>
        <w:jc w:val="both"/>
        <w:rPr>
          <w:rFonts w:ascii="Times New Roman" w:eastAsia="Times New Roman" w:hAnsi="Times New Roman" w:cs="Times New Roman"/>
          <w:spacing w:val="20"/>
          <w:sz w:val="26"/>
          <w:szCs w:val="26"/>
          <w:lang w:eastAsia="ru-RU"/>
        </w:rPr>
      </w:pPr>
      <w:r w:rsidRPr="004D7D82">
        <w:rPr>
          <w:rFonts w:ascii="Times New Roman" w:eastAsia="Times New Roman" w:hAnsi="Times New Roman" w:cs="Times New Roman"/>
          <w:spacing w:val="20"/>
          <w:sz w:val="26"/>
          <w:szCs w:val="26"/>
          <w:lang w:eastAsia="ru-RU"/>
        </w:rPr>
        <w:t xml:space="preserve">5. Теоретически и экспериментально определен </w:t>
      </w:r>
      <w:r w:rsidRPr="004D7D82">
        <w:rPr>
          <w:rFonts w:ascii="Times New Roman" w:eastAsia="Times New Roman" w:hAnsi="Times New Roman" w:cs="Times New Roman"/>
          <w:spacing w:val="20"/>
          <w:sz w:val="26"/>
          <w:szCs w:val="26"/>
        </w:rPr>
        <w:t xml:space="preserve">режим </w:t>
      </w:r>
      <w:r w:rsidRPr="004D7D82">
        <w:rPr>
          <w:rFonts w:ascii="Times New Roman" w:eastAsia="Times New Roman" w:hAnsi="Times New Roman" w:cs="Times New Roman"/>
          <w:spacing w:val="20"/>
          <w:sz w:val="26"/>
          <w:szCs w:val="26"/>
          <w:lang w:eastAsia="ru-RU"/>
        </w:rPr>
        <w:t>отмывки алмазов от компонентов жировой мази, предусматривающий стадиальную отмывку алмазов с использованием в первой стадии водно-органической эмульсии при температуре 50-60</w:t>
      </w:r>
      <w:r w:rsidRPr="004D7D82">
        <w:rPr>
          <w:rFonts w:ascii="Times New Roman" w:eastAsia="Times New Roman" w:hAnsi="Times New Roman" w:cs="Times New Roman"/>
          <w:spacing w:val="20"/>
          <w:sz w:val="26"/>
          <w:szCs w:val="26"/>
          <w:vertAlign w:val="superscript"/>
          <w:lang w:eastAsia="ru-RU"/>
        </w:rPr>
        <w:t>0</w:t>
      </w:r>
      <w:r w:rsidRPr="004D7D82">
        <w:rPr>
          <w:rFonts w:ascii="Times New Roman" w:eastAsia="Times New Roman" w:hAnsi="Times New Roman" w:cs="Times New Roman"/>
          <w:spacing w:val="20"/>
          <w:sz w:val="26"/>
          <w:szCs w:val="26"/>
          <w:lang w:eastAsia="ru-RU"/>
        </w:rPr>
        <w:t>С, во второй стадии – 1%-ного раствора ПАВ «ТЕМП-100Д» при температуре 50-60</w:t>
      </w:r>
      <w:r w:rsidRPr="004D7D82">
        <w:rPr>
          <w:rFonts w:ascii="Times New Roman" w:eastAsia="Times New Roman" w:hAnsi="Times New Roman" w:cs="Times New Roman"/>
          <w:spacing w:val="20"/>
          <w:sz w:val="26"/>
          <w:szCs w:val="26"/>
          <w:vertAlign w:val="superscript"/>
          <w:lang w:eastAsia="ru-RU"/>
        </w:rPr>
        <w:t>0</w:t>
      </w:r>
      <w:r w:rsidRPr="004D7D82">
        <w:rPr>
          <w:rFonts w:ascii="Times New Roman" w:eastAsia="Times New Roman" w:hAnsi="Times New Roman" w:cs="Times New Roman"/>
          <w:spacing w:val="20"/>
          <w:sz w:val="26"/>
          <w:szCs w:val="26"/>
          <w:lang w:eastAsia="ru-RU"/>
        </w:rPr>
        <w:t>С и в третьей стадии – технологическую воду при температуре 30-40</w:t>
      </w:r>
      <w:r w:rsidRPr="004D7D82">
        <w:rPr>
          <w:rFonts w:ascii="Times New Roman" w:eastAsia="Times New Roman" w:hAnsi="Times New Roman" w:cs="Times New Roman"/>
          <w:spacing w:val="20"/>
          <w:sz w:val="26"/>
          <w:szCs w:val="26"/>
          <w:vertAlign w:val="superscript"/>
          <w:lang w:eastAsia="ru-RU"/>
        </w:rPr>
        <w:t>0</w:t>
      </w:r>
      <w:r w:rsidRPr="004D7D82">
        <w:rPr>
          <w:rFonts w:ascii="Times New Roman" w:eastAsia="Times New Roman" w:hAnsi="Times New Roman" w:cs="Times New Roman"/>
          <w:spacing w:val="20"/>
          <w:sz w:val="26"/>
          <w:szCs w:val="26"/>
          <w:lang w:eastAsia="ru-RU"/>
        </w:rPr>
        <w:t xml:space="preserve">С. </w:t>
      </w:r>
    </w:p>
    <w:p w:rsidR="004C17A7" w:rsidRPr="004D7D82" w:rsidRDefault="004C17A7" w:rsidP="004C17A7">
      <w:pPr>
        <w:spacing w:after="0" w:line="360" w:lineRule="auto"/>
        <w:ind w:firstLine="709"/>
        <w:jc w:val="both"/>
        <w:rPr>
          <w:rFonts w:ascii="Times New Roman" w:eastAsia="Times New Roman" w:hAnsi="Times New Roman" w:cs="Times New Roman"/>
          <w:spacing w:val="20"/>
          <w:sz w:val="26"/>
          <w:szCs w:val="26"/>
          <w:lang w:eastAsia="ru-RU"/>
        </w:rPr>
      </w:pPr>
      <w:r w:rsidRPr="004D7D82">
        <w:rPr>
          <w:rFonts w:ascii="Times New Roman" w:hAnsi="Times New Roman"/>
          <w:spacing w:val="20"/>
          <w:sz w:val="26"/>
          <w:szCs w:val="26"/>
        </w:rPr>
        <w:t xml:space="preserve">6. Обоснованность выводов 4 и 5 подтверждена результатами анализа адекватности аппроксимирующих уравнений, описывающих массив экспериментальных данных. Значения коэффициента детерминации составили от 0,95 до 0,96 и не снижались менее 0,92. </w:t>
      </w:r>
    </w:p>
    <w:p w:rsidR="004C17A7" w:rsidRPr="004D7D82" w:rsidRDefault="004C17A7" w:rsidP="004C17A7">
      <w:pPr>
        <w:spacing w:after="0" w:line="360" w:lineRule="auto"/>
        <w:ind w:firstLine="709"/>
        <w:jc w:val="both"/>
        <w:rPr>
          <w:rFonts w:ascii="Times New Roman" w:eastAsia="Times New Roman" w:hAnsi="Times New Roman" w:cs="Times New Roman"/>
          <w:spacing w:val="20"/>
          <w:sz w:val="26"/>
          <w:szCs w:val="26"/>
          <w:lang w:eastAsia="ru-RU"/>
        </w:rPr>
      </w:pPr>
    </w:p>
    <w:p w:rsidR="0049388B" w:rsidRDefault="0049388B">
      <w:pPr>
        <w:rPr>
          <w:rFonts w:ascii="Times New Roman" w:hAnsi="Times New Roman" w:cs="Times New Roman"/>
          <w:sz w:val="26"/>
          <w:szCs w:val="26"/>
        </w:rPr>
      </w:pPr>
      <w:r>
        <w:rPr>
          <w:rFonts w:ascii="Times New Roman" w:hAnsi="Times New Roman" w:cs="Times New Roman"/>
          <w:sz w:val="26"/>
          <w:szCs w:val="26"/>
        </w:rPr>
        <w:br w:type="page"/>
      </w:r>
    </w:p>
    <w:p w:rsidR="0049388B" w:rsidRPr="004C488D" w:rsidRDefault="0049388B" w:rsidP="0049388B">
      <w:pPr>
        <w:pStyle w:val="1"/>
        <w:spacing w:after="0"/>
        <w:ind w:firstLine="0"/>
        <w:rPr>
          <w:b/>
          <w:spacing w:val="20"/>
          <w:sz w:val="26"/>
          <w:szCs w:val="26"/>
        </w:rPr>
      </w:pPr>
      <w:r w:rsidRPr="004C488D">
        <w:rPr>
          <w:b/>
          <w:spacing w:val="20"/>
          <w:sz w:val="26"/>
          <w:szCs w:val="26"/>
        </w:rPr>
        <w:lastRenderedPageBreak/>
        <w:t xml:space="preserve">ГЛАВА 4. ЭКСПЕРИМЕНТАЛЬНАЯ ОЦЕНКА ЭФФЕКТИВНОСТИ  ВОДОЭМУЛЬСИОННОЙ ОЧИСТКИ АЛМАЗОВ </w:t>
      </w:r>
    </w:p>
    <w:p w:rsidR="0049388B" w:rsidRPr="00DC085E" w:rsidRDefault="0049388B" w:rsidP="0049388B">
      <w:pPr>
        <w:pStyle w:val="2"/>
        <w:rPr>
          <w:spacing w:val="20"/>
          <w:sz w:val="20"/>
          <w:szCs w:val="20"/>
        </w:rPr>
      </w:pPr>
      <w:bookmarkStart w:id="48" w:name="_Toc416893298"/>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 xml:space="preserve">Исследования, </w:t>
      </w:r>
      <w:r>
        <w:rPr>
          <w:rFonts w:ascii="Times New Roman" w:eastAsia="Times New Roman" w:hAnsi="Times New Roman" w:cs="Times New Roman"/>
          <w:spacing w:val="20"/>
          <w:sz w:val="26"/>
          <w:szCs w:val="26"/>
        </w:rPr>
        <w:t>представленные</w:t>
      </w:r>
      <w:r w:rsidRPr="004C488D">
        <w:rPr>
          <w:rFonts w:ascii="Times New Roman" w:eastAsia="Times New Roman" w:hAnsi="Times New Roman" w:cs="Times New Roman"/>
          <w:spacing w:val="20"/>
          <w:sz w:val="26"/>
          <w:szCs w:val="26"/>
        </w:rPr>
        <w:t xml:space="preserve"> в главе 3, позволили выбрать оптимальный состав эмульсии и определить параметры режима водоэмульсионной очистки с позиции достижения наиболее быстрого удаления компонентов жировой мази с чернового алмазосодержащего концентрата липкостной сепарации в жидкую фазу. Задачей последующих исследований было определение возможности и условий достижения наиболее полного восстановления поверхностных свойств алмазов и контрастности их свойств, используемых в процессе рентгенолюминесцентной сепарации.</w:t>
      </w:r>
    </w:p>
    <w:p w:rsidR="0049388B" w:rsidRPr="00DC085E" w:rsidRDefault="0049388B" w:rsidP="00F434FD">
      <w:pPr>
        <w:spacing w:after="0" w:line="360" w:lineRule="auto"/>
        <w:rPr>
          <w:spacing w:val="20"/>
          <w:sz w:val="20"/>
          <w:szCs w:val="20"/>
          <w:lang w:eastAsia="ru-RU"/>
        </w:rPr>
      </w:pPr>
    </w:p>
    <w:p w:rsidR="0049388B" w:rsidRPr="00474FA6" w:rsidRDefault="0049388B" w:rsidP="00F434FD">
      <w:pPr>
        <w:pStyle w:val="2"/>
        <w:spacing w:line="360" w:lineRule="auto"/>
        <w:jc w:val="both"/>
        <w:rPr>
          <w:rFonts w:ascii="Times New Roman" w:hAnsi="Times New Roman" w:cs="Times New Roman"/>
          <w:color w:val="auto"/>
          <w:spacing w:val="20"/>
        </w:rPr>
      </w:pPr>
      <w:r w:rsidRPr="00474FA6">
        <w:rPr>
          <w:rFonts w:ascii="Times New Roman" w:hAnsi="Times New Roman" w:cs="Times New Roman"/>
          <w:color w:val="auto"/>
          <w:spacing w:val="20"/>
        </w:rPr>
        <w:t>4.1. Исследование эффективности очистки поверхности алмазов методом рентгенофотоэлектронной спектроскопии</w:t>
      </w:r>
      <w:bookmarkEnd w:id="48"/>
    </w:p>
    <w:p w:rsidR="0049388B" w:rsidRPr="004C488D" w:rsidRDefault="0049388B" w:rsidP="00F434FD">
      <w:pPr>
        <w:pStyle w:val="2"/>
        <w:spacing w:line="360" w:lineRule="auto"/>
        <w:rPr>
          <w:spacing w:val="20"/>
          <w:sz w:val="16"/>
          <w:szCs w:val="16"/>
        </w:rPr>
      </w:pP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Times New Roman" w:hAnsi="Times New Roman" w:cs="Times New Roman"/>
          <w:spacing w:val="20"/>
          <w:sz w:val="26"/>
          <w:szCs w:val="26"/>
        </w:rPr>
        <w:t>Сравнительная оценка</w:t>
      </w:r>
      <w:r w:rsidRPr="004C488D">
        <w:rPr>
          <w:rFonts w:ascii="Times New Roman" w:eastAsia="Times New Roman" w:hAnsi="Times New Roman" w:cs="Times New Roman"/>
          <w:b/>
          <w:spacing w:val="20"/>
          <w:sz w:val="26"/>
          <w:szCs w:val="26"/>
        </w:rPr>
        <w:t xml:space="preserve"> </w:t>
      </w:r>
      <w:r w:rsidRPr="004C488D">
        <w:rPr>
          <w:rFonts w:ascii="Times New Roman" w:eastAsia="Times New Roman" w:hAnsi="Times New Roman" w:cs="Times New Roman"/>
          <w:spacing w:val="20"/>
          <w:sz w:val="26"/>
          <w:szCs w:val="26"/>
        </w:rPr>
        <w:t>качества поверхности алмазов, отмытых с использованием водоэмульсионной и стандартной технологий, наряду с визуальным методом, была выполнена с применением рентгенофотоэлектронной спектроскопии (РФС).</w:t>
      </w:r>
      <w:r w:rsidRPr="004C488D">
        <w:rPr>
          <w:rFonts w:ascii="Times New Roman" w:eastAsia="Calibri" w:hAnsi="Times New Roman" w:cs="Times New Roman"/>
          <w:spacing w:val="20"/>
          <w:sz w:val="26"/>
          <w:szCs w:val="26"/>
        </w:rPr>
        <w:t xml:space="preserve"> Расчет и сравнение эффективности отмывки жировой мази с поверхности алмазных кристаллов с применением эмульсионного метода и стандартной технологии на стадии лабораторных экспериментов выполнены по изменению величины соотношения концентраций углерода органического и углерода алмаза С</w:t>
      </w:r>
      <w:r w:rsidRPr="004C488D">
        <w:rPr>
          <w:rFonts w:ascii="Times New Roman" w:eastAsia="Calibri" w:hAnsi="Times New Roman" w:cs="Times New Roman"/>
          <w:spacing w:val="20"/>
          <w:sz w:val="26"/>
          <w:szCs w:val="26"/>
          <w:vertAlign w:val="subscript"/>
        </w:rPr>
        <w:t>орг</w:t>
      </w:r>
      <w:r w:rsidRPr="004C488D">
        <w:rPr>
          <w:rFonts w:ascii="Times New Roman" w:eastAsia="Calibri" w:hAnsi="Times New Roman" w:cs="Times New Roman"/>
          <w:spacing w:val="20"/>
          <w:sz w:val="26"/>
          <w:szCs w:val="26"/>
        </w:rPr>
        <w:t>/С</w:t>
      </w:r>
      <w:r w:rsidRPr="004C488D">
        <w:rPr>
          <w:rFonts w:ascii="Times New Roman" w:eastAsia="Calibri" w:hAnsi="Times New Roman" w:cs="Times New Roman"/>
          <w:spacing w:val="20"/>
          <w:sz w:val="26"/>
          <w:szCs w:val="26"/>
          <w:vertAlign w:val="subscript"/>
        </w:rPr>
        <w:t>алм</w:t>
      </w:r>
      <w:r w:rsidRPr="004C488D">
        <w:rPr>
          <w:rFonts w:ascii="Times New Roman" w:eastAsia="Calibri" w:hAnsi="Times New Roman" w:cs="Times New Roman"/>
          <w:spacing w:val="20"/>
          <w:sz w:val="26"/>
          <w:szCs w:val="26"/>
        </w:rPr>
        <w:t xml:space="preserve"> на поверхности алмазов с использованием данных РФС.</w:t>
      </w:r>
    </w:p>
    <w:p w:rsidR="0049388B" w:rsidRPr="004C488D" w:rsidRDefault="0049388B" w:rsidP="0049388B">
      <w:pPr>
        <w:spacing w:after="0" w:line="360" w:lineRule="auto"/>
        <w:ind w:firstLine="660"/>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Подготовленные 20 кристаллов алмазов подвергали отмывке эмульсией при 50 – 60</w:t>
      </w:r>
      <w:r w:rsidRPr="004C488D">
        <w:rPr>
          <w:rFonts w:ascii="Times New Roman" w:eastAsia="Calibri" w:hAnsi="Times New Roman" w:cs="Times New Roman"/>
          <w:spacing w:val="20"/>
          <w:sz w:val="26"/>
          <w:szCs w:val="26"/>
          <w:vertAlign w:val="superscript"/>
        </w:rPr>
        <w:t>о</w:t>
      </w:r>
      <w:r w:rsidRPr="004C488D">
        <w:rPr>
          <w:rFonts w:ascii="Times New Roman" w:eastAsia="Calibri" w:hAnsi="Times New Roman" w:cs="Times New Roman"/>
          <w:spacing w:val="20"/>
          <w:sz w:val="26"/>
          <w:szCs w:val="26"/>
        </w:rPr>
        <w:t>С, промывке 1%-ным раствором «ТЕМП-100Д» и водой при температуре 40-50</w:t>
      </w:r>
      <w:r w:rsidRPr="004C488D">
        <w:rPr>
          <w:rFonts w:ascii="Times New Roman" w:eastAsia="Calibri" w:hAnsi="Times New Roman" w:cs="Times New Roman"/>
          <w:spacing w:val="20"/>
          <w:sz w:val="26"/>
          <w:szCs w:val="26"/>
          <w:vertAlign w:val="superscript"/>
        </w:rPr>
        <w:t>о</w:t>
      </w:r>
      <w:r w:rsidRPr="004C488D">
        <w:rPr>
          <w:rFonts w:ascii="Times New Roman" w:eastAsia="Calibri" w:hAnsi="Times New Roman" w:cs="Times New Roman"/>
          <w:spacing w:val="20"/>
          <w:sz w:val="26"/>
          <w:szCs w:val="26"/>
        </w:rPr>
        <w:t>С. После этого кристаллы высушивали при 350</w:t>
      </w:r>
      <w:r w:rsidRPr="004C488D">
        <w:rPr>
          <w:rFonts w:ascii="Times New Roman" w:eastAsia="Calibri" w:hAnsi="Times New Roman" w:cs="Times New Roman"/>
          <w:spacing w:val="20"/>
          <w:sz w:val="26"/>
          <w:szCs w:val="26"/>
          <w:vertAlign w:val="superscript"/>
        </w:rPr>
        <w:t>о</w:t>
      </w:r>
      <w:r w:rsidRPr="004C488D">
        <w:rPr>
          <w:rFonts w:ascii="Times New Roman" w:eastAsia="Calibri" w:hAnsi="Times New Roman" w:cs="Times New Roman"/>
          <w:spacing w:val="20"/>
          <w:sz w:val="26"/>
          <w:szCs w:val="26"/>
        </w:rPr>
        <w:t xml:space="preserve">С, затем инкрустировали в индиевую пластину для проведения </w:t>
      </w:r>
      <w:r w:rsidRPr="004C488D">
        <w:rPr>
          <w:rFonts w:ascii="Times New Roman" w:eastAsia="Calibri" w:hAnsi="Times New Roman" w:cs="Times New Roman"/>
          <w:spacing w:val="20"/>
          <w:sz w:val="26"/>
          <w:szCs w:val="26"/>
        </w:rPr>
        <w:lastRenderedPageBreak/>
        <w:t>РФС. Совокупность проведенных операций моделировала очистку алмазов разработанным водоэмульсионным способом.</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Аналогичным образом подготовленные 20 кристаллов отмывали с использованием раствора кальцинированной соды при 50 – 60</w:t>
      </w:r>
      <w:r w:rsidRPr="004C488D">
        <w:rPr>
          <w:rFonts w:ascii="Times New Roman" w:eastAsia="Calibri" w:hAnsi="Times New Roman" w:cs="Times New Roman"/>
          <w:spacing w:val="20"/>
          <w:sz w:val="26"/>
          <w:szCs w:val="26"/>
          <w:vertAlign w:val="superscript"/>
        </w:rPr>
        <w:t>о</w:t>
      </w:r>
      <w:r w:rsidRPr="004C488D">
        <w:rPr>
          <w:rFonts w:ascii="Times New Roman" w:eastAsia="Calibri" w:hAnsi="Times New Roman" w:cs="Times New Roman"/>
          <w:spacing w:val="20"/>
          <w:sz w:val="26"/>
          <w:szCs w:val="26"/>
        </w:rPr>
        <w:t>С, затем водой при той же температуре</w:t>
      </w:r>
      <w:r>
        <w:rPr>
          <w:rFonts w:ascii="Times New Roman" w:eastAsia="Calibri" w:hAnsi="Times New Roman" w:cs="Times New Roman"/>
          <w:spacing w:val="20"/>
          <w:sz w:val="26"/>
          <w:szCs w:val="26"/>
        </w:rPr>
        <w:t>. После отмывки кристаллы</w:t>
      </w:r>
      <w:r w:rsidRPr="004C488D">
        <w:rPr>
          <w:rFonts w:ascii="Times New Roman" w:eastAsia="Calibri" w:hAnsi="Times New Roman" w:cs="Times New Roman"/>
          <w:spacing w:val="20"/>
          <w:sz w:val="26"/>
          <w:szCs w:val="26"/>
        </w:rPr>
        <w:t xml:space="preserve"> сушили при 350</w:t>
      </w:r>
      <w:r w:rsidRPr="004C488D">
        <w:rPr>
          <w:rFonts w:ascii="Times New Roman" w:eastAsia="Calibri" w:hAnsi="Times New Roman" w:cs="Times New Roman"/>
          <w:spacing w:val="20"/>
          <w:sz w:val="26"/>
          <w:szCs w:val="26"/>
          <w:vertAlign w:val="superscript"/>
        </w:rPr>
        <w:t>о</w:t>
      </w:r>
      <w:r w:rsidRPr="004C488D">
        <w:rPr>
          <w:rFonts w:ascii="Times New Roman" w:eastAsia="Calibri" w:hAnsi="Times New Roman" w:cs="Times New Roman"/>
          <w:spacing w:val="20"/>
          <w:sz w:val="26"/>
          <w:szCs w:val="26"/>
        </w:rPr>
        <w:t>С, после чего исследовали методом РФС. Очистка алмазов от жировой мази в данных условиях моделировала стандартный способ очистки алмазосодержащих концентратов липкостной сепарации.</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 xml:space="preserve">Методика РФС поверхности алмаза  приведена в разделе 2.1. Интенсивность импульсов </w:t>
      </w:r>
      <w:r w:rsidRPr="004C488D">
        <w:rPr>
          <w:rFonts w:ascii="Times New Roman" w:eastAsia="Calibri" w:hAnsi="Times New Roman" w:cs="Times New Roman"/>
          <w:b/>
          <w:i/>
          <w:spacing w:val="20"/>
          <w:sz w:val="26"/>
          <w:szCs w:val="26"/>
        </w:rPr>
        <w:t>С</w:t>
      </w:r>
      <w:r w:rsidRPr="004C488D">
        <w:rPr>
          <w:rFonts w:ascii="Times New Roman" w:eastAsia="Calibri" w:hAnsi="Times New Roman" w:cs="Times New Roman"/>
          <w:b/>
          <w:i/>
          <w:spacing w:val="20"/>
          <w:sz w:val="26"/>
          <w:szCs w:val="26"/>
          <w:vertAlign w:val="subscript"/>
        </w:rPr>
        <w:t>1</w:t>
      </w:r>
      <w:r w:rsidRPr="004C488D">
        <w:rPr>
          <w:rFonts w:ascii="Times New Roman" w:eastAsia="Calibri" w:hAnsi="Times New Roman" w:cs="Times New Roman"/>
          <w:b/>
          <w:i/>
          <w:spacing w:val="20"/>
          <w:sz w:val="26"/>
          <w:szCs w:val="26"/>
        </w:rPr>
        <w:t>1</w:t>
      </w:r>
      <w:r w:rsidRPr="004C488D">
        <w:rPr>
          <w:rFonts w:ascii="Times New Roman" w:eastAsia="Calibri" w:hAnsi="Times New Roman" w:cs="Times New Roman"/>
          <w:b/>
          <w:i/>
          <w:spacing w:val="20"/>
          <w:sz w:val="26"/>
          <w:szCs w:val="26"/>
          <w:lang w:val="en-US"/>
        </w:rPr>
        <w:t>s</w:t>
      </w:r>
      <w:r w:rsidRPr="004C488D">
        <w:rPr>
          <w:rFonts w:ascii="Times New Roman" w:eastAsia="Calibri" w:hAnsi="Times New Roman" w:cs="Times New Roman"/>
          <w:b/>
          <w:i/>
          <w:spacing w:val="20"/>
          <w:sz w:val="26"/>
          <w:szCs w:val="26"/>
        </w:rPr>
        <w:t xml:space="preserve"> </w:t>
      </w:r>
      <w:r w:rsidRPr="00C669BD">
        <w:rPr>
          <w:rFonts w:ascii="Times New Roman" w:eastAsia="Calibri" w:hAnsi="Times New Roman" w:cs="Times New Roman"/>
          <w:spacing w:val="20"/>
          <w:sz w:val="26"/>
          <w:szCs w:val="26"/>
        </w:rPr>
        <w:t>и</w:t>
      </w:r>
      <w:r w:rsidRPr="004C488D">
        <w:rPr>
          <w:rFonts w:ascii="Times New Roman" w:eastAsia="Calibri" w:hAnsi="Times New Roman" w:cs="Times New Roman"/>
          <w:spacing w:val="20"/>
          <w:sz w:val="26"/>
          <w:szCs w:val="26"/>
        </w:rPr>
        <w:t xml:space="preserve"> </w:t>
      </w:r>
      <w:r w:rsidRPr="004C488D">
        <w:rPr>
          <w:rFonts w:ascii="Times New Roman" w:eastAsia="Calibri" w:hAnsi="Times New Roman" w:cs="Times New Roman"/>
          <w:b/>
          <w:i/>
          <w:spacing w:val="20"/>
          <w:sz w:val="26"/>
          <w:szCs w:val="26"/>
          <w:lang w:val="en-US"/>
        </w:rPr>
        <w:t>C</w:t>
      </w:r>
      <w:r w:rsidRPr="004C488D">
        <w:rPr>
          <w:rFonts w:ascii="Times New Roman" w:eastAsia="Calibri" w:hAnsi="Times New Roman" w:cs="Times New Roman"/>
          <w:b/>
          <w:i/>
          <w:spacing w:val="20"/>
          <w:sz w:val="26"/>
          <w:szCs w:val="26"/>
          <w:vertAlign w:val="subscript"/>
        </w:rPr>
        <w:t>2</w:t>
      </w:r>
      <w:r w:rsidRPr="004C488D">
        <w:rPr>
          <w:rFonts w:ascii="Times New Roman" w:eastAsia="Calibri" w:hAnsi="Times New Roman" w:cs="Times New Roman"/>
          <w:b/>
          <w:i/>
          <w:spacing w:val="20"/>
          <w:sz w:val="26"/>
          <w:szCs w:val="26"/>
        </w:rPr>
        <w:t>1</w:t>
      </w:r>
      <w:r w:rsidRPr="004C488D">
        <w:rPr>
          <w:rFonts w:ascii="Times New Roman" w:eastAsia="Calibri" w:hAnsi="Times New Roman" w:cs="Times New Roman"/>
          <w:b/>
          <w:i/>
          <w:spacing w:val="20"/>
          <w:sz w:val="26"/>
          <w:szCs w:val="26"/>
          <w:lang w:val="en-US"/>
        </w:rPr>
        <w:t>s</w:t>
      </w:r>
      <w:r w:rsidRPr="004C488D">
        <w:rPr>
          <w:rFonts w:ascii="Times New Roman" w:eastAsia="Calibri" w:hAnsi="Times New Roman" w:cs="Times New Roman"/>
          <w:spacing w:val="20"/>
          <w:sz w:val="26"/>
          <w:szCs w:val="26"/>
        </w:rPr>
        <w:t xml:space="preserve"> характеризу</w:t>
      </w:r>
      <w:r>
        <w:rPr>
          <w:rFonts w:ascii="Times New Roman" w:eastAsia="Calibri" w:hAnsi="Times New Roman" w:cs="Times New Roman"/>
          <w:spacing w:val="20"/>
          <w:sz w:val="26"/>
          <w:szCs w:val="26"/>
        </w:rPr>
        <w:t>е</w:t>
      </w:r>
      <w:r w:rsidRPr="004C488D">
        <w:rPr>
          <w:rFonts w:ascii="Times New Roman" w:eastAsia="Calibri" w:hAnsi="Times New Roman" w:cs="Times New Roman"/>
          <w:spacing w:val="20"/>
          <w:sz w:val="26"/>
          <w:szCs w:val="26"/>
        </w:rPr>
        <w:t xml:space="preserve">т соответственно массовую долю углерода алмаза и углерода углеводородных соединений, являющихся компонентами жировой мази. </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Из представленных в табл.4.1 результатов измерений видно, что содержание алмазного углерода на поверхности кристаллов алмаза, обработанных жировой мазью</w:t>
      </w:r>
      <w:r>
        <w:rPr>
          <w:rFonts w:ascii="Times New Roman" w:eastAsia="Calibri" w:hAnsi="Times New Roman" w:cs="Times New Roman"/>
          <w:spacing w:val="20"/>
          <w:sz w:val="26"/>
          <w:szCs w:val="26"/>
        </w:rPr>
        <w:t>,</w:t>
      </w:r>
      <w:r w:rsidRPr="004C488D">
        <w:rPr>
          <w:rFonts w:ascii="Times New Roman" w:eastAsia="Calibri" w:hAnsi="Times New Roman" w:cs="Times New Roman"/>
          <w:spacing w:val="20"/>
          <w:sz w:val="26"/>
          <w:szCs w:val="26"/>
        </w:rPr>
        <w:t xml:space="preserve"> составляет в среднем около 41 %, а содержание углерода, связанного с углеводородсодержащими соединениями жировой мази</w:t>
      </w:r>
      <w:r>
        <w:rPr>
          <w:rFonts w:ascii="Times New Roman" w:eastAsia="Calibri" w:hAnsi="Times New Roman" w:cs="Times New Roman"/>
          <w:spacing w:val="20"/>
          <w:sz w:val="26"/>
          <w:szCs w:val="26"/>
        </w:rPr>
        <w:t>,</w:t>
      </w:r>
      <w:r w:rsidRPr="004C488D">
        <w:rPr>
          <w:rFonts w:ascii="Times New Roman" w:eastAsia="Calibri" w:hAnsi="Times New Roman" w:cs="Times New Roman"/>
          <w:spacing w:val="20"/>
          <w:sz w:val="26"/>
          <w:szCs w:val="26"/>
        </w:rPr>
        <w:t xml:space="preserve"> - около 20%</w:t>
      </w:r>
      <w:r w:rsidRPr="004C488D">
        <w:rPr>
          <w:rFonts w:ascii="Times New Roman" w:eastAsia="Calibri" w:hAnsi="Times New Roman" w:cs="Times New Roman"/>
          <w:spacing w:val="20"/>
          <w:sz w:val="26"/>
          <w:szCs w:val="26"/>
          <w:vertAlign w:val="subscript"/>
        </w:rPr>
        <w:t>.</w:t>
      </w:r>
      <w:r w:rsidRPr="004C488D">
        <w:rPr>
          <w:rFonts w:ascii="Times New Roman" w:eastAsia="Calibri" w:hAnsi="Times New Roman" w:cs="Times New Roman"/>
          <w:spacing w:val="20"/>
          <w:sz w:val="26"/>
          <w:szCs w:val="26"/>
        </w:rPr>
        <w:t xml:space="preserve"> Массовая доля остальных элементов на поверхности алмаза (О,Н, </w:t>
      </w:r>
      <w:r w:rsidRPr="004C488D">
        <w:rPr>
          <w:rFonts w:ascii="Times New Roman" w:eastAsia="Calibri" w:hAnsi="Times New Roman" w:cs="Times New Roman"/>
          <w:spacing w:val="20"/>
          <w:sz w:val="26"/>
          <w:szCs w:val="26"/>
          <w:lang w:val="en-US"/>
        </w:rPr>
        <w:t>Si</w:t>
      </w:r>
      <w:r w:rsidRPr="004C488D">
        <w:rPr>
          <w:rFonts w:ascii="Times New Roman" w:eastAsia="Calibri" w:hAnsi="Times New Roman" w:cs="Times New Roman"/>
          <w:spacing w:val="20"/>
          <w:sz w:val="26"/>
          <w:szCs w:val="26"/>
        </w:rPr>
        <w:t xml:space="preserve">, </w:t>
      </w:r>
      <w:r w:rsidRPr="004C488D">
        <w:rPr>
          <w:rFonts w:ascii="Times New Roman" w:eastAsia="Calibri" w:hAnsi="Times New Roman" w:cs="Times New Roman"/>
          <w:spacing w:val="20"/>
          <w:sz w:val="26"/>
          <w:szCs w:val="26"/>
          <w:lang w:val="en-US"/>
        </w:rPr>
        <w:t>Fe</w:t>
      </w:r>
      <w:r w:rsidRPr="004C488D">
        <w:rPr>
          <w:rFonts w:ascii="Times New Roman" w:eastAsia="Calibri" w:hAnsi="Times New Roman" w:cs="Times New Roman"/>
          <w:spacing w:val="20"/>
          <w:sz w:val="26"/>
          <w:szCs w:val="26"/>
        </w:rPr>
        <w:t xml:space="preserve"> и др.) составляет около 19%.</w:t>
      </w:r>
    </w:p>
    <w:p w:rsidR="0049388B"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Использование абсолютной концентрации органического углерода оказалось неэффективным в силу того, что в зоне анализа иногда попадаются массивные включения неорганических минеральных веществ.</w:t>
      </w:r>
    </w:p>
    <w:p w:rsidR="0049388B" w:rsidRDefault="0049388B" w:rsidP="0049388B">
      <w:pPr>
        <w:spacing w:after="0" w:line="360" w:lineRule="auto"/>
        <w:ind w:firstLine="660"/>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Для оценки данных исследований по определению изменения состава поверхности алмазов был использован коэффициент загрязненности К</w:t>
      </w:r>
      <w:r w:rsidRPr="004C488D">
        <w:rPr>
          <w:rFonts w:ascii="Times New Roman" w:eastAsia="Calibri" w:hAnsi="Times New Roman" w:cs="Times New Roman"/>
          <w:spacing w:val="20"/>
          <w:sz w:val="26"/>
          <w:szCs w:val="26"/>
          <w:vertAlign w:val="subscript"/>
        </w:rPr>
        <w:t>З</w:t>
      </w:r>
      <w:r w:rsidRPr="004C488D">
        <w:rPr>
          <w:rFonts w:ascii="Times New Roman" w:eastAsia="Calibri" w:hAnsi="Times New Roman" w:cs="Times New Roman"/>
          <w:spacing w:val="20"/>
          <w:sz w:val="26"/>
          <w:szCs w:val="26"/>
        </w:rPr>
        <w:t>, аналогичный применяемому в методе РФС коэффициенту примесности алмаза К</w:t>
      </w:r>
      <w:r w:rsidRPr="004C488D">
        <w:rPr>
          <w:rFonts w:ascii="Times New Roman" w:eastAsia="Calibri" w:hAnsi="Times New Roman" w:cs="Times New Roman"/>
          <w:spacing w:val="20"/>
          <w:sz w:val="26"/>
          <w:szCs w:val="26"/>
          <w:vertAlign w:val="subscript"/>
        </w:rPr>
        <w:t>прим</w:t>
      </w:r>
      <w:r w:rsidRPr="004C488D">
        <w:rPr>
          <w:rFonts w:ascii="Times New Roman" w:eastAsia="Calibri" w:hAnsi="Times New Roman" w:cs="Times New Roman"/>
          <w:spacing w:val="20"/>
          <w:sz w:val="26"/>
          <w:szCs w:val="26"/>
        </w:rPr>
        <w:t>, отражающий отношение содержания углерода в органических соединениях (С</w:t>
      </w:r>
      <w:r w:rsidRPr="004C488D">
        <w:rPr>
          <w:rFonts w:ascii="Times New Roman" w:eastAsia="Calibri" w:hAnsi="Times New Roman" w:cs="Times New Roman"/>
          <w:spacing w:val="20"/>
          <w:sz w:val="26"/>
          <w:szCs w:val="26"/>
          <w:vertAlign w:val="subscript"/>
        </w:rPr>
        <w:t>орг</w:t>
      </w:r>
      <w:r w:rsidRPr="004C488D">
        <w:rPr>
          <w:rFonts w:ascii="Times New Roman" w:eastAsia="Calibri" w:hAnsi="Times New Roman" w:cs="Times New Roman"/>
          <w:spacing w:val="20"/>
          <w:sz w:val="26"/>
          <w:szCs w:val="26"/>
        </w:rPr>
        <w:t>) к содержанию углерода алмаза (С</w:t>
      </w:r>
      <w:r w:rsidRPr="004C488D">
        <w:rPr>
          <w:rFonts w:ascii="Times New Roman" w:eastAsia="Calibri" w:hAnsi="Times New Roman" w:cs="Times New Roman"/>
          <w:spacing w:val="20"/>
          <w:sz w:val="26"/>
          <w:szCs w:val="26"/>
          <w:vertAlign w:val="subscript"/>
        </w:rPr>
        <w:t>алм</w:t>
      </w:r>
      <w:r w:rsidRPr="004C488D">
        <w:rPr>
          <w:rFonts w:ascii="Times New Roman" w:eastAsia="Calibri" w:hAnsi="Times New Roman" w:cs="Times New Roman"/>
          <w:spacing w:val="20"/>
          <w:sz w:val="26"/>
          <w:szCs w:val="26"/>
        </w:rPr>
        <w:t>):</w:t>
      </w:r>
    </w:p>
    <w:p w:rsidR="0049388B" w:rsidRDefault="0049388B" w:rsidP="0049388B">
      <w:pPr>
        <w:spacing w:after="0" w:line="360" w:lineRule="auto"/>
        <w:ind w:firstLine="660"/>
        <w:jc w:val="both"/>
        <w:rPr>
          <w:rFonts w:ascii="Times New Roman" w:eastAsia="Calibri" w:hAnsi="Times New Roman" w:cs="Times New Roman"/>
          <w:spacing w:val="20"/>
          <w:sz w:val="16"/>
          <w:szCs w:val="16"/>
        </w:rPr>
      </w:pPr>
    </w:p>
    <w:p w:rsidR="0049388B" w:rsidRPr="004C488D" w:rsidRDefault="0049388B" w:rsidP="0049388B">
      <w:pPr>
        <w:spacing w:after="0" w:line="360" w:lineRule="auto"/>
        <w:ind w:firstLine="660"/>
        <w:jc w:val="right"/>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К</w:t>
      </w:r>
      <w:r w:rsidRPr="004C488D">
        <w:rPr>
          <w:rFonts w:ascii="Times New Roman" w:eastAsia="Calibri" w:hAnsi="Times New Roman" w:cs="Times New Roman"/>
          <w:spacing w:val="20"/>
          <w:sz w:val="26"/>
          <w:szCs w:val="26"/>
          <w:vertAlign w:val="subscript"/>
        </w:rPr>
        <w:t xml:space="preserve">з </w:t>
      </w:r>
      <w:r w:rsidRPr="004C488D">
        <w:rPr>
          <w:rFonts w:ascii="Times New Roman" w:eastAsia="Calibri" w:hAnsi="Times New Roman" w:cs="Times New Roman"/>
          <w:spacing w:val="20"/>
          <w:sz w:val="26"/>
          <w:szCs w:val="26"/>
        </w:rPr>
        <w:t xml:space="preserve"> = </w:t>
      </w:r>
      <w:r w:rsidRPr="004C488D">
        <w:rPr>
          <w:rFonts w:ascii="Times New Roman" w:eastAsia="Calibri" w:hAnsi="Times New Roman" w:cs="Times New Roman"/>
          <w:spacing w:val="20"/>
          <w:position w:val="-30"/>
          <w:sz w:val="26"/>
          <w:szCs w:val="26"/>
        </w:rPr>
        <w:object w:dxaOrig="520" w:dyaOrig="720">
          <v:shape id="_x0000_i1026" type="#_x0000_t75" style="width:26.25pt;height:36pt" o:ole="">
            <v:imagedata r:id="rId66" o:title=""/>
          </v:shape>
          <o:OLEObject Type="Embed" ProgID="Equation.DSMT4" ShapeID="_x0000_i1026" DrawAspect="Content" ObjectID="_1506160719" r:id="rId67"/>
        </w:object>
      </w:r>
      <w:r w:rsidRPr="004C488D">
        <w:rPr>
          <w:rFonts w:ascii="Times New Roman" w:eastAsia="Calibri" w:hAnsi="Times New Roman" w:cs="Times New Roman"/>
          <w:spacing w:val="20"/>
          <w:sz w:val="26"/>
          <w:szCs w:val="26"/>
        </w:rPr>
        <w:t>.                                        (4.1)</w:t>
      </w:r>
    </w:p>
    <w:p w:rsidR="0049388B" w:rsidRDefault="0049388B" w:rsidP="0049388B">
      <w:pPr>
        <w:spacing w:after="0" w:line="360" w:lineRule="auto"/>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Таблица 4.1. – Изменение параметров поверхности и степени очистки алмазов от компонентов жировой мази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49"/>
        <w:gridCol w:w="3485"/>
        <w:gridCol w:w="1525"/>
        <w:gridCol w:w="1366"/>
        <w:gridCol w:w="1013"/>
        <w:gridCol w:w="1432"/>
      </w:tblGrid>
      <w:tr w:rsidR="0049388B" w:rsidRPr="004C488D" w:rsidTr="00772FF7">
        <w:tc>
          <w:tcPr>
            <w:tcW w:w="343" w:type="pct"/>
            <w:tcMar>
              <w:top w:w="28" w:type="dxa"/>
              <w:bottom w:w="28" w:type="dxa"/>
            </w:tcMar>
          </w:tcPr>
          <w:p w:rsidR="0049388B" w:rsidRPr="004C488D" w:rsidRDefault="0049388B" w:rsidP="00772FF7">
            <w:pPr>
              <w:spacing w:after="0" w:line="360" w:lineRule="auto"/>
              <w:ind w:right="-108"/>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 оп.</w:t>
            </w:r>
          </w:p>
        </w:tc>
        <w:tc>
          <w:tcPr>
            <w:tcW w:w="1840" w:type="pct"/>
            <w:tcMar>
              <w:top w:w="28" w:type="dxa"/>
              <w:bottom w:w="28" w:type="dxa"/>
            </w:tcMar>
          </w:tcPr>
          <w:p w:rsidR="0049388B" w:rsidRPr="004C488D" w:rsidRDefault="0049388B" w:rsidP="00772FF7">
            <w:pPr>
              <w:spacing w:after="0" w:line="360" w:lineRule="auto"/>
              <w:ind w:right="60"/>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Исследуемая поверхность алмазных кристаллов</w:t>
            </w:r>
          </w:p>
        </w:tc>
        <w:tc>
          <w:tcPr>
            <w:tcW w:w="805" w:type="pct"/>
            <w:tcMar>
              <w:top w:w="28" w:type="dxa"/>
              <w:bottom w:w="28" w:type="dxa"/>
            </w:tcMar>
          </w:tcPr>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w:t>
            </w:r>
            <w:r w:rsidRPr="004C488D">
              <w:rPr>
                <w:rFonts w:ascii="Times New Roman" w:eastAsia="Times New Roman" w:hAnsi="Times New Roman" w:cs="Times New Roman"/>
                <w:spacing w:val="20"/>
                <w:sz w:val="26"/>
                <w:szCs w:val="26"/>
                <w:vertAlign w:val="subscript"/>
              </w:rPr>
              <w:t>алм</w:t>
            </w:r>
          </w:p>
        </w:tc>
        <w:tc>
          <w:tcPr>
            <w:tcW w:w="721" w:type="pct"/>
            <w:tcMar>
              <w:top w:w="28" w:type="dxa"/>
              <w:bottom w:w="28" w:type="dxa"/>
            </w:tcMar>
          </w:tcPr>
          <w:p w:rsidR="0049388B" w:rsidRPr="004C488D" w:rsidRDefault="0049388B" w:rsidP="00772FF7">
            <w:pPr>
              <w:spacing w:after="0" w:line="360" w:lineRule="auto"/>
              <w:ind w:right="-77"/>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w:t>
            </w:r>
            <w:r w:rsidRPr="004C488D">
              <w:rPr>
                <w:rFonts w:ascii="Times New Roman" w:eastAsia="Times New Roman" w:hAnsi="Times New Roman" w:cs="Times New Roman"/>
                <w:spacing w:val="20"/>
                <w:sz w:val="26"/>
                <w:szCs w:val="26"/>
                <w:vertAlign w:val="subscript"/>
              </w:rPr>
              <w:t>орг</w:t>
            </w:r>
          </w:p>
        </w:tc>
        <w:tc>
          <w:tcPr>
            <w:tcW w:w="535" w:type="pct"/>
            <w:tcMar>
              <w:top w:w="28" w:type="dxa"/>
              <w:bottom w:w="28" w:type="dxa"/>
            </w:tcMar>
          </w:tcPr>
          <w:p w:rsidR="0049388B" w:rsidRPr="004C488D" w:rsidRDefault="0049388B" w:rsidP="00772FF7">
            <w:pPr>
              <w:spacing w:after="0" w:line="360" w:lineRule="auto"/>
              <w:ind w:right="-108"/>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w:t>
            </w:r>
            <w:r w:rsidRPr="004C488D">
              <w:rPr>
                <w:rFonts w:ascii="Times New Roman" w:eastAsia="Times New Roman" w:hAnsi="Times New Roman" w:cs="Times New Roman"/>
                <w:spacing w:val="20"/>
                <w:sz w:val="26"/>
                <w:szCs w:val="26"/>
                <w:vertAlign w:val="subscript"/>
              </w:rPr>
              <w:t>орг</w:t>
            </w:r>
            <w:r w:rsidRPr="004C488D">
              <w:rPr>
                <w:rFonts w:ascii="Times New Roman" w:eastAsia="Times New Roman" w:hAnsi="Times New Roman" w:cs="Times New Roman"/>
                <w:spacing w:val="20"/>
                <w:sz w:val="26"/>
                <w:szCs w:val="26"/>
              </w:rPr>
              <w:t xml:space="preserve"> / С</w:t>
            </w:r>
            <w:r w:rsidRPr="004C488D">
              <w:rPr>
                <w:rFonts w:ascii="Times New Roman" w:eastAsia="Times New Roman" w:hAnsi="Times New Roman" w:cs="Times New Roman"/>
                <w:spacing w:val="20"/>
                <w:sz w:val="26"/>
                <w:szCs w:val="26"/>
                <w:vertAlign w:val="subscript"/>
              </w:rPr>
              <w:t>алм</w:t>
            </w:r>
            <w:r w:rsidRPr="004C488D">
              <w:rPr>
                <w:rFonts w:ascii="Times New Roman" w:eastAsia="Times New Roman" w:hAnsi="Times New Roman" w:cs="Times New Roman"/>
                <w:spacing w:val="20"/>
                <w:sz w:val="26"/>
                <w:szCs w:val="26"/>
              </w:rPr>
              <w:t>,</w:t>
            </w:r>
          </w:p>
          <w:p w:rsidR="0049388B" w:rsidRPr="004C488D" w:rsidRDefault="0049388B" w:rsidP="00772FF7">
            <w:pPr>
              <w:spacing w:after="0" w:line="360" w:lineRule="auto"/>
              <w:ind w:right="-108"/>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w:t>
            </w:r>
          </w:p>
        </w:tc>
        <w:tc>
          <w:tcPr>
            <w:tcW w:w="756"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Степень очистки, %</w:t>
            </w:r>
          </w:p>
        </w:tc>
      </w:tr>
      <w:tr w:rsidR="0049388B" w:rsidRPr="004C488D" w:rsidTr="00772FF7">
        <w:trPr>
          <w:trHeight w:val="799"/>
        </w:trPr>
        <w:tc>
          <w:tcPr>
            <w:tcW w:w="343"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w:t>
            </w:r>
          </w:p>
        </w:tc>
        <w:tc>
          <w:tcPr>
            <w:tcW w:w="1840" w:type="pct"/>
            <w:tcMar>
              <w:top w:w="28" w:type="dxa"/>
              <w:bottom w:w="28" w:type="dxa"/>
            </w:tcMar>
          </w:tcPr>
          <w:p w:rsidR="0049388B" w:rsidRPr="004C488D" w:rsidRDefault="0049388B" w:rsidP="00772FF7">
            <w:pPr>
              <w:spacing w:after="0" w:line="360" w:lineRule="auto"/>
              <w:ind w:right="60" w:hanging="9"/>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После обработки жировой мазью и сушки</w:t>
            </w:r>
          </w:p>
        </w:tc>
        <w:tc>
          <w:tcPr>
            <w:tcW w:w="805" w:type="pct"/>
            <w:tcMar>
              <w:top w:w="28" w:type="dxa"/>
              <w:bottom w:w="28" w:type="dxa"/>
            </w:tcMar>
          </w:tcPr>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39,5–43,1</w:t>
            </w:r>
          </w:p>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41</w:t>
            </w:r>
          </w:p>
        </w:tc>
        <w:tc>
          <w:tcPr>
            <w:tcW w:w="721"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18.9-21,2</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20,1</w:t>
            </w:r>
          </w:p>
        </w:tc>
        <w:tc>
          <w:tcPr>
            <w:tcW w:w="535"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49</w:t>
            </w:r>
          </w:p>
        </w:tc>
        <w:tc>
          <w:tcPr>
            <w:tcW w:w="756"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w:t>
            </w:r>
          </w:p>
        </w:tc>
      </w:tr>
      <w:tr w:rsidR="0049388B" w:rsidRPr="004C488D" w:rsidTr="00772FF7">
        <w:tc>
          <w:tcPr>
            <w:tcW w:w="343"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w:t>
            </w:r>
          </w:p>
        </w:tc>
        <w:tc>
          <w:tcPr>
            <w:tcW w:w="1840" w:type="pct"/>
            <w:tcMar>
              <w:top w:w="28" w:type="dxa"/>
              <w:bottom w:w="28" w:type="dxa"/>
            </w:tcMar>
          </w:tcPr>
          <w:p w:rsidR="0049388B" w:rsidRPr="004C488D" w:rsidRDefault="0049388B" w:rsidP="00772FF7">
            <w:pPr>
              <w:spacing w:after="0" w:line="360" w:lineRule="auto"/>
              <w:ind w:right="60" w:hanging="9"/>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После отмывки раствором кальцинир</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 xml:space="preserve"> соды и сушки</w:t>
            </w:r>
          </w:p>
        </w:tc>
        <w:tc>
          <w:tcPr>
            <w:tcW w:w="805" w:type="pct"/>
            <w:tcMar>
              <w:top w:w="28" w:type="dxa"/>
              <w:bottom w:w="28" w:type="dxa"/>
            </w:tcMar>
          </w:tcPr>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40,2–44,5</w:t>
            </w:r>
          </w:p>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42,3</w:t>
            </w:r>
          </w:p>
        </w:tc>
        <w:tc>
          <w:tcPr>
            <w:tcW w:w="721"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18,1-19,6</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18,8</w:t>
            </w:r>
          </w:p>
        </w:tc>
        <w:tc>
          <w:tcPr>
            <w:tcW w:w="535"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44,4</w:t>
            </w:r>
          </w:p>
        </w:tc>
        <w:tc>
          <w:tcPr>
            <w:tcW w:w="756"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10,2</w:t>
            </w:r>
          </w:p>
        </w:tc>
      </w:tr>
      <w:tr w:rsidR="0049388B" w:rsidRPr="004C488D" w:rsidTr="00772FF7">
        <w:tc>
          <w:tcPr>
            <w:tcW w:w="343"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3</w:t>
            </w:r>
          </w:p>
        </w:tc>
        <w:tc>
          <w:tcPr>
            <w:tcW w:w="1840" w:type="pct"/>
            <w:tcMar>
              <w:top w:w="28" w:type="dxa"/>
              <w:bottom w:w="28" w:type="dxa"/>
            </w:tcMar>
          </w:tcPr>
          <w:p w:rsidR="0049388B" w:rsidRPr="004C488D" w:rsidRDefault="0049388B" w:rsidP="00772FF7">
            <w:pPr>
              <w:spacing w:after="0" w:line="360" w:lineRule="auto"/>
              <w:ind w:right="60" w:hanging="9"/>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 xml:space="preserve">После отмывки эмульсией солярового масла с ПАВ </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ТЕМП-100Д</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 xml:space="preserve"> и сушки</w:t>
            </w:r>
          </w:p>
        </w:tc>
        <w:tc>
          <w:tcPr>
            <w:tcW w:w="805" w:type="pct"/>
            <w:tcMar>
              <w:top w:w="28" w:type="dxa"/>
              <w:bottom w:w="28" w:type="dxa"/>
            </w:tcMar>
          </w:tcPr>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40,1- 44,0</w:t>
            </w:r>
          </w:p>
          <w:p w:rsidR="0049388B" w:rsidRPr="004C488D" w:rsidRDefault="0049388B" w:rsidP="00772FF7">
            <w:pPr>
              <w:spacing w:after="0" w:line="360" w:lineRule="auto"/>
              <w:ind w:hanging="31"/>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41,9</w:t>
            </w:r>
          </w:p>
        </w:tc>
        <w:tc>
          <w:tcPr>
            <w:tcW w:w="721"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u w:val="single"/>
              </w:rPr>
            </w:pPr>
            <w:r w:rsidRPr="004C488D">
              <w:rPr>
                <w:rFonts w:ascii="Times New Roman" w:eastAsia="Times New Roman" w:hAnsi="Times New Roman" w:cs="Times New Roman"/>
                <w:spacing w:val="20"/>
                <w:sz w:val="26"/>
                <w:szCs w:val="26"/>
                <w:u w:val="single"/>
              </w:rPr>
              <w:t>2,5-2,9</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2,7</w:t>
            </w:r>
          </w:p>
        </w:tc>
        <w:tc>
          <w:tcPr>
            <w:tcW w:w="535"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6,4</w:t>
            </w:r>
          </w:p>
        </w:tc>
        <w:tc>
          <w:tcPr>
            <w:tcW w:w="756" w:type="pc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87,7</w:t>
            </w:r>
          </w:p>
        </w:tc>
      </w:tr>
    </w:tbl>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Эффективность отмывки поверхности алмаза можно оценивать по изменению коэффициента К</w:t>
      </w:r>
      <w:r w:rsidRPr="004C488D">
        <w:rPr>
          <w:rFonts w:ascii="Times New Roman" w:eastAsia="Calibri" w:hAnsi="Times New Roman" w:cs="Times New Roman"/>
          <w:spacing w:val="20"/>
          <w:sz w:val="26"/>
          <w:szCs w:val="26"/>
          <w:vertAlign w:val="subscript"/>
        </w:rPr>
        <w:t>З</w:t>
      </w:r>
      <w:r w:rsidRPr="004C488D">
        <w:rPr>
          <w:rFonts w:ascii="Times New Roman" w:eastAsia="Calibri" w:hAnsi="Times New Roman" w:cs="Times New Roman"/>
          <w:spacing w:val="20"/>
          <w:sz w:val="26"/>
          <w:szCs w:val="26"/>
        </w:rPr>
        <w:t xml:space="preserve">. Для алмазов, обработанных жировой мазью и прошедших термообработку, значение коэффициента </w:t>
      </w:r>
      <m:oMath>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исх</m:t>
            </m:r>
          </m:sup>
        </m:sSubSup>
      </m:oMath>
      <w:r w:rsidRPr="004C488D">
        <w:rPr>
          <w:rFonts w:ascii="Times New Roman" w:eastAsia="Calibri" w:hAnsi="Times New Roman" w:cs="Times New Roman"/>
          <w:spacing w:val="20"/>
          <w:sz w:val="26"/>
          <w:szCs w:val="26"/>
        </w:rPr>
        <w:t xml:space="preserve"> составило 49%. Эту величину можно воспринимать как относительную, пропорциональную степени занятия поверхности алмаза органическими соединениями, но не равную ей. В процессе очистки или других операций происходит изменение коэффициента до нового значения </w:t>
      </w:r>
      <m:oMath>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кон</m:t>
            </m:r>
          </m:sup>
        </m:sSubSup>
      </m:oMath>
      <w:r w:rsidRPr="004C488D">
        <w:rPr>
          <w:rFonts w:ascii="Times New Roman" w:eastAsia="Calibri" w:hAnsi="Times New Roman" w:cs="Times New Roman"/>
          <w:spacing w:val="20"/>
          <w:sz w:val="26"/>
          <w:szCs w:val="26"/>
        </w:rPr>
        <w:t xml:space="preserve">. Для оценки эффективности очистки целесообразно использовать относительное изменение коэффициента очистки </w:t>
      </w:r>
      <w:r w:rsidRPr="004C488D">
        <w:rPr>
          <w:rFonts w:ascii="Times New Roman" w:eastAsia="Calibri" w:hAnsi="Times New Roman" w:cs="Times New Roman"/>
          <w:i/>
          <w:spacing w:val="20"/>
          <w:sz w:val="26"/>
          <w:szCs w:val="26"/>
        </w:rPr>
        <w:t>η</w:t>
      </w:r>
      <w:r w:rsidRPr="004C488D">
        <w:rPr>
          <w:rFonts w:ascii="Times New Roman" w:eastAsia="Calibri" w:hAnsi="Times New Roman" w:cs="Times New Roman"/>
          <w:spacing w:val="20"/>
          <w:sz w:val="26"/>
          <w:szCs w:val="26"/>
        </w:rPr>
        <w:t>:</w:t>
      </w:r>
    </w:p>
    <w:p w:rsidR="0049388B" w:rsidRPr="004C488D" w:rsidRDefault="0049388B" w:rsidP="0049388B">
      <w:pPr>
        <w:spacing w:after="0" w:line="360" w:lineRule="auto"/>
        <w:ind w:firstLine="709"/>
        <w:jc w:val="center"/>
        <w:rPr>
          <w:rFonts w:ascii="Times New Roman" w:eastAsia="Calibri" w:hAnsi="Times New Roman" w:cs="Times New Roman"/>
          <w:spacing w:val="20"/>
          <w:sz w:val="26"/>
          <w:szCs w:val="26"/>
        </w:rPr>
      </w:pPr>
    </w:p>
    <w:p w:rsidR="0049388B" w:rsidRPr="004C488D" w:rsidRDefault="0049388B" w:rsidP="0049388B">
      <w:pPr>
        <w:spacing w:after="0" w:line="360" w:lineRule="auto"/>
        <w:ind w:firstLine="709"/>
        <w:jc w:val="right"/>
        <w:rPr>
          <w:rFonts w:ascii="Times New Roman" w:eastAsia="Calibri" w:hAnsi="Times New Roman" w:cs="Times New Roman"/>
          <w:spacing w:val="20"/>
          <w:sz w:val="26"/>
          <w:szCs w:val="26"/>
        </w:rPr>
      </w:pPr>
      <m:oMath>
        <m:r>
          <w:rPr>
            <w:rFonts w:ascii="Cambria Math" w:eastAsia="Calibri" w:hAnsi="Cambria Math" w:cs="Times New Roman"/>
            <w:spacing w:val="20"/>
            <w:sz w:val="26"/>
            <w:szCs w:val="26"/>
          </w:rPr>
          <m:t>η=</m:t>
        </m:r>
        <m:r>
          <w:rPr>
            <w:rFonts w:ascii="Cambria Math" w:eastAsia="Calibri" w:hAnsi="Cambria Math" w:cs="Cambria Math"/>
            <w:spacing w:val="20"/>
            <w:sz w:val="26"/>
            <w:szCs w:val="26"/>
          </w:rPr>
          <m:t>(</m:t>
        </m:r>
        <m:f>
          <m:fPr>
            <m:type m:val="lin"/>
            <m:ctrlPr>
              <w:rPr>
                <w:rFonts w:ascii="Cambria Math" w:eastAsia="Calibri" w:hAnsi="Cambria Math" w:cs="Cambria Math"/>
                <w:i/>
                <w:spacing w:val="20"/>
                <w:sz w:val="26"/>
                <w:szCs w:val="26"/>
              </w:rPr>
            </m:ctrlPr>
          </m:fPr>
          <m:num>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исх</m:t>
                </m:r>
              </m:sup>
            </m:sSubSup>
            <m:r>
              <w:rPr>
                <w:rFonts w:ascii="Cambria Math" w:eastAsia="Calibri" w:hAnsi="Cambria Math" w:cs="Cambria Math"/>
                <w:spacing w:val="20"/>
                <w:sz w:val="26"/>
                <w:szCs w:val="26"/>
              </w:rPr>
              <m:t xml:space="preserve">- </m:t>
            </m:r>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кон</m:t>
                </m:r>
              </m:sup>
            </m:sSubSup>
            <m:r>
              <w:rPr>
                <w:rFonts w:ascii="Cambria Math" w:eastAsia="Calibri" w:hAnsi="Cambria Math" w:cs="Cambria Math"/>
                <w:spacing w:val="20"/>
                <w:sz w:val="26"/>
                <w:szCs w:val="26"/>
              </w:rPr>
              <m:t>)</m:t>
            </m:r>
          </m:num>
          <m:den>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исх</m:t>
                </m:r>
              </m:sup>
            </m:sSubSup>
          </m:den>
        </m:f>
      </m:oMath>
      <w:r w:rsidRPr="004C488D">
        <w:rPr>
          <w:rFonts w:ascii="Times New Roman" w:eastAsia="Calibri" w:hAnsi="Times New Roman" w:cs="Times New Roman"/>
          <w:spacing w:val="20"/>
          <w:sz w:val="26"/>
          <w:szCs w:val="26"/>
        </w:rPr>
        <w:t xml:space="preserve">                                   (4.2)</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 xml:space="preserve">После отмывки алмазов от жировой мази по разработанному способу содержание углерода, связанного с органикой, снижается до </w:t>
      </w:r>
      <w:r w:rsidRPr="004C488D">
        <w:rPr>
          <w:rFonts w:ascii="Times New Roman" w:eastAsia="Calibri" w:hAnsi="Times New Roman" w:cs="Times New Roman"/>
          <w:spacing w:val="20"/>
          <w:sz w:val="26"/>
          <w:szCs w:val="26"/>
        </w:rPr>
        <w:lastRenderedPageBreak/>
        <w:t>2,7%</w:t>
      </w:r>
      <w:r w:rsidRPr="004C488D">
        <w:rPr>
          <w:rFonts w:ascii="Times New Roman" w:eastAsia="Calibri" w:hAnsi="Times New Roman" w:cs="Times New Roman"/>
          <w:spacing w:val="20"/>
          <w:sz w:val="26"/>
          <w:szCs w:val="26"/>
          <w:vertAlign w:val="subscript"/>
        </w:rPr>
        <w:t>атомн.</w:t>
      </w:r>
      <m:oMath>
        <m:r>
          <w:rPr>
            <w:rFonts w:ascii="Cambria Math" w:eastAsia="Calibri" w:hAnsi="Cambria Math" w:cs="Times New Roman"/>
            <w:spacing w:val="20"/>
            <w:sz w:val="26"/>
            <w:szCs w:val="26"/>
            <w:vertAlign w:val="subscript"/>
          </w:rPr>
          <m:t>(</m:t>
        </m:r>
        <m:r>
          <w:rPr>
            <w:rFonts w:ascii="Cambria Math" w:eastAsia="Calibri" w:hAnsi="Cambria Math" w:cs="Cambria Math"/>
            <w:spacing w:val="20"/>
            <w:sz w:val="26"/>
            <w:szCs w:val="26"/>
          </w:rPr>
          <m:t xml:space="preserve"> </m:t>
        </m:r>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кон</m:t>
            </m:r>
          </m:sup>
        </m:sSubSup>
      </m:oMath>
      <w:r w:rsidRPr="004C488D">
        <w:rPr>
          <w:rFonts w:ascii="Times New Roman" w:eastAsia="Calibri" w:hAnsi="Times New Roman" w:cs="Times New Roman"/>
          <w:spacing w:val="20"/>
          <w:sz w:val="26"/>
          <w:szCs w:val="26"/>
        </w:rPr>
        <w:t>,  = 0,027/ 0,41 = 0,06), т.е. степень очистки можно считать равной 87%:</w:t>
      </w:r>
    </w:p>
    <w:p w:rsidR="0049388B" w:rsidRPr="004C488D" w:rsidRDefault="0049388B" w:rsidP="0049388B">
      <w:pPr>
        <w:spacing w:after="0" w:line="360" w:lineRule="auto"/>
        <w:ind w:firstLine="709"/>
        <w:jc w:val="right"/>
        <w:rPr>
          <w:rFonts w:ascii="Times New Roman" w:eastAsia="Calibri" w:hAnsi="Times New Roman" w:cs="Times New Roman"/>
          <w:spacing w:val="20"/>
          <w:sz w:val="26"/>
          <w:szCs w:val="26"/>
        </w:rPr>
      </w:pPr>
      <w:r w:rsidRPr="004C488D">
        <w:rPr>
          <w:rFonts w:ascii="Times New Roman" w:eastAsia="Calibri" w:hAnsi="Times New Roman" w:cs="Times New Roman"/>
          <w:spacing w:val="20"/>
          <w:position w:val="-30"/>
          <w:sz w:val="26"/>
          <w:szCs w:val="26"/>
        </w:rPr>
        <w:object w:dxaOrig="3220" w:dyaOrig="720">
          <v:shape id="_x0000_i1027" type="#_x0000_t75" style="width:162pt;height:36pt" o:ole="">
            <v:imagedata r:id="rId68" o:title=""/>
          </v:shape>
          <o:OLEObject Type="Embed" ProgID="Equation.DSMT4" ShapeID="_x0000_i1027" DrawAspect="Content" ObjectID="_1506160720" r:id="rId69"/>
        </w:object>
      </w:r>
      <w:r w:rsidRPr="004C488D">
        <w:rPr>
          <w:rFonts w:ascii="Times New Roman" w:eastAsia="Calibri" w:hAnsi="Times New Roman" w:cs="Times New Roman"/>
          <w:spacing w:val="20"/>
          <w:sz w:val="26"/>
          <w:szCs w:val="26"/>
        </w:rPr>
        <w:t xml:space="preserve">                           (4.3)</w:t>
      </w:r>
    </w:p>
    <w:p w:rsidR="0049388B" w:rsidRPr="004C488D" w:rsidRDefault="0049388B" w:rsidP="0049388B">
      <w:pPr>
        <w:spacing w:after="0" w:line="360" w:lineRule="auto"/>
        <w:ind w:firstLine="709"/>
        <w:jc w:val="center"/>
        <w:rPr>
          <w:rFonts w:ascii="Times New Roman" w:eastAsia="Calibri" w:hAnsi="Times New Roman" w:cs="Times New Roman"/>
          <w:spacing w:val="20"/>
          <w:sz w:val="26"/>
          <w:szCs w:val="26"/>
        </w:rPr>
      </w:pP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При отмывке алмазов в условиях применения содовой технологии содержание углерода органического составило 18,8%, а степень очистки от мази – всего 9,4%</w:t>
      </w:r>
      <w:r w:rsidRPr="004C488D">
        <w:rPr>
          <w:rFonts w:ascii="Times New Roman" w:eastAsia="Calibri" w:hAnsi="Times New Roman" w:cs="Times New Roman"/>
          <w:spacing w:val="20"/>
          <w:sz w:val="26"/>
          <w:szCs w:val="26"/>
          <w:vertAlign w:val="subscript"/>
        </w:rPr>
        <w:t xml:space="preserve"> </w:t>
      </w:r>
      <w:r w:rsidRPr="004C488D">
        <w:rPr>
          <w:rFonts w:ascii="Times New Roman" w:eastAsia="Calibri" w:hAnsi="Times New Roman" w:cs="Times New Roman"/>
          <w:spacing w:val="20"/>
          <w:sz w:val="26"/>
          <w:szCs w:val="26"/>
        </w:rPr>
        <w:t>(табл. 4.</w:t>
      </w:r>
      <w:r>
        <w:rPr>
          <w:rFonts w:ascii="Times New Roman" w:eastAsia="Calibri" w:hAnsi="Times New Roman" w:cs="Times New Roman"/>
          <w:spacing w:val="20"/>
          <w:sz w:val="26"/>
          <w:szCs w:val="26"/>
        </w:rPr>
        <w:t>1</w:t>
      </w:r>
      <w:r w:rsidRPr="004C488D">
        <w:rPr>
          <w:rFonts w:ascii="Times New Roman" w:eastAsia="Calibri" w:hAnsi="Times New Roman" w:cs="Times New Roman"/>
          <w:spacing w:val="20"/>
          <w:sz w:val="26"/>
          <w:szCs w:val="26"/>
        </w:rPr>
        <w:t xml:space="preserve">). Из полученных результатов видно преимущество разработанного эмульсионного метода отмывки жировой мази с алмазов в сравнении с используемым в настоящее время методом отмывки алмазов раствором кальцинированной соды. Применение разработанного метода позволило достичь степени очистки поверхности 87,7%. Следует отметить, что степень восстановления способности проникновения через углеводородный слой УФ излучения будет значительно выше вследствие степенной зависимости между интенсивностью поглощаемого излучения и толщиной слоя (закон Ламберта-Бера). </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Calibri" w:hAnsi="Times New Roman" w:cs="Times New Roman"/>
          <w:spacing w:val="20"/>
          <w:sz w:val="26"/>
          <w:szCs w:val="26"/>
        </w:rPr>
        <w:t>Таким образом, проведенными исследованиями методом РФС подтверждена эффективность разработанного состава эмульсии и способа ее применения для отмывки жировой мази с алмазосодержащих концентратов липкостной сепарации. Результаты лабораторных экспериментов позволили установить эффективность очистки алмазов от жировой мази разработанным эмульсионным методом, которая достигает 87,7%, что в 9 раз выше, чем в условиях применения стандартной технологии при тех же условиях (9,4%).</w:t>
      </w:r>
    </w:p>
    <w:p w:rsidR="0049388B" w:rsidRPr="00F434FD" w:rsidRDefault="0049388B" w:rsidP="00F434FD">
      <w:pPr>
        <w:pStyle w:val="2"/>
        <w:jc w:val="both"/>
        <w:rPr>
          <w:rFonts w:ascii="Times New Roman" w:hAnsi="Times New Roman" w:cs="Times New Roman"/>
          <w:color w:val="auto"/>
          <w:spacing w:val="20"/>
          <w:sz w:val="16"/>
          <w:szCs w:val="16"/>
        </w:rPr>
      </w:pPr>
      <w:bookmarkStart w:id="49" w:name="_Ref281379397"/>
      <w:bookmarkStart w:id="50" w:name="_Toc281141296"/>
    </w:p>
    <w:bookmarkEnd w:id="49"/>
    <w:bookmarkEnd w:id="50"/>
    <w:p w:rsidR="0049388B" w:rsidRPr="00F434FD" w:rsidRDefault="0049388B" w:rsidP="00F434FD">
      <w:pPr>
        <w:pStyle w:val="2"/>
        <w:spacing w:line="360" w:lineRule="auto"/>
        <w:jc w:val="both"/>
        <w:rPr>
          <w:rFonts w:ascii="Times New Roman" w:hAnsi="Times New Roman" w:cs="Times New Roman"/>
          <w:color w:val="auto"/>
          <w:spacing w:val="20"/>
        </w:rPr>
      </w:pPr>
      <w:r w:rsidRPr="00F434FD">
        <w:rPr>
          <w:rFonts w:ascii="Times New Roman" w:hAnsi="Times New Roman" w:cs="Times New Roman"/>
          <w:color w:val="auto"/>
          <w:spacing w:val="20"/>
        </w:rPr>
        <w:t>4.2. Исследование эффективности очистки поверхности алмазов методом ИК- и УФ-спектроскопии</w:t>
      </w:r>
    </w:p>
    <w:p w:rsidR="0049388B" w:rsidRPr="00F434FD" w:rsidRDefault="0049388B" w:rsidP="00F434FD">
      <w:pPr>
        <w:spacing w:line="360" w:lineRule="auto"/>
        <w:jc w:val="both"/>
        <w:rPr>
          <w:rFonts w:ascii="Times New Roman" w:hAnsi="Times New Roman" w:cs="Times New Roman"/>
          <w:spacing w:val="20"/>
          <w:sz w:val="16"/>
          <w:szCs w:val="16"/>
          <w:lang w:eastAsia="ru-RU"/>
        </w:rPr>
      </w:pP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 xml:space="preserve">Задача данного этапа исследований заключалась в оценке конечной чистоты поверхности алмазных кристаллов после их </w:t>
      </w:r>
      <w:r w:rsidRPr="004C488D">
        <w:rPr>
          <w:rFonts w:ascii="Times New Roman" w:eastAsia="Times New Roman" w:hAnsi="Times New Roman" w:cs="Times New Roman"/>
          <w:spacing w:val="20"/>
          <w:sz w:val="26"/>
          <w:szCs w:val="26"/>
          <w:lang w:eastAsia="ru-RU"/>
        </w:rPr>
        <w:lastRenderedPageBreak/>
        <w:t>обработки жировой мазью, применяемой в процессе липкостной сепарации, и последующей отмывки от компонентов жировой мази по различным технологиям.</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 xml:space="preserve">В качестве отмывающих жидкостей была использована эмульсия солярового масла и ПАВ «ТЕМП-100Д», приготовленная согласно разработанной методике, а также, для сравнения, раствор кальцинированной соды. </w:t>
      </w:r>
    </w:p>
    <w:p w:rsidR="0049388B"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Согласно представленной на рис. 4.1 схеме эксперимента кристаллы алмазов последовательно обрабатывались жировой мазью, отмывались от нее одним из исследуемых способов и подвергались термообработке при температуре 350</w:t>
      </w:r>
      <w:r w:rsidRPr="004C488D">
        <w:rPr>
          <w:rFonts w:ascii="Times New Roman" w:eastAsia="Times New Roman" w:hAnsi="Times New Roman" w:cs="Times New Roman"/>
          <w:spacing w:val="20"/>
          <w:sz w:val="26"/>
          <w:szCs w:val="26"/>
          <w:vertAlign w:val="superscript"/>
        </w:rPr>
        <w:t>°</w:t>
      </w:r>
      <w:r w:rsidRPr="004C488D">
        <w:rPr>
          <w:rFonts w:ascii="Times New Roman" w:eastAsia="Times New Roman" w:hAnsi="Times New Roman" w:cs="Times New Roman"/>
          <w:spacing w:val="20"/>
          <w:sz w:val="26"/>
          <w:szCs w:val="26"/>
        </w:rPr>
        <w:t>С. Исследование сопровождал</w:t>
      </w:r>
      <w:r>
        <w:rPr>
          <w:rFonts w:ascii="Times New Roman" w:eastAsia="Times New Roman" w:hAnsi="Times New Roman" w:cs="Times New Roman"/>
          <w:spacing w:val="20"/>
          <w:sz w:val="26"/>
          <w:szCs w:val="26"/>
        </w:rPr>
        <w:t>ось</w:t>
      </w:r>
      <w:r w:rsidRPr="004C488D">
        <w:rPr>
          <w:rFonts w:ascii="Times New Roman" w:eastAsia="Times New Roman" w:hAnsi="Times New Roman" w:cs="Times New Roman"/>
          <w:spacing w:val="20"/>
          <w:sz w:val="26"/>
          <w:szCs w:val="26"/>
        </w:rPr>
        <w:t xml:space="preserve"> фотографированием образца и снятием ИК- и УФ-спектров с его поверхности.</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Согласно примененной методике снятие ИК спектра проводилось до проведения процесса термообработки, что позволяло получить качественные спектры адсорбированных соединений. Спектр УФ напротив, снимался после процесса сушки, что обусловлено в первую очередь необходимостью контроля технологических свойств алмазов.</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Используемые методики ИК и УФ спектрофотомерии подробно изложены в главе 2.</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Одновременно с УФ–спектроскопией осуществлялся визуальный анализ состояния поверхности алмаза. Визуальный анализ, по сути, представлял собой качественный анализ, оценивающий степень и интенсивность термолиза компонентов жировой мази.</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rPr>
        <w:t xml:space="preserve">Результаты ИК-спектрофотомерии показали следующее. Характер изменения ИК-спектров при обработке алмаза жировой мазью и последующей сушке показал концентрирование на поверхности смолистых фракций жировой мази, определяемых по совокупности полос поглощения при волновых числах </w:t>
      </w:r>
      <w:r w:rsidRPr="004C488D">
        <w:rPr>
          <w:rFonts w:ascii="Times New Roman" w:eastAsia="Times New Roman" w:hAnsi="Times New Roman" w:cs="Times New Roman"/>
          <w:spacing w:val="20"/>
          <w:sz w:val="26"/>
          <w:szCs w:val="26"/>
          <w:lang w:eastAsia="ru-RU"/>
        </w:rPr>
        <w:t>1390-1410, 195-1980, 2850-2930 см</w:t>
      </w:r>
      <w:r w:rsidRPr="00810C6F">
        <w:rPr>
          <w:rFonts w:ascii="Times New Roman" w:eastAsia="Times New Roman" w:hAnsi="Times New Roman" w:cs="Times New Roman"/>
          <w:spacing w:val="20"/>
          <w:sz w:val="26"/>
          <w:szCs w:val="26"/>
          <w:vertAlign w:val="superscript"/>
          <w:lang w:eastAsia="ru-RU"/>
        </w:rPr>
        <w:t>-1</w:t>
      </w:r>
      <w:r w:rsidRPr="004C488D">
        <w:rPr>
          <w:rFonts w:ascii="Times New Roman" w:eastAsia="Times New Roman" w:hAnsi="Times New Roman" w:cs="Times New Roman"/>
          <w:spacing w:val="20"/>
          <w:sz w:val="26"/>
          <w:szCs w:val="26"/>
          <w:lang w:eastAsia="ru-RU"/>
        </w:rPr>
        <w:t xml:space="preserve"> (рис.4.2).</w:t>
      </w:r>
      <w:r w:rsidRPr="004C488D">
        <w:rPr>
          <w:rFonts w:ascii="Times New Roman" w:eastAsia="Times New Roman" w:hAnsi="Times New Roman" w:cs="Times New Roman"/>
          <w:spacing w:val="20"/>
          <w:sz w:val="26"/>
          <w:szCs w:val="26"/>
        </w:rPr>
        <w:t xml:space="preserve"> После обработки алмаза с использование разработанной технологии трехстадиальной водоэмульсионной очистки полученные ИК-спектры существенно изменяются</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lang w:eastAsia="ru-RU"/>
        </w:rPr>
        <w:t xml:space="preserve"> </w:t>
      </w:r>
      <w:r w:rsidRPr="004C488D">
        <w:rPr>
          <w:rFonts w:ascii="Times New Roman" w:eastAsia="Times New Roman" w:hAnsi="Times New Roman" w:cs="Times New Roman"/>
          <w:spacing w:val="20"/>
          <w:sz w:val="26"/>
          <w:szCs w:val="26"/>
          <w:lang w:eastAsia="ru-RU"/>
        </w:rPr>
        <w:br w:type="page"/>
      </w:r>
    </w:p>
    <w:p w:rsidR="0049388B" w:rsidRPr="004C488D" w:rsidRDefault="0049388B" w:rsidP="0049388B">
      <w:pPr>
        <w:tabs>
          <w:tab w:val="left" w:pos="6882"/>
        </w:tabs>
        <w:spacing w:after="0" w:line="360" w:lineRule="auto"/>
        <w:ind w:firstLine="709"/>
        <w:jc w:val="both"/>
        <w:rPr>
          <w:rFonts w:ascii="Times New Roman" w:eastAsia="Times New Roman" w:hAnsi="Times New Roman" w:cs="Times New Roman"/>
          <w:spacing w:val="20"/>
          <w:sz w:val="26"/>
          <w:szCs w:val="26"/>
          <w:lang w:eastAsia="ru-RU"/>
        </w:rPr>
      </w:pPr>
    </w:p>
    <w:p w:rsidR="0049388B" w:rsidRPr="004C488D" w:rsidRDefault="0049388B" w:rsidP="0049388B">
      <w:pPr>
        <w:tabs>
          <w:tab w:val="left" w:pos="6882"/>
        </w:tabs>
        <w:spacing w:after="0" w:line="360" w:lineRule="auto"/>
        <w:ind w:firstLine="709"/>
        <w:jc w:val="both"/>
        <w:rPr>
          <w:rFonts w:ascii="Times New Roman" w:eastAsia="Times New Roman" w:hAnsi="Times New Roman" w:cs="Times New Roman"/>
          <w:spacing w:val="20"/>
          <w:sz w:val="26"/>
          <w:szCs w:val="26"/>
          <w:lang w:eastAsia="ru-RU"/>
        </w:rPr>
      </w:pPr>
    </w:p>
    <w:p w:rsidR="0049388B" w:rsidRPr="004C488D" w:rsidRDefault="0049388B" w:rsidP="0049388B">
      <w:pPr>
        <w:tabs>
          <w:tab w:val="left" w:pos="6882"/>
        </w:tabs>
        <w:spacing w:after="0" w:line="360" w:lineRule="auto"/>
        <w:ind w:firstLine="709"/>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left="1374" w:hanging="1374"/>
        <w:jc w:val="center"/>
        <w:rPr>
          <w:rFonts w:ascii="Times New Roman" w:eastAsia="Times New Roman" w:hAnsi="Times New Roman" w:cs="Times New Roman"/>
          <w:noProof/>
          <w:spacing w:val="20"/>
          <w:sz w:val="26"/>
          <w:szCs w:val="26"/>
        </w:rPr>
      </w:pPr>
      <w:r w:rsidRPr="004C488D">
        <w:rPr>
          <w:rFonts w:ascii="Times New Roman" w:eastAsia="Times New Roman" w:hAnsi="Times New Roman" w:cs="Times New Roman"/>
          <w:noProof/>
          <w:spacing w:val="20"/>
          <w:sz w:val="26"/>
          <w:szCs w:val="26"/>
          <w:lang w:eastAsia="ru-RU"/>
        </w:rPr>
        <mc:AlternateContent>
          <mc:Choice Requires="wpg">
            <w:drawing>
              <wp:inline distT="0" distB="0" distL="0" distR="0" wp14:anchorId="21ACDF8B" wp14:editId="00088AFA">
                <wp:extent cx="3088005" cy="4859573"/>
                <wp:effectExtent l="0" t="0" r="17145" b="17780"/>
                <wp:docPr id="2322" name="Группа 2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8005" cy="4859573"/>
                          <a:chOff x="4108" y="1134"/>
                          <a:chExt cx="3960" cy="6945"/>
                        </a:xfrm>
                      </wpg:grpSpPr>
                      <wps:wsp>
                        <wps:cNvPr id="2323" name="Text Box 1042"/>
                        <wps:cNvSpPr txBox="1">
                          <a:spLocks noChangeArrowheads="1"/>
                        </wps:cNvSpPr>
                        <wps:spPr bwMode="auto">
                          <a:xfrm>
                            <a:off x="4613" y="2118"/>
                            <a:ext cx="3041" cy="431"/>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Снятие ИК, УФ спектра</w:t>
                              </w:r>
                            </w:p>
                          </w:txbxContent>
                        </wps:txbx>
                        <wps:bodyPr rot="0" vert="horz" wrap="square" lIns="91440" tIns="45720" rIns="91440" bIns="45720" anchor="t" anchorCtr="0" upright="1">
                          <a:noAutofit/>
                        </wps:bodyPr>
                      </wps:wsp>
                      <wps:wsp>
                        <wps:cNvPr id="2324" name="Text Box 1043"/>
                        <wps:cNvSpPr txBox="1">
                          <a:spLocks noChangeArrowheads="1"/>
                        </wps:cNvSpPr>
                        <wps:spPr bwMode="auto">
                          <a:xfrm>
                            <a:off x="4761" y="1134"/>
                            <a:ext cx="270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49388B">
                              <w:pPr>
                                <w:jc w:val="center"/>
                              </w:pPr>
                              <w:r>
                                <w:t>Исходные алмазные кристаллы</w:t>
                              </w:r>
                            </w:p>
                          </w:txbxContent>
                        </wps:txbx>
                        <wps:bodyPr rot="0" vert="horz" wrap="square" lIns="91440" tIns="45720" rIns="91440" bIns="45720" anchor="t" anchorCtr="0" upright="1">
                          <a:noAutofit/>
                        </wps:bodyPr>
                      </wps:wsp>
                      <wps:wsp>
                        <wps:cNvPr id="2325" name="Line 1044"/>
                        <wps:cNvCnPr/>
                        <wps:spPr bwMode="auto">
                          <a:xfrm>
                            <a:off x="6106" y="1767"/>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6" name="Text Box 1045"/>
                        <wps:cNvSpPr txBox="1">
                          <a:spLocks noChangeArrowheads="1"/>
                        </wps:cNvSpPr>
                        <wps:spPr bwMode="auto">
                          <a:xfrm>
                            <a:off x="4761" y="2934"/>
                            <a:ext cx="2700" cy="720"/>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Обработка жировой мазью</w:t>
                              </w:r>
                            </w:p>
                          </w:txbxContent>
                        </wps:txbx>
                        <wps:bodyPr rot="0" vert="horz" wrap="square" lIns="91440" tIns="45720" rIns="91440" bIns="45720" anchor="t" anchorCtr="0" upright="1">
                          <a:noAutofit/>
                        </wps:bodyPr>
                      </wps:wsp>
                      <wps:wsp>
                        <wps:cNvPr id="2327" name="Line 1046"/>
                        <wps:cNvCnPr/>
                        <wps:spPr bwMode="auto">
                          <a:xfrm>
                            <a:off x="6087" y="2578"/>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8" name="Text Box 1047"/>
                        <wps:cNvSpPr txBox="1">
                          <a:spLocks noChangeArrowheads="1"/>
                        </wps:cNvSpPr>
                        <wps:spPr bwMode="auto">
                          <a:xfrm>
                            <a:off x="4581" y="4014"/>
                            <a:ext cx="3060" cy="431"/>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Снятие ИК спектра</w:t>
                              </w:r>
                            </w:p>
                          </w:txbxContent>
                        </wps:txbx>
                        <wps:bodyPr rot="0" vert="horz" wrap="square" lIns="91440" tIns="45720" rIns="91440" bIns="45720" anchor="t" anchorCtr="0" upright="1">
                          <a:noAutofit/>
                        </wps:bodyPr>
                      </wps:wsp>
                      <wps:wsp>
                        <wps:cNvPr id="2329" name="Line 1048"/>
                        <wps:cNvCnPr/>
                        <wps:spPr bwMode="auto">
                          <a:xfrm>
                            <a:off x="6114" y="3649"/>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0" name="Text Box 1049"/>
                        <wps:cNvSpPr txBox="1">
                          <a:spLocks noChangeArrowheads="1"/>
                        </wps:cNvSpPr>
                        <wps:spPr bwMode="auto">
                          <a:xfrm>
                            <a:off x="4360" y="4838"/>
                            <a:ext cx="3486" cy="703"/>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Отмывка кристаллов от жировой мази исследуемыми растворителями</w:t>
                              </w:r>
                            </w:p>
                          </w:txbxContent>
                        </wps:txbx>
                        <wps:bodyPr rot="0" vert="horz" wrap="square" lIns="91440" tIns="45720" rIns="91440" bIns="45720" anchor="t" anchorCtr="0" upright="1">
                          <a:noAutofit/>
                        </wps:bodyPr>
                      </wps:wsp>
                      <wps:wsp>
                        <wps:cNvPr id="2331" name="Line 1050"/>
                        <wps:cNvCnPr/>
                        <wps:spPr bwMode="auto">
                          <a:xfrm>
                            <a:off x="6140" y="4463"/>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2" name="Text Box 1051"/>
                        <wps:cNvSpPr txBox="1">
                          <a:spLocks noChangeArrowheads="1"/>
                        </wps:cNvSpPr>
                        <wps:spPr bwMode="auto">
                          <a:xfrm>
                            <a:off x="4828" y="5901"/>
                            <a:ext cx="2700" cy="431"/>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Снятие ИК спектра</w:t>
                              </w:r>
                            </w:p>
                          </w:txbxContent>
                        </wps:txbx>
                        <wps:bodyPr rot="0" vert="horz" wrap="square" lIns="91440" tIns="45720" rIns="91440" bIns="45720" anchor="t" anchorCtr="0" upright="1">
                          <a:noAutofit/>
                        </wps:bodyPr>
                      </wps:wsp>
                      <wps:wsp>
                        <wps:cNvPr id="2333" name="Line 1052"/>
                        <wps:cNvCnPr/>
                        <wps:spPr bwMode="auto">
                          <a:xfrm>
                            <a:off x="6151" y="5541"/>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4" name="Text Box 1053"/>
                        <wps:cNvSpPr txBox="1">
                          <a:spLocks noChangeArrowheads="1"/>
                        </wps:cNvSpPr>
                        <wps:spPr bwMode="auto">
                          <a:xfrm>
                            <a:off x="4108" y="6692"/>
                            <a:ext cx="3960" cy="431"/>
                          </a:xfrm>
                          <a:prstGeom prst="rect">
                            <a:avLst/>
                          </a:prstGeom>
                          <a:solidFill>
                            <a:srgbClr val="FFFFFF"/>
                          </a:solidFill>
                          <a:ln w="9525">
                            <a:solidFill>
                              <a:srgbClr val="000000"/>
                            </a:solidFill>
                            <a:miter lim="800000"/>
                            <a:headEnd/>
                            <a:tailEnd/>
                          </a:ln>
                        </wps:spPr>
                        <wps:txbx>
                          <w:txbxContent>
                            <w:p w:rsidR="00B56B1B" w:rsidRPr="003D31A8" w:rsidRDefault="00B56B1B" w:rsidP="0049388B">
                              <w:pPr>
                                <w:jc w:val="center"/>
                              </w:pPr>
                              <w:r>
                                <w:t xml:space="preserve">Термический обжиг при </w:t>
                              </w:r>
                              <w:r>
                                <w:rPr>
                                  <w:lang w:val="en-US"/>
                                </w:rPr>
                                <w:t>t</w:t>
                              </w:r>
                              <w:r>
                                <w:t>=350</w:t>
                              </w:r>
                              <w:r w:rsidRPr="006D75C6">
                                <w:rPr>
                                  <w:vertAlign w:val="superscript"/>
                                </w:rPr>
                                <w:t>0</w:t>
                              </w:r>
                              <w:r>
                                <w:rPr>
                                  <w:lang w:val="en-US"/>
                                </w:rPr>
                                <w:t>C</w:t>
                              </w:r>
                            </w:p>
                            <w:p w:rsidR="00B56B1B" w:rsidRPr="00E82DD0" w:rsidRDefault="00B56B1B" w:rsidP="0049388B"/>
                          </w:txbxContent>
                        </wps:txbx>
                        <wps:bodyPr rot="0" vert="horz" wrap="square" lIns="91440" tIns="45720" rIns="91440" bIns="45720" anchor="t" anchorCtr="0" upright="1">
                          <a:noAutofit/>
                        </wps:bodyPr>
                      </wps:wsp>
                      <wps:wsp>
                        <wps:cNvPr id="2335" name="Line 1054"/>
                        <wps:cNvCnPr/>
                        <wps:spPr bwMode="auto">
                          <a:xfrm>
                            <a:off x="6165" y="6332"/>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6" name="Text Box 1055"/>
                        <wps:cNvSpPr txBox="1">
                          <a:spLocks noChangeArrowheads="1"/>
                        </wps:cNvSpPr>
                        <wps:spPr bwMode="auto">
                          <a:xfrm>
                            <a:off x="4828" y="7411"/>
                            <a:ext cx="2700" cy="668"/>
                          </a:xfrm>
                          <a:prstGeom prst="rect">
                            <a:avLst/>
                          </a:prstGeom>
                          <a:solidFill>
                            <a:srgbClr val="FFFFFF"/>
                          </a:solidFill>
                          <a:ln w="9525">
                            <a:solidFill>
                              <a:srgbClr val="000000"/>
                            </a:solidFill>
                            <a:miter lim="800000"/>
                            <a:headEnd/>
                            <a:tailEnd/>
                          </a:ln>
                        </wps:spPr>
                        <wps:txbx>
                          <w:txbxContent>
                            <w:p w:rsidR="00B56B1B" w:rsidRDefault="00B56B1B" w:rsidP="0049388B">
                              <w:pPr>
                                <w:jc w:val="center"/>
                              </w:pPr>
                              <w:r>
                                <w:t>Видеоанализ. Снятие УФ спектра</w:t>
                              </w:r>
                            </w:p>
                          </w:txbxContent>
                        </wps:txbx>
                        <wps:bodyPr rot="0" vert="horz" wrap="square" lIns="91440" tIns="45720" rIns="91440" bIns="45720" anchor="t" anchorCtr="0" upright="1">
                          <a:noAutofit/>
                        </wps:bodyPr>
                      </wps:wsp>
                      <wps:wsp>
                        <wps:cNvPr id="2337" name="Line 1056"/>
                        <wps:cNvCnPr/>
                        <wps:spPr bwMode="auto">
                          <a:xfrm>
                            <a:off x="6179" y="7051"/>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2322" o:spid="_x0000_s1100" style="width:243.15pt;height:382.65pt;mso-position-horizontal-relative:char;mso-position-vertical-relative:line" coordorigin="4108,1134" coordsize="3960,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">
                <v:shapetype id="_x0000_t202" coordsize="21600,21600" o:spt="202" path="m,l,21600r21600,l21600,xe">
                  <v:stroke joinstyle="miter"/>
                  <v:path gradientshapeok="t" o:connecttype="rect"/>
                </v:shapetype>
                <v:shape id="Text Box 1042" o:spid="_x0000_s1101" type="#_x0000_t202" style="position:absolute;left:4613;top:2118;width:3041;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JV8YA&#10;AADdAAAADwAAAGRycy9kb3ducmV2LnhtbESPQWvCQBSE7wX/w/KEXkrdmBRrU1cRQbE3a8VeH9ln&#10;Epp9G3e3Mf57t1DwOMzMN8xs0ZtGdOR8bVnBeJSAIC6srrlUcPhaP09B+ICssbFMCq7kYTEfPMww&#10;1/bCn9TtQykihH2OCqoQ2lxKX1Rk0I9sSxy9k3UGQ5SulNrhJcJNI9MkmUiDNceFCltaVVT87H+N&#10;gunLtvv2H9nuWExOzVt4eu02Z6fU47BfvoMI1Id7+L+91QrSLM3g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fJV8YAAADdAAAADwAAAAAAAAAAAAAAAACYAgAAZHJz&#10;L2Rvd25yZXYueG1sUEsFBgAAAAAEAAQA9QAAAIsDAAAAAA==&#10;">
                  <v:textbox>
                    <w:txbxContent>
                      <w:p w:rsidR="00B56B1B" w:rsidRDefault="00B56B1B" w:rsidP="0049388B">
                        <w:pPr>
                          <w:jc w:val="center"/>
                        </w:pPr>
                        <w:r>
                          <w:t>Снятие ИК, УФ спектра</w:t>
                        </w:r>
                      </w:p>
                    </w:txbxContent>
                  </v:textbox>
                </v:shape>
                <v:shape id="Text Box 1043" o:spid="_x0000_s1102" type="#_x0000_t202" style="position:absolute;left:4761;top:1134;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PasUA&#10;AADdAAAADwAAAGRycy9kb3ducmV2LnhtbESP3WrCQBSE7wu+w3KE3hTdmNqoMau0hRZvjT7AMXvy&#10;g9mzIbua+PbdQqGXw8x8w2T70bTiTr1rLCtYzCMQxIXVDVcKzqev2RqE88gaW8uk4EEO9rvJU4ap&#10;tgMf6Z77SgQIuxQV1N53qZSuqMmgm9uOOHil7Q36IPtK6h6HADetjKMokQYbDgs1dvRZU3HNb0ZB&#10;eRhe3jbD5dufV8dl8oHN6mIfSj1Px/ctCE+j/w//tQ9aQfwaL+H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g9qxQAAAN0AAAAPAAAAAAAAAAAAAAAAAJgCAABkcnMv&#10;ZG93bnJldi54bWxQSwUGAAAAAAQABAD1AAAAigMAAAAA&#10;" stroked="f">
                  <v:textbox>
                    <w:txbxContent>
                      <w:p w:rsidR="00B56B1B" w:rsidRDefault="00B56B1B" w:rsidP="0049388B">
                        <w:pPr>
                          <w:jc w:val="center"/>
                        </w:pPr>
                        <w:r>
                          <w:t>Исходные алмазные кристаллы</w:t>
                        </w:r>
                      </w:p>
                    </w:txbxContent>
                  </v:textbox>
                </v:shape>
                <v:line id="Line 1044" o:spid="_x0000_s1103" style="position:absolute;visibility:visible;mso-wrap-style:square" from="6106,1767" to="6106,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GscAAADdAAAADwAAAGRycy9kb3ducmV2LnhtbESPzWrDMBCE74W+g9hCb40clzSJEyWU&#10;mkIPaSE/5LyxNpaptTKW6ihvHxUKPQ4z8w2zXEfbioF63zhWMB5lIIgrpxuuFRz2708zED4ga2wd&#10;k4IreViv7u+WWGh34S0Nu1CLBGFfoAITQldI6StDFv3IdcTJO7veYkiyr6Xu8ZLgtpV5lr1Iiw2n&#10;BYMdvRmqvnc/VsHUlFs5leVm/1UOzXgeP+PxNFfq8SG+LkAEiuE//Nf+0Ary53wCv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r/8axwAAAN0AAAAPAAAAAAAA&#10;AAAAAAAAAKECAABkcnMvZG93bnJldi54bWxQSwUGAAAAAAQABAD5AAAAlQMAAAAA&#10;">
                  <v:stroke endarrow="block"/>
                </v:line>
                <v:shape id="Text Box 1045" o:spid="_x0000_s1104" type="#_x0000_t202" style="position:absolute;left:4761;top:2934;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Bqz8YA&#10;AADdAAAADwAAAGRycy9kb3ducmV2LnhtbESPQWvCQBSE7wX/w/KEXkrdGEtqU1cRQbE3a8VeH9ln&#10;Epp9G3e3Mf57t1DwOMzMN8xs0ZtGdOR8bVnBeJSAIC6srrlUcPhaP09B+ICssbFMCq7kYTEfPMww&#10;1/bCn9TtQykihH2OCqoQ2lxKX1Rk0I9sSxy9k3UGQ5SulNrhJcJNI9MkyaTBmuNChS2tKip+9r9G&#10;wfRl2337j8nuWGSn5i08vXabs1Pqcdgv30EE6sM9/N/eagXpJM3g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Bqz8YAAADdAAAADwAAAAAAAAAAAAAAAACYAgAAZHJz&#10;L2Rvd25yZXYueG1sUEsFBgAAAAAEAAQA9QAAAIsDAAAAAA==&#10;">
                  <v:textbox>
                    <w:txbxContent>
                      <w:p w:rsidR="00B56B1B" w:rsidRDefault="00B56B1B" w:rsidP="0049388B">
                        <w:pPr>
                          <w:jc w:val="center"/>
                        </w:pPr>
                        <w:r>
                          <w:t>Обработка жировой мазью</w:t>
                        </w:r>
                      </w:p>
                    </w:txbxContent>
                  </v:textbox>
                </v:shape>
                <v:line id="Line 1046" o:spid="_x0000_s1105" style="position:absolute;visibility:visible;mso-wrap-style:square" from="6087,2578" to="6087,2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HE9sYAAADdAAAADwAAAGRycy9kb3ducmV2LnhtbESPQUvDQBSE74L/YXmCN7tphMbGbosY&#10;BA+20FQ8P7PPbDD7NmTXdP333UKhx2FmvmFWm2h7MdHoO8cK5rMMBHHjdMetgs/D28MTCB+QNfaO&#10;ScE/edisb29WWGp35D1NdWhFgrAvUYEJYSil9I0hi37mBuLk/bjRYkhybKUe8Zjgtpd5li2kxY7T&#10;gsGBXg01v/WfVVCYai8LWX0cdtXUzZdxG7++l0rd38WXZxCBYriGL+13rSB/zAs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xxPbGAAAA3QAAAA8AAAAAAAAA&#10;AAAAAAAAoQIAAGRycy9kb3ducmV2LnhtbFBLBQYAAAAABAAEAPkAAACUAwAAAAA=&#10;">
                  <v:stroke endarrow="block"/>
                </v:line>
                <v:shape id="Text Box 1047" o:spid="_x0000_s1106" type="#_x0000_t202" style="position:absolute;left:4581;top:4014;width:3060;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bJsMA&#10;AADdAAAADwAAAGRycy9kb3ducmV2LnhtbERPy2rCQBTdC/2H4Ra6EZ0Yi9roKKWg2J2P0m4vmWsS&#10;zNyJM9MY/95ZCC4P571YdaYWLTlfWVYwGiYgiHOrKy4U/BzXgxkIH5A11pZJwY08rJYvvQVm2l55&#10;T+0hFCKGsM9QQRlCk0np85IM+qFtiCN3ss5giNAVUju8xnBTyzRJJtJgxbGhxIa+SsrPh3+jYPa+&#10;bf/893j3m09O9UfoT9vNxSn19tp9zkEE6sJT/HBvtYJ0nMa58U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NbJsMAAADdAAAADwAAAAAAAAAAAAAAAACYAgAAZHJzL2Rv&#10;d25yZXYueG1sUEsFBgAAAAAEAAQA9QAAAIgDAAAAAA==&#10;">
                  <v:textbox>
                    <w:txbxContent>
                      <w:p w:rsidR="00B56B1B" w:rsidRDefault="00B56B1B" w:rsidP="0049388B">
                        <w:pPr>
                          <w:jc w:val="center"/>
                        </w:pPr>
                        <w:r>
                          <w:t>Снятие ИК спектра</w:t>
                        </w:r>
                      </w:p>
                    </w:txbxContent>
                  </v:textbox>
                </v:shape>
                <v:line id="Line 1048" o:spid="_x0000_s1107" style="position:absolute;visibility:visible;mso-wrap-style:square" from="6114,3649" to="6114,4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1H8YAAADdAAAADwAAAGRycy9kb3ducmV2LnhtbESPQWvCQBSE74X+h+UVeqsbU9Amukpp&#10;KPRQC2rx/Mw+s6HZtyG7jdt/7woFj8PMfMMs19F2YqTBt44VTCcZCOLa6ZYbBd/796cXED4ga+wc&#10;k4I/8rBe3d8tsdTuzFsad6ERCcK+RAUmhL6U0teGLPqJ64mTd3KDxZDk0Eg94DnBbSfzLJtJiy2n&#10;BYM9vRmqf3a/VsHcVFs5l9Xn/qsa22kRN/FwLJR6fIivCxCBYriF/9sfWkH+nBd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i9R/GAAAA3QAAAA8AAAAAAAAA&#10;AAAAAAAAoQIAAGRycy9kb3ducmV2LnhtbFBLBQYAAAAABAAEAPkAAACUAwAAAAA=&#10;">
                  <v:stroke endarrow="block"/>
                </v:line>
                <v:shape id="Text Box 1049" o:spid="_x0000_s1108" type="#_x0000_t202" style="position:absolute;left:4360;top:4838;width:3486;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zB/cMA&#10;AADdAAAADwAAAGRycy9kb3ducmV2LnhtbERPy2rCQBTdF/oPwy10U3SiER/RUUqhRXe+0O0lc02C&#10;mTtxZhrj3zuLQpeH816sOlOLlpyvLCsY9BMQxLnVFRcKjofv3hSED8gaa8uk4EEeVsvXlwVm2t55&#10;R+0+FCKGsM9QQRlCk0np85IM+r5tiCN3sc5giNAVUju8x3BTy2GSjKXBimNDiQ19lZRf979GwXS0&#10;bs9+k25P+fhSz8LHpP25OaXe37rPOYhAXfgX/7nXWsEwTeP++CY+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zB/cMAAADdAAAADwAAAAAAAAAAAAAAAACYAgAAZHJzL2Rv&#10;d25yZXYueG1sUEsFBgAAAAAEAAQA9QAAAIgDAAAAAA==&#10;">
                  <v:textbox>
                    <w:txbxContent>
                      <w:p w:rsidR="00B56B1B" w:rsidRDefault="00B56B1B" w:rsidP="0049388B">
                        <w:pPr>
                          <w:jc w:val="center"/>
                        </w:pPr>
                        <w:r>
                          <w:t>Отмывка кристаллов от жировой мази исследуемыми растворителями</w:t>
                        </w:r>
                      </w:p>
                    </w:txbxContent>
                  </v:textbox>
                </v:shape>
                <v:line id="Line 1050" o:spid="_x0000_s1109" style="position:absolute;visibility:visible;mso-wrap-style:square" from="6140,4463" to="6140,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1vxMYAAADdAAAADwAAAGRycy9kb3ducmV2LnhtbESPQWsCMRSE74X+h/AK3mp2FaquRild&#10;Ch60oJaen5vXzdLNy7JJ1/jvG6HgcZiZb5jVJtpWDNT7xrGCfJyBIK6cbrhW8Hl6f56D8AFZY+uY&#10;FFzJw2b9+LDCQrsLH2g4hlokCPsCFZgQukJKXxmy6MeuI07et+sthiT7WuoeLwluWznJshdpseG0&#10;YLCjN0PVz/HXKpiZ8iBnstydPsqhyRdxH7/OC6VGT/F1CSJQDPfwf3urFUym0x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Nb8TGAAAA3QAAAA8AAAAAAAAA&#10;AAAAAAAAoQIAAGRycy9kb3ducmV2LnhtbFBLBQYAAAAABAAEAPkAAACUAwAAAAA=&#10;">
                  <v:stroke endarrow="block"/>
                </v:line>
                <v:shape id="Text Box 1051" o:spid="_x0000_s1110" type="#_x0000_t202" style="position:absolute;left:4828;top:5901;width:2700;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L6EcYA&#10;AADdAAAADwAAAGRycy9kb3ducmV2LnhtbESPQWvCQBSE7wX/w/KEXkrdmBRrU1cRQbE3a8VeH9ln&#10;Epp9G3e3Mf57t1DwOMzMN8xs0ZtGdOR8bVnBeJSAIC6srrlUcPhaP09B+ICssbFMCq7kYTEfPMww&#10;1/bCn9TtQykihH2OCqoQ2lxKX1Rk0I9sSxy9k3UGQ5SulNrhJcJNI9MkmUiDNceFCltaVVT87H+N&#10;gunLtvv2H9nuWExOzVt4eu02Z6fU47BfvoMI1Id7+L+91QrSLEvh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L6EcYAAADdAAAADwAAAAAAAAAAAAAAAACYAgAAZHJz&#10;L2Rvd25yZXYueG1sUEsFBgAAAAAEAAQA9QAAAIsDAAAAAA==&#10;">
                  <v:textbox>
                    <w:txbxContent>
                      <w:p w:rsidR="00B56B1B" w:rsidRDefault="00B56B1B" w:rsidP="0049388B">
                        <w:pPr>
                          <w:jc w:val="center"/>
                        </w:pPr>
                        <w:r>
                          <w:t>Снятие ИК спектра</w:t>
                        </w:r>
                      </w:p>
                    </w:txbxContent>
                  </v:textbox>
                </v:shape>
                <v:line id="Line 1052" o:spid="_x0000_s1111" style="position:absolute;visibility:visible;mso-wrap-style:square" from="6151,5541" to="6151,5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NUKMYAAADdAAAADwAAAGRycy9kb3ducmV2LnhtbESPQWsCMRSE74X+h/AK3mpWF6quRild&#10;BA+1oJaen5vXzdLNy7KJa/rvG6HgcZiZb5jVJtpWDNT7xrGCyTgDQVw53XCt4PO0fZ6D8AFZY+uY&#10;FPySh8368WGFhXZXPtBwDLVIEPYFKjAhdIWUvjJk0Y9dR5y8b9dbDEn2tdQ9XhPctnKaZS/SYsNp&#10;wWBHb4aqn+PFKpiZ8iBnsnw/fZRDM1nEffw6L5QaPcXXJYhAMdzD/+2dVjDN8x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TVCjGAAAA3QAAAA8AAAAAAAAA&#10;AAAAAAAAoQIAAGRycy9kb3ducmV2LnhtbFBLBQYAAAAABAAEAPkAAACUAwAAAAA=&#10;">
                  <v:stroke endarrow="block"/>
                </v:line>
                <v:shape id="Text Box 1053" o:spid="_x0000_s1112" type="#_x0000_t202" style="position:absolute;left:4108;top:6692;width:3960;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fH/sYA&#10;AADdAAAADwAAAGRycy9kb3ducmV2LnhtbESPQWvCQBSE7wX/w/KEXopuNGI1uooUWvRmrbTXR/aZ&#10;BLNv4+42pv/eFYQeh5n5hlmuO1OLlpyvLCsYDRMQxLnVFRcKjl/vgxkIH5A11pZJwR95WK96T0vM&#10;tL3yJ7WHUIgIYZ+hgjKEJpPS5yUZ9EPbEEfvZJ3BEKUrpHZ4jXBTy3GSTKXBiuNCiQ29lZSfD79G&#10;wWyybX/8Lt1/59NTPQ8vr+3HxSn13O82CxCBuvAffrS3WsE4TSdwfxOf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fH/sYAAADdAAAADwAAAAAAAAAAAAAAAACYAgAAZHJz&#10;L2Rvd25yZXYueG1sUEsFBgAAAAAEAAQA9QAAAIsDAAAAAA==&#10;">
                  <v:textbox>
                    <w:txbxContent>
                      <w:p w:rsidR="00B56B1B" w:rsidRPr="003D31A8" w:rsidRDefault="00B56B1B" w:rsidP="0049388B">
                        <w:pPr>
                          <w:jc w:val="center"/>
                        </w:pPr>
                        <w:r>
                          <w:t xml:space="preserve">Термический обжиг при </w:t>
                        </w:r>
                        <w:r>
                          <w:rPr>
                            <w:lang w:val="en-US"/>
                          </w:rPr>
                          <w:t>t</w:t>
                        </w:r>
                        <w:r>
                          <w:t>=350</w:t>
                        </w:r>
                        <w:r w:rsidRPr="006D75C6">
                          <w:rPr>
                            <w:vertAlign w:val="superscript"/>
                          </w:rPr>
                          <w:t>0</w:t>
                        </w:r>
                        <w:r>
                          <w:rPr>
                            <w:lang w:val="en-US"/>
                          </w:rPr>
                          <w:t>C</w:t>
                        </w:r>
                      </w:p>
                      <w:p w:rsidR="00B56B1B" w:rsidRPr="00E82DD0" w:rsidRDefault="00B56B1B" w:rsidP="0049388B"/>
                    </w:txbxContent>
                  </v:textbox>
                </v:shape>
                <v:line id="Line 1054" o:spid="_x0000_s1113" style="position:absolute;visibility:visible;mso-wrap-style:square" from="6165,6332" to="6165,6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Zpx8YAAADdAAAADwAAAGRycy9kb3ducmV2LnhtbESPQWsCMRSE70L/Q3iF3jSrYtXVKKWL&#10;4KEV1NLzc/O6Wbp5WTbpGv99Uyh4HGbmG2a9jbYRPXW+dqxgPMpAEJdO11wp+DjvhgsQPiBrbByT&#10;ght52G4eBmvMtbvykfpTqESCsM9RgQmhzaX0pSGLfuRa4uR9uc5iSLKrpO7wmuC2kZMse5YWa04L&#10;Blt6NVR+n36sgrkpjnIui7fzoejr8TK+x8/LUqmnx/iyAhEohnv4v73XCibT6Qz+3q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2acfGAAAA3QAAAA8AAAAAAAAA&#10;AAAAAAAAoQIAAGRycy9kb3ducmV2LnhtbFBLBQYAAAAABAAEAPkAAACUAwAAAAA=&#10;">
                  <v:stroke endarrow="block"/>
                </v:line>
                <v:shape id="Text Box 1055" o:spid="_x0000_s1114" type="#_x0000_t202" style="position:absolute;left:4828;top:7411;width:2700;height: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8EsYA&#10;AADdAAAADwAAAGRycy9kb3ducmV2LnhtbESPQWvCQBSE7wX/w/IEL6VuNCW1qauIoOittWKvj+wz&#10;Cc2+jbtrTP99Vyj0OMzMN8x82ZtGdOR8bVnBZJyAIC6srrlUcPzcPM1A+ICssbFMCn7Iw3IxeJhj&#10;ru2NP6g7hFJECPscFVQhtLmUvqjIoB/bljh6Z+sMhihdKbXDW4SbRk6TJJMGa44LFba0rqj4PlyN&#10;gtnzrvvy+/T9VGTn5jU8vnTbi1NqNOxXbyAC9eE//NfeaQXTNM3g/i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n8EsYAAADdAAAADwAAAAAAAAAAAAAAAACYAgAAZHJz&#10;L2Rvd25yZXYueG1sUEsFBgAAAAAEAAQA9QAAAIsDAAAAAA==&#10;">
                  <v:textbox>
                    <w:txbxContent>
                      <w:p w:rsidR="00B56B1B" w:rsidRDefault="00B56B1B" w:rsidP="0049388B">
                        <w:pPr>
                          <w:jc w:val="center"/>
                        </w:pPr>
                        <w:r>
                          <w:t>Видеоанализ. Снятие УФ спектра</w:t>
                        </w:r>
                      </w:p>
                    </w:txbxContent>
                  </v:textbox>
                </v:shape>
                <v:line id="Line 1056" o:spid="_x0000_s1115" style="position:absolute;visibility:visible;mso-wrap-style:square" from="6179,7051" to="6179,7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SK8YAAADdAAAADwAAAGRycy9kb3ducmV2LnhtbESPQWsCMRSE70L/Q3gFb5pVoVtXo5Qu&#10;BQ9aUEvPz83rZunmZdmka/z3jVDocZiZb5j1NtpWDNT7xrGC2TQDQVw53XCt4OP8NnkG4QOyxtYx&#10;KbiRh+3mYbTGQrsrH2k4hVokCPsCFZgQukJKXxmy6KeuI07el+sthiT7WuoerwluWznPsidpseG0&#10;YLCjV0PV9+nHKshNeZS5LPfn93JoZst4iJ+XpVLjx/iyAhEohv/wX3unFcwXixzu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UivGAAAA3QAAAA8AAAAAAAAA&#10;AAAAAAAAoQIAAGRycy9kb3ducmV2LnhtbFBLBQYAAAAABAAEAPkAAACUAwAAAAA=&#10;">
                  <v:stroke endarrow="block"/>
                </v:line>
                <w10:anchorlock/>
              </v:group>
            </w:pict>
          </mc:Fallback>
        </mc:AlternateContent>
      </w:r>
    </w:p>
    <w:p w:rsidR="0049388B" w:rsidRPr="004C488D" w:rsidRDefault="0049388B" w:rsidP="0049388B">
      <w:pPr>
        <w:spacing w:after="0" w:line="360" w:lineRule="auto"/>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jc w:val="center"/>
        <w:rPr>
          <w:rFonts w:ascii="Times New Roman" w:eastAsia="Times New Roman" w:hAnsi="Times New Roman" w:cs="Times New Roman"/>
          <w:spacing w:val="20"/>
          <w:sz w:val="26"/>
          <w:szCs w:val="26"/>
        </w:rPr>
      </w:pPr>
    </w:p>
    <w:p w:rsidR="0049388B" w:rsidRPr="004C488D" w:rsidRDefault="0049388B" w:rsidP="0049388B">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Рис. 4.1. Принципиальная схема исследований поверхности алмазных кристаллов с использованием метода ИК- и УФ</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спектрофотометрии</w:t>
      </w:r>
    </w:p>
    <w:p w:rsidR="0049388B" w:rsidRPr="004C488D" w:rsidRDefault="0049388B" w:rsidP="0049388B">
      <w:pPr>
        <w:spacing w:line="360" w:lineRule="auto"/>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br w:type="page"/>
      </w: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709"/>
        <w:jc w:val="both"/>
        <w:rPr>
          <w:rFonts w:ascii="Times New Roman" w:hAnsi="Times New Roman"/>
          <w:spacing w:val="20"/>
          <w:sz w:val="26"/>
          <w:szCs w:val="26"/>
        </w:rPr>
      </w:pPr>
    </w:p>
    <w:p w:rsidR="0049388B" w:rsidRPr="004C488D" w:rsidRDefault="0049388B" w:rsidP="0049388B">
      <w:pPr>
        <w:spacing w:after="0" w:line="360" w:lineRule="auto"/>
        <w:jc w:val="center"/>
        <w:rPr>
          <w:rFonts w:ascii="Times New Roman" w:hAnsi="Times New Roman"/>
          <w:spacing w:val="20"/>
          <w:sz w:val="26"/>
          <w:szCs w:val="26"/>
        </w:rPr>
      </w:pPr>
      <w:r w:rsidRPr="004C488D">
        <w:rPr>
          <w:rFonts w:ascii="Times New Roman" w:hAnsi="Times New Roman"/>
          <w:noProof/>
          <w:spacing w:val="20"/>
          <w:sz w:val="26"/>
          <w:szCs w:val="26"/>
          <w:lang w:eastAsia="ru-RU"/>
        </w:rPr>
        <mc:AlternateContent>
          <mc:Choice Requires="wps">
            <w:drawing>
              <wp:anchor distT="0" distB="0" distL="114300" distR="114300" simplePos="0" relativeHeight="251697152" behindDoc="0" locked="0" layoutInCell="1" allowOverlap="1" wp14:anchorId="62C85283" wp14:editId="3A12668D">
                <wp:simplePos x="0" y="0"/>
                <wp:positionH relativeFrom="column">
                  <wp:posOffset>5299075</wp:posOffset>
                </wp:positionH>
                <wp:positionV relativeFrom="paragraph">
                  <wp:posOffset>2566670</wp:posOffset>
                </wp:positionV>
                <wp:extent cx="461010" cy="467360"/>
                <wp:effectExtent l="0" t="0" r="15240" b="27940"/>
                <wp:wrapNone/>
                <wp:docPr id="37" name="Полилиния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61010" cy="467360"/>
                        </a:xfrm>
                        <a:custGeom>
                          <a:avLst/>
                          <a:gdLst>
                            <a:gd name="T0" fmla="*/ 0 w 726"/>
                            <a:gd name="T1" fmla="*/ 188 h 188"/>
                            <a:gd name="T2" fmla="*/ 350 w 726"/>
                            <a:gd name="T3" fmla="*/ 188 h 188"/>
                            <a:gd name="T4" fmla="*/ 726 w 726"/>
                            <a:gd name="T5" fmla="*/ 0 h 188"/>
                          </a:gdLst>
                          <a:ahLst/>
                          <a:cxnLst>
                            <a:cxn ang="0">
                              <a:pos x="T0" y="T1"/>
                            </a:cxn>
                            <a:cxn ang="0">
                              <a:pos x="T2" y="T3"/>
                            </a:cxn>
                            <a:cxn ang="0">
                              <a:pos x="T4" y="T5"/>
                            </a:cxn>
                          </a:cxnLst>
                          <a:rect l="0" t="0" r="r" b="b"/>
                          <a:pathLst>
                            <a:path w="726" h="188">
                              <a:moveTo>
                                <a:pt x="0" y="188"/>
                              </a:moveTo>
                              <a:lnTo>
                                <a:pt x="350" y="188"/>
                              </a:lnTo>
                              <a:lnTo>
                                <a:pt x="72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37" o:spid="_x0000_s1026" style="position:absolute;margin-left:417.25pt;margin-top:202.1pt;width:36.3pt;height:36.8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6,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" path="m,188r350,l726,e" filled="f">
                <v:path arrowok="t" o:connecttype="custom" o:connectlocs="0,467360;222250,467360;461010,0" o:connectangles="0,0,0"/>
              </v:shape>
            </w:pict>
          </mc:Fallback>
        </mc:AlternateContent>
      </w:r>
      <w:r w:rsidRPr="004C488D">
        <w:rPr>
          <w:rFonts w:ascii="Times New Roman" w:hAnsi="Times New Roman"/>
          <w:noProof/>
          <w:spacing w:val="20"/>
          <w:sz w:val="26"/>
          <w:szCs w:val="26"/>
          <w:lang w:eastAsia="ru-RU"/>
        </w:rPr>
        <mc:AlternateContent>
          <mc:Choice Requires="wps">
            <w:drawing>
              <wp:anchor distT="0" distB="0" distL="114300" distR="114300" simplePos="0" relativeHeight="251695104" behindDoc="0" locked="0" layoutInCell="1" allowOverlap="1" wp14:anchorId="6EF4F31B" wp14:editId="461F4260">
                <wp:simplePos x="0" y="0"/>
                <wp:positionH relativeFrom="column">
                  <wp:posOffset>5298440</wp:posOffset>
                </wp:positionH>
                <wp:positionV relativeFrom="paragraph">
                  <wp:posOffset>2315210</wp:posOffset>
                </wp:positionV>
                <wp:extent cx="270510" cy="253365"/>
                <wp:effectExtent l="0" t="0" r="0" b="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9388B">
                            <w:pPr>
                              <w:jc w:val="center"/>
                              <w:rPr>
                                <w:sz w:val="28"/>
                                <w:szCs w:val="28"/>
                              </w:rPr>
                            </w:pPr>
                            <w:r>
                              <w:rPr>
                                <w:sz w:val="28"/>
                                <w:szCs w:val="28"/>
                              </w:rPr>
                              <w:t>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 o:spid="_x0000_s1116" style="position:absolute;left:0;text-align:left;margin-left:417.2pt;margin-top:182.3pt;width:21.3pt;height:19.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" filled="f" stroked="f">
                <v:textbox inset=".5mm,.3mm,.5mm,.3mm">
                  <w:txbxContent>
                    <w:p w:rsidR="00B56B1B" w:rsidRPr="00503FFB" w:rsidRDefault="00B56B1B" w:rsidP="0049388B">
                      <w:pPr>
                        <w:jc w:val="center"/>
                        <w:rPr>
                          <w:sz w:val="28"/>
                          <w:szCs w:val="28"/>
                        </w:rPr>
                      </w:pPr>
                      <w:r>
                        <w:rPr>
                          <w:sz w:val="28"/>
                          <w:szCs w:val="28"/>
                        </w:rPr>
                        <w:t>3</w:t>
                      </w:r>
                    </w:p>
                  </w:txbxContent>
                </v:textbox>
              </v:rect>
            </w:pict>
          </mc:Fallback>
        </mc:AlternateContent>
      </w:r>
      <w:r w:rsidRPr="004C488D">
        <w:rPr>
          <w:rFonts w:ascii="Times New Roman" w:hAnsi="Times New Roman"/>
          <w:noProof/>
          <w:spacing w:val="20"/>
          <w:sz w:val="26"/>
          <w:szCs w:val="26"/>
          <w:lang w:eastAsia="ru-RU"/>
        </w:rPr>
        <mc:AlternateContent>
          <mc:Choice Requires="wps">
            <w:drawing>
              <wp:anchor distT="0" distB="0" distL="114300" distR="114300" simplePos="0" relativeHeight="251694080" behindDoc="0" locked="0" layoutInCell="1" allowOverlap="1" wp14:anchorId="3842488C" wp14:editId="61E5FD5F">
                <wp:simplePos x="0" y="0"/>
                <wp:positionH relativeFrom="column">
                  <wp:posOffset>5245100</wp:posOffset>
                </wp:positionH>
                <wp:positionV relativeFrom="paragraph">
                  <wp:posOffset>3031490</wp:posOffset>
                </wp:positionV>
                <wp:extent cx="270510" cy="253365"/>
                <wp:effectExtent l="0" t="0" r="0" b="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9388B">
                            <w:pPr>
                              <w:jc w:val="center"/>
                              <w:rPr>
                                <w:sz w:val="28"/>
                                <w:szCs w:val="28"/>
                              </w:rPr>
                            </w:pPr>
                            <w:r>
                              <w:rPr>
                                <w:sz w:val="28"/>
                                <w:szCs w:val="28"/>
                              </w:rPr>
                              <w:t>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9" o:spid="_x0000_s1117" style="position:absolute;left:0;text-align:left;margin-left:413pt;margin-top:238.7pt;width:21.3pt;height:19.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" filled="f" stroked="f">
                <v:textbox inset=".5mm,.3mm,.5mm,.3mm">
                  <w:txbxContent>
                    <w:p w:rsidR="00B56B1B" w:rsidRPr="00503FFB" w:rsidRDefault="00B56B1B" w:rsidP="0049388B">
                      <w:pPr>
                        <w:jc w:val="center"/>
                        <w:rPr>
                          <w:sz w:val="28"/>
                          <w:szCs w:val="28"/>
                        </w:rPr>
                      </w:pPr>
                      <w:r>
                        <w:rPr>
                          <w:sz w:val="28"/>
                          <w:szCs w:val="28"/>
                        </w:rPr>
                        <w:t>1</w:t>
                      </w:r>
                    </w:p>
                  </w:txbxContent>
                </v:textbox>
              </v:rect>
            </w:pict>
          </mc:Fallback>
        </mc:AlternateContent>
      </w:r>
      <w:r w:rsidRPr="004C488D">
        <w:rPr>
          <w:rFonts w:ascii="Times New Roman" w:hAnsi="Times New Roman"/>
          <w:noProof/>
          <w:spacing w:val="20"/>
          <w:sz w:val="26"/>
          <w:szCs w:val="26"/>
          <w:lang w:eastAsia="ru-RU"/>
        </w:rPr>
        <mc:AlternateContent>
          <mc:Choice Requires="wps">
            <w:drawing>
              <wp:anchor distT="0" distB="0" distL="114300" distR="114300" simplePos="0" relativeHeight="251698176" behindDoc="0" locked="0" layoutInCell="1" allowOverlap="1" wp14:anchorId="4F360F89" wp14:editId="67FED56E">
                <wp:simplePos x="0" y="0"/>
                <wp:positionH relativeFrom="column">
                  <wp:posOffset>5299400</wp:posOffset>
                </wp:positionH>
                <wp:positionV relativeFrom="paragraph">
                  <wp:posOffset>3094457</wp:posOffset>
                </wp:positionV>
                <wp:extent cx="461010" cy="185125"/>
                <wp:effectExtent l="0" t="0" r="15240" b="24765"/>
                <wp:wrapNone/>
                <wp:docPr id="40" name="Полилиния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61010" cy="185125"/>
                        </a:xfrm>
                        <a:custGeom>
                          <a:avLst/>
                          <a:gdLst>
                            <a:gd name="T0" fmla="*/ 0 w 726"/>
                            <a:gd name="T1" fmla="*/ 0 h 403"/>
                            <a:gd name="T2" fmla="*/ 340 w 726"/>
                            <a:gd name="T3" fmla="*/ 0 h 403"/>
                            <a:gd name="T4" fmla="*/ 726 w 726"/>
                            <a:gd name="T5" fmla="*/ 403 h 403"/>
                          </a:gdLst>
                          <a:ahLst/>
                          <a:cxnLst>
                            <a:cxn ang="0">
                              <a:pos x="T0" y="T1"/>
                            </a:cxn>
                            <a:cxn ang="0">
                              <a:pos x="T2" y="T3"/>
                            </a:cxn>
                            <a:cxn ang="0">
                              <a:pos x="T4" y="T5"/>
                            </a:cxn>
                          </a:cxnLst>
                          <a:rect l="0" t="0" r="r" b="b"/>
                          <a:pathLst>
                            <a:path w="726" h="403">
                              <a:moveTo>
                                <a:pt x="0" y="0"/>
                              </a:moveTo>
                              <a:lnTo>
                                <a:pt x="340" y="0"/>
                              </a:lnTo>
                              <a:lnTo>
                                <a:pt x="726" y="40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40" o:spid="_x0000_s1026" style="position:absolute;margin-left:417.3pt;margin-top:243.65pt;width:36.3pt;height:14.6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6,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" path="m,l340,,726,403e" filled="f">
                <v:path arrowok="t" o:connecttype="custom" o:connectlocs="0,0;215900,0;461010,185125" o:connectangles="0,0,0"/>
              </v:shape>
            </w:pict>
          </mc:Fallback>
        </mc:AlternateContent>
      </w:r>
      <w:r w:rsidRPr="004C488D">
        <w:rPr>
          <w:rFonts w:ascii="Times New Roman" w:hAnsi="Times New Roman"/>
          <w:noProof/>
          <w:spacing w:val="20"/>
          <w:sz w:val="26"/>
          <w:szCs w:val="26"/>
          <w:lang w:eastAsia="ru-RU"/>
        </w:rPr>
        <mc:AlternateContent>
          <mc:Choice Requires="wps">
            <w:drawing>
              <wp:anchor distT="0" distB="0" distL="114300" distR="114300" simplePos="0" relativeHeight="251696128" behindDoc="0" locked="0" layoutInCell="1" allowOverlap="1" wp14:anchorId="364ED4EC" wp14:editId="094B3429">
                <wp:simplePos x="0" y="0"/>
                <wp:positionH relativeFrom="column">
                  <wp:posOffset>4728210</wp:posOffset>
                </wp:positionH>
                <wp:positionV relativeFrom="paragraph">
                  <wp:posOffset>819785</wp:posOffset>
                </wp:positionV>
                <wp:extent cx="270510" cy="253365"/>
                <wp:effectExtent l="0" t="0" r="0" b="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9388B">
                            <w:pPr>
                              <w:jc w:val="center"/>
                              <w:rPr>
                                <w:sz w:val="28"/>
                                <w:szCs w:val="28"/>
                              </w:rPr>
                            </w:pPr>
                            <w:r>
                              <w:rPr>
                                <w:sz w:val="28"/>
                                <w:szCs w:val="28"/>
                              </w:rPr>
                              <w:t>2</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1" o:spid="_x0000_s1118" style="position:absolute;left:0;text-align:left;margin-left:372.3pt;margin-top:64.55pt;width:21.3pt;height:19.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" filled="f" stroked="f">
                <v:textbox inset=".5mm,.3mm,.5mm,.3mm">
                  <w:txbxContent>
                    <w:p w:rsidR="00B56B1B" w:rsidRPr="00503FFB" w:rsidRDefault="00B56B1B" w:rsidP="0049388B">
                      <w:pPr>
                        <w:jc w:val="center"/>
                        <w:rPr>
                          <w:sz w:val="28"/>
                          <w:szCs w:val="28"/>
                        </w:rPr>
                      </w:pPr>
                      <w:r>
                        <w:rPr>
                          <w:sz w:val="28"/>
                          <w:szCs w:val="28"/>
                        </w:rPr>
                        <w:t>2</w:t>
                      </w:r>
                    </w:p>
                  </w:txbxContent>
                </v:textbox>
              </v:rect>
            </w:pict>
          </mc:Fallback>
        </mc:AlternateContent>
      </w:r>
      <w:r w:rsidRPr="004C488D">
        <w:rPr>
          <w:rFonts w:ascii="Times New Roman" w:hAnsi="Times New Roman"/>
          <w:noProof/>
          <w:spacing w:val="20"/>
          <w:sz w:val="26"/>
          <w:szCs w:val="26"/>
          <w:lang w:eastAsia="ru-RU"/>
        </w:rPr>
        <mc:AlternateContent>
          <mc:Choice Requires="wps">
            <w:drawing>
              <wp:anchor distT="0" distB="0" distL="114300" distR="114300" simplePos="0" relativeHeight="251699200" behindDoc="0" locked="0" layoutInCell="1" allowOverlap="1" wp14:anchorId="251CB4E1" wp14:editId="5953E71D">
                <wp:simplePos x="0" y="0"/>
                <wp:positionH relativeFrom="column">
                  <wp:posOffset>4406265</wp:posOffset>
                </wp:positionH>
                <wp:positionV relativeFrom="paragraph">
                  <wp:posOffset>1068705</wp:posOffset>
                </wp:positionV>
                <wp:extent cx="556895" cy="231140"/>
                <wp:effectExtent l="0" t="0" r="14605" b="16510"/>
                <wp:wrapNone/>
                <wp:docPr id="42" name="Полилиния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6895" cy="231140"/>
                        </a:xfrm>
                        <a:custGeom>
                          <a:avLst/>
                          <a:gdLst>
                            <a:gd name="T0" fmla="*/ 877 w 877"/>
                            <a:gd name="T1" fmla="*/ 0 h 364"/>
                            <a:gd name="T2" fmla="*/ 627 w 877"/>
                            <a:gd name="T3" fmla="*/ 0 h 364"/>
                            <a:gd name="T4" fmla="*/ 0 w 877"/>
                            <a:gd name="T5" fmla="*/ 364 h 364"/>
                          </a:gdLst>
                          <a:ahLst/>
                          <a:cxnLst>
                            <a:cxn ang="0">
                              <a:pos x="T0" y="T1"/>
                            </a:cxn>
                            <a:cxn ang="0">
                              <a:pos x="T2" y="T3"/>
                            </a:cxn>
                            <a:cxn ang="0">
                              <a:pos x="T4" y="T5"/>
                            </a:cxn>
                          </a:cxnLst>
                          <a:rect l="0" t="0" r="r" b="b"/>
                          <a:pathLst>
                            <a:path w="877" h="364">
                              <a:moveTo>
                                <a:pt x="877" y="0"/>
                              </a:moveTo>
                              <a:lnTo>
                                <a:pt x="627" y="0"/>
                              </a:lnTo>
                              <a:lnTo>
                                <a:pt x="0" y="36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42"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0.8pt,84.15pt,378.3pt,84.15pt,346.95pt,102.35pt" coordsize="877,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" filled="f">
                <v:path arrowok="t" o:connecttype="custom" o:connectlocs="556895,0;398145,0;0,231140" o:connectangles="0,0,0"/>
              </v:polyline>
            </w:pict>
          </mc:Fallback>
        </mc:AlternateContent>
      </w:r>
      <w:r w:rsidRPr="004C488D">
        <w:rPr>
          <w:rFonts w:ascii="Times New Roman" w:hAnsi="Times New Roman"/>
          <w:noProof/>
          <w:spacing w:val="20"/>
          <w:sz w:val="26"/>
          <w:szCs w:val="26"/>
          <w:lang w:eastAsia="ru-RU"/>
        </w:rPr>
        <w:drawing>
          <wp:inline distT="0" distB="0" distL="0" distR="0" wp14:anchorId="02D63967" wp14:editId="6F64CD2D">
            <wp:extent cx="5742718" cy="413606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7"/>
                    <pic:cNvPicPr>
                      <a:picLocks noChangeAspect="1" noChangeArrowheads="1"/>
                    </pic:cNvPicPr>
                  </pic:nvPicPr>
                  <pic:blipFill>
                    <a:blip r:embed="rId70">
                      <a:extLst>
                        <a:ext uri="{28A0092B-C50C-407E-A947-70E740481C1C}">
                          <a14:useLocalDpi xmlns:a14="http://schemas.microsoft.com/office/drawing/2010/main" val="0"/>
                        </a:ext>
                      </a:extLst>
                    </a:blip>
                    <a:srcRect l="17400" t="12527" r="17097" b="18788"/>
                    <a:stretch>
                      <a:fillRect/>
                    </a:stretch>
                  </pic:blipFill>
                  <pic:spPr bwMode="auto">
                    <a:xfrm>
                      <a:off x="0" y="0"/>
                      <a:ext cx="5746748" cy="4138968"/>
                    </a:xfrm>
                    <a:prstGeom prst="rect">
                      <a:avLst/>
                    </a:prstGeom>
                    <a:noFill/>
                    <a:ln>
                      <a:noFill/>
                    </a:ln>
                  </pic:spPr>
                </pic:pic>
              </a:graphicData>
            </a:graphic>
          </wp:inline>
        </w:drawing>
      </w:r>
    </w:p>
    <w:p w:rsidR="0049388B" w:rsidRPr="004C488D" w:rsidRDefault="0049388B" w:rsidP="0049388B">
      <w:pPr>
        <w:spacing w:after="0" w:line="360" w:lineRule="auto"/>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Рис. 4.2. ИК</w:t>
      </w:r>
      <w:r>
        <w:rPr>
          <w:rFonts w:ascii="Times New Roman" w:eastAsia="Times New Roman" w:hAnsi="Times New Roman" w:cs="Times New Roman"/>
          <w:spacing w:val="20"/>
          <w:sz w:val="26"/>
          <w:szCs w:val="26"/>
          <w:lang w:eastAsia="ru-RU"/>
        </w:rPr>
        <w:t>-</w:t>
      </w:r>
      <w:r w:rsidRPr="004C488D">
        <w:rPr>
          <w:rFonts w:ascii="Times New Roman" w:eastAsia="Times New Roman" w:hAnsi="Times New Roman" w:cs="Times New Roman"/>
          <w:spacing w:val="20"/>
          <w:sz w:val="26"/>
          <w:szCs w:val="26"/>
          <w:lang w:eastAsia="ru-RU"/>
        </w:rPr>
        <w:t>Спектр поверхности кристалла алмаза: 1- исходный кристалл; 2 – с нанесенной мазью, после термообработки (350</w:t>
      </w:r>
      <w:r w:rsidRPr="004C488D">
        <w:rPr>
          <w:rFonts w:ascii="Times New Roman" w:eastAsia="Times New Roman" w:hAnsi="Times New Roman" w:cs="Times New Roman"/>
          <w:spacing w:val="20"/>
          <w:sz w:val="26"/>
          <w:szCs w:val="26"/>
          <w:vertAlign w:val="superscript"/>
          <w:lang w:eastAsia="ru-RU"/>
        </w:rPr>
        <w:t>0</w:t>
      </w:r>
      <w:r w:rsidRPr="004C488D">
        <w:rPr>
          <w:rFonts w:ascii="Times New Roman" w:eastAsia="Times New Roman" w:hAnsi="Times New Roman" w:cs="Times New Roman"/>
          <w:spacing w:val="20"/>
          <w:sz w:val="26"/>
          <w:szCs w:val="26"/>
          <w:lang w:eastAsia="ru-RU"/>
        </w:rPr>
        <w:t xml:space="preserve">С), 3 – после отмывки с использованием эмульсии </w:t>
      </w: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line="360" w:lineRule="auto"/>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br w:type="page"/>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lastRenderedPageBreak/>
        <w:t xml:space="preserve">Анализ ИК-спектров </w:t>
      </w:r>
      <w:r>
        <w:rPr>
          <w:rFonts w:ascii="Times New Roman" w:eastAsia="Times New Roman" w:hAnsi="Times New Roman" w:cs="Times New Roman"/>
          <w:spacing w:val="20"/>
          <w:sz w:val="26"/>
          <w:szCs w:val="26"/>
          <w:lang w:eastAsia="ru-RU"/>
        </w:rPr>
        <w:t>(рис. 4.2)</w:t>
      </w:r>
      <w:r w:rsidRPr="004C488D">
        <w:rPr>
          <w:rFonts w:ascii="Times New Roman" w:eastAsia="Times New Roman" w:hAnsi="Times New Roman" w:cs="Times New Roman"/>
          <w:spacing w:val="20"/>
          <w:sz w:val="26"/>
          <w:szCs w:val="26"/>
          <w:lang w:eastAsia="ru-RU"/>
        </w:rPr>
        <w:t xml:space="preserve"> показывает, что при отмывке алмазов с применением предложенной водоэмульсионной композиции и разработанного технологического режима полностью исчезли пики поглощения, связанные с </w:t>
      </w:r>
      <w:r w:rsidRPr="004C488D">
        <w:rPr>
          <w:rFonts w:ascii="Times New Roman" w:eastAsia="Calibri" w:hAnsi="Times New Roman" w:cs="Times New Roman"/>
          <w:spacing w:val="20"/>
          <w:sz w:val="26"/>
          <w:szCs w:val="26"/>
        </w:rPr>
        <w:t>асфальтеновыми</w:t>
      </w:r>
      <w:r w:rsidRPr="004C488D">
        <w:rPr>
          <w:rFonts w:ascii="Times New Roman" w:eastAsia="Times New Roman" w:hAnsi="Times New Roman" w:cs="Times New Roman"/>
          <w:spacing w:val="20"/>
          <w:sz w:val="26"/>
          <w:szCs w:val="26"/>
          <w:lang w:eastAsia="ru-RU"/>
        </w:rPr>
        <w:t xml:space="preserve"> продуктами термолиза компонентов жировой мази (при волновых числах 1390-1410, 195-1980, 2850-2930 см</w:t>
      </w:r>
      <w:r w:rsidRPr="00810C6F">
        <w:rPr>
          <w:rFonts w:ascii="Times New Roman" w:eastAsia="Times New Roman" w:hAnsi="Times New Roman" w:cs="Times New Roman"/>
          <w:spacing w:val="20"/>
          <w:sz w:val="26"/>
          <w:szCs w:val="26"/>
          <w:vertAlign w:val="superscript"/>
          <w:lang w:eastAsia="ru-RU"/>
        </w:rPr>
        <w:t>-1</w:t>
      </w:r>
      <w:r w:rsidRPr="004C488D">
        <w:rPr>
          <w:rFonts w:ascii="Times New Roman" w:eastAsia="Times New Roman" w:hAnsi="Times New Roman" w:cs="Times New Roman"/>
          <w:spacing w:val="20"/>
          <w:sz w:val="26"/>
          <w:szCs w:val="26"/>
          <w:lang w:eastAsia="ru-RU"/>
        </w:rPr>
        <w:t xml:space="preserve">). </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 xml:space="preserve">На рис. 4.3 видно, что алмаз, отмытый с использованием горячей воды или горячего раствора соды, в процессе высокотемпературной сушки в значительной мере покрылся непрозрачной черно-коричневой пленкой </w:t>
      </w:r>
      <w:r w:rsidRPr="004C488D">
        <w:rPr>
          <w:rFonts w:ascii="Times New Roman" w:eastAsia="Calibri" w:hAnsi="Times New Roman" w:cs="Times New Roman"/>
          <w:spacing w:val="20"/>
          <w:sz w:val="26"/>
          <w:szCs w:val="26"/>
        </w:rPr>
        <w:t>асфальтенов</w:t>
      </w:r>
      <w:r w:rsidRPr="004C488D">
        <w:rPr>
          <w:rFonts w:ascii="Times New Roman" w:eastAsia="Times New Roman" w:hAnsi="Times New Roman" w:cs="Times New Roman"/>
          <w:spacing w:val="20"/>
          <w:sz w:val="26"/>
          <w:szCs w:val="26"/>
        </w:rPr>
        <w:t>, тогда как поверхность алмаза, отмытого с использованием эмульсии, после высокотемпературной сушки практически не изменилась по сравнению с исходным ее состоянием. Характерно, что переход от коричневых оттенков к черному цвету соответствует интенсивности термолиза компонентов жировой мази, что связано с протеканием процесса вплоть до образования кокса или фазы аморфного углерода.</w:t>
      </w: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При этом обезжиривание алмазов перед термическим обжигом в условиях разработанного способа с применением эмульсии углеводородного масла и водного раствора ПАВ обеспечивает не только эффективную очистку поверхности кристаллов, но и повышение их люминесцентного свечения, что подтверждается данными УФ-спектроскопии. Как видно из спектров на рис.4.4, интенсивность люминесценции кристалла алмаза, очищенного с применением водоэмульсионной технологии</w:t>
      </w:r>
      <w:r>
        <w:rPr>
          <w:rFonts w:ascii="Times New Roman" w:eastAsia="Times New Roman" w:hAnsi="Times New Roman" w:cs="Times New Roman"/>
          <w:spacing w:val="20"/>
          <w:sz w:val="26"/>
          <w:szCs w:val="26"/>
          <w:lang w:eastAsia="ru-RU"/>
        </w:rPr>
        <w:t>,</w:t>
      </w:r>
      <w:r w:rsidRPr="004C488D">
        <w:rPr>
          <w:rFonts w:ascii="Times New Roman" w:eastAsia="Times New Roman" w:hAnsi="Times New Roman" w:cs="Times New Roman"/>
          <w:spacing w:val="20"/>
          <w:sz w:val="26"/>
          <w:szCs w:val="26"/>
          <w:lang w:eastAsia="ru-RU"/>
        </w:rPr>
        <w:t xml:space="preserve"> в 2,5 раза выше, чем у алмаза, очищенного с применением содовой технологии.</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Методом УФ</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 xml:space="preserve">спектроскопии установлено, что рентгеновское излучение проникает внутрь кристалла, покрытого оптически непрозрачной (в области УФ и видимой части спектра) пленкой из компонентов жировой мази и вызывает в нем эффект люминесценции. </w:t>
      </w: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rPr>
      </w:pPr>
    </w:p>
    <w:p w:rsidR="0049388B" w:rsidRPr="004C488D" w:rsidRDefault="0049388B" w:rsidP="0049388B">
      <w:pPr>
        <w:spacing w:line="360" w:lineRule="auto"/>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br w:type="page"/>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а)</w:t>
      </w:r>
    </w:p>
    <w:p w:rsidR="0049388B" w:rsidRPr="004C488D" w:rsidRDefault="0049388B" w:rsidP="0049388B">
      <w:pPr>
        <w:tabs>
          <w:tab w:val="left" w:pos="8472"/>
        </w:tabs>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noProof/>
          <w:spacing w:val="20"/>
          <w:sz w:val="26"/>
          <w:szCs w:val="26"/>
          <w:lang w:eastAsia="ru-RU"/>
        </w:rPr>
        <w:drawing>
          <wp:inline distT="0" distB="0" distL="0" distR="0" wp14:anchorId="0920305D" wp14:editId="32EC1150">
            <wp:extent cx="3668232" cy="3604437"/>
            <wp:effectExtent l="0" t="0" r="8890" b="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67512" cy="3603729"/>
                    </a:xfrm>
                    <a:prstGeom prst="rect">
                      <a:avLst/>
                    </a:prstGeom>
                    <a:noFill/>
                    <a:ln>
                      <a:noFill/>
                    </a:ln>
                  </pic:spPr>
                </pic:pic>
              </a:graphicData>
            </a:graphic>
          </wp:inline>
        </w:drawing>
      </w:r>
    </w:p>
    <w:p w:rsidR="0049388B" w:rsidRPr="004C488D" w:rsidRDefault="0049388B" w:rsidP="0049388B">
      <w:pPr>
        <w:tabs>
          <w:tab w:val="left" w:pos="8472"/>
        </w:tabs>
        <w:spacing w:after="0" w:line="360" w:lineRule="auto"/>
        <w:rPr>
          <w:rFonts w:ascii="Times New Roman" w:eastAsia="Times New Roman" w:hAnsi="Times New Roman" w:cs="Times New Roman"/>
          <w:noProof/>
          <w:spacing w:val="20"/>
          <w:sz w:val="26"/>
          <w:szCs w:val="26"/>
          <w:lang w:eastAsia="ru-RU"/>
        </w:rPr>
      </w:pPr>
      <w:r w:rsidRPr="004C488D">
        <w:rPr>
          <w:rFonts w:ascii="Times New Roman" w:eastAsia="Times New Roman" w:hAnsi="Times New Roman" w:cs="Times New Roman"/>
          <w:spacing w:val="20"/>
          <w:sz w:val="26"/>
          <w:szCs w:val="26"/>
        </w:rPr>
        <w:t>б)</w:t>
      </w:r>
    </w:p>
    <w:p w:rsidR="0049388B" w:rsidRPr="004C488D" w:rsidRDefault="0049388B" w:rsidP="0049388B">
      <w:pPr>
        <w:spacing w:after="0" w:line="360" w:lineRule="auto"/>
        <w:jc w:val="center"/>
        <w:rPr>
          <w:rFonts w:ascii="Times New Roman" w:eastAsia="Times New Roman" w:hAnsi="Times New Roman" w:cs="Times New Roman"/>
          <w:noProof/>
          <w:spacing w:val="20"/>
          <w:sz w:val="26"/>
          <w:szCs w:val="26"/>
          <w:lang w:eastAsia="ru-RU"/>
        </w:rPr>
      </w:pPr>
      <w:r w:rsidRPr="004C488D">
        <w:rPr>
          <w:rFonts w:ascii="Times New Roman" w:eastAsia="Times New Roman" w:hAnsi="Times New Roman" w:cs="Times New Roman"/>
          <w:noProof/>
          <w:spacing w:val="20"/>
          <w:sz w:val="26"/>
          <w:szCs w:val="26"/>
          <w:lang w:eastAsia="ru-RU"/>
        </w:rPr>
        <w:drawing>
          <wp:inline distT="0" distB="0" distL="0" distR="0" wp14:anchorId="25610660" wp14:editId="163E6253">
            <wp:extent cx="3721395" cy="3455582"/>
            <wp:effectExtent l="0" t="0" r="0" b="0"/>
            <wp:docPr id="1745"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25722" cy="3459600"/>
                    </a:xfrm>
                    <a:prstGeom prst="rect">
                      <a:avLst/>
                    </a:prstGeom>
                    <a:noFill/>
                    <a:ln>
                      <a:noFill/>
                    </a:ln>
                  </pic:spPr>
                </pic:pic>
              </a:graphicData>
            </a:graphic>
          </wp:inline>
        </w:drawing>
      </w:r>
    </w:p>
    <w:p w:rsidR="0049388B" w:rsidRPr="004C488D" w:rsidRDefault="0049388B" w:rsidP="0049388B">
      <w:pPr>
        <w:spacing w:after="0" w:line="360" w:lineRule="auto"/>
        <w:jc w:val="center"/>
        <w:rPr>
          <w:rFonts w:ascii="Times New Roman" w:eastAsia="Times New Roman" w:hAnsi="Times New Roman" w:cs="Times New Roman"/>
          <w:spacing w:val="20"/>
          <w:sz w:val="26"/>
          <w:szCs w:val="26"/>
        </w:rPr>
      </w:pPr>
      <w:bookmarkStart w:id="51" w:name="_Toc281141297"/>
      <w:r w:rsidRPr="004C488D">
        <w:rPr>
          <w:rFonts w:ascii="Times New Roman" w:eastAsia="Times New Roman" w:hAnsi="Times New Roman" w:cs="Times New Roman"/>
          <w:spacing w:val="20"/>
          <w:sz w:val="26"/>
          <w:szCs w:val="26"/>
        </w:rPr>
        <w:t xml:space="preserve">Рис. 4.3. Алмазы после отмывки и сушки с применением содовой (а) и  эмульсионной  (б) </w:t>
      </w:r>
      <w:bookmarkEnd w:id="51"/>
      <w:r w:rsidRPr="004C488D">
        <w:rPr>
          <w:rFonts w:ascii="Times New Roman" w:eastAsia="Times New Roman" w:hAnsi="Times New Roman" w:cs="Times New Roman"/>
          <w:spacing w:val="20"/>
          <w:sz w:val="26"/>
          <w:szCs w:val="26"/>
        </w:rPr>
        <w:t>технологии</w:t>
      </w:r>
      <w:r w:rsidRPr="004C488D">
        <w:rPr>
          <w:rFonts w:ascii="Times New Roman" w:eastAsia="Times New Roman" w:hAnsi="Times New Roman" w:cs="Times New Roman"/>
          <w:spacing w:val="20"/>
          <w:sz w:val="26"/>
          <w:szCs w:val="26"/>
        </w:rPr>
        <w:br w:type="page"/>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p>
    <w:p w:rsidR="0049388B" w:rsidRPr="004C488D" w:rsidRDefault="0049388B" w:rsidP="0049388B">
      <w:pPr>
        <w:spacing w:after="0" w:line="360" w:lineRule="auto"/>
        <w:ind w:firstLine="709"/>
        <w:jc w:val="both"/>
        <w:rPr>
          <w:rFonts w:ascii="Times New Roman" w:hAnsi="Times New Roman"/>
          <w:spacing w:val="20"/>
          <w:sz w:val="26"/>
          <w:szCs w:val="26"/>
        </w:rPr>
      </w:pPr>
    </w:p>
    <w:p w:rsidR="0049388B" w:rsidRPr="004C488D" w:rsidRDefault="0049388B" w:rsidP="0049388B">
      <w:pPr>
        <w:spacing w:after="0" w:line="360" w:lineRule="auto"/>
        <w:jc w:val="center"/>
        <w:rPr>
          <w:rFonts w:ascii="Times New Roman" w:hAnsi="Times New Roman"/>
          <w:spacing w:val="20"/>
          <w:sz w:val="26"/>
          <w:szCs w:val="26"/>
        </w:rPr>
      </w:pPr>
      <w:r w:rsidRPr="004C488D">
        <w:rPr>
          <w:rFonts w:ascii="Calibri" w:hAnsi="Calibri"/>
          <w:noProof/>
          <w:spacing w:val="20"/>
          <w:sz w:val="26"/>
          <w:szCs w:val="26"/>
          <w:lang w:eastAsia="ru-RU"/>
        </w:rPr>
        <mc:AlternateContent>
          <mc:Choice Requires="wps">
            <w:drawing>
              <wp:anchor distT="0" distB="0" distL="114300" distR="114300" simplePos="0" relativeHeight="251691008" behindDoc="0" locked="0" layoutInCell="1" allowOverlap="1" wp14:anchorId="724ECEA2" wp14:editId="545A1DCD">
                <wp:simplePos x="0" y="0"/>
                <wp:positionH relativeFrom="column">
                  <wp:posOffset>3225800</wp:posOffset>
                </wp:positionH>
                <wp:positionV relativeFrom="paragraph">
                  <wp:posOffset>547370</wp:posOffset>
                </wp:positionV>
                <wp:extent cx="270510" cy="253365"/>
                <wp:effectExtent l="0" t="0" r="0" b="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9388B">
                            <w:pPr>
                              <w:jc w:val="center"/>
                              <w:rPr>
                                <w:sz w:val="28"/>
                                <w:szCs w:val="28"/>
                              </w:rPr>
                            </w:pPr>
                            <w:r>
                              <w:rPr>
                                <w:sz w:val="28"/>
                                <w:szCs w:val="28"/>
                              </w:rPr>
                              <w:t>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3" o:spid="_x0000_s1119" style="position:absolute;left:0;text-align:left;margin-left:254pt;margin-top:43.1pt;width:21.3pt;height:19.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" filled="f" stroked="f">
                <v:textbox inset=".5mm,.3mm,.5mm,.3mm">
                  <w:txbxContent>
                    <w:p w:rsidR="00B56B1B" w:rsidRPr="00503FFB" w:rsidRDefault="00B56B1B" w:rsidP="0049388B">
                      <w:pPr>
                        <w:jc w:val="center"/>
                        <w:rPr>
                          <w:sz w:val="28"/>
                          <w:szCs w:val="28"/>
                        </w:rPr>
                      </w:pPr>
                      <w:r>
                        <w:rPr>
                          <w:sz w:val="28"/>
                          <w:szCs w:val="28"/>
                        </w:rPr>
                        <w:t>1</w:t>
                      </w:r>
                    </w:p>
                  </w:txbxContent>
                </v:textbox>
              </v:rect>
            </w:pict>
          </mc:Fallback>
        </mc:AlternateContent>
      </w:r>
      <w:r w:rsidRPr="004C488D">
        <w:rPr>
          <w:rFonts w:ascii="Calibri" w:hAnsi="Calibri"/>
          <w:noProof/>
          <w:spacing w:val="20"/>
          <w:sz w:val="26"/>
          <w:szCs w:val="26"/>
          <w:lang w:eastAsia="ru-RU"/>
        </w:rPr>
        <mc:AlternateContent>
          <mc:Choice Requires="wps">
            <w:drawing>
              <wp:anchor distT="0" distB="0" distL="114300" distR="114300" simplePos="0" relativeHeight="251692032" behindDoc="0" locked="0" layoutInCell="1" allowOverlap="1" wp14:anchorId="2036328B" wp14:editId="5A3DB5A4">
                <wp:simplePos x="0" y="0"/>
                <wp:positionH relativeFrom="column">
                  <wp:posOffset>3202940</wp:posOffset>
                </wp:positionH>
                <wp:positionV relativeFrom="paragraph">
                  <wp:posOffset>805815</wp:posOffset>
                </wp:positionV>
                <wp:extent cx="285750" cy="238125"/>
                <wp:effectExtent l="0" t="0" r="19050" b="28575"/>
                <wp:wrapNone/>
                <wp:docPr id="44" name="Полилиния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238125"/>
                        </a:xfrm>
                        <a:custGeom>
                          <a:avLst/>
                          <a:gdLst>
                            <a:gd name="T0" fmla="*/ 450 w 450"/>
                            <a:gd name="T1" fmla="*/ 0 h 311"/>
                            <a:gd name="T2" fmla="*/ 187 w 450"/>
                            <a:gd name="T3" fmla="*/ 0 h 311"/>
                            <a:gd name="T4" fmla="*/ 0 w 450"/>
                            <a:gd name="T5" fmla="*/ 311 h 311"/>
                          </a:gdLst>
                          <a:ahLst/>
                          <a:cxnLst>
                            <a:cxn ang="0">
                              <a:pos x="T0" y="T1"/>
                            </a:cxn>
                            <a:cxn ang="0">
                              <a:pos x="T2" y="T3"/>
                            </a:cxn>
                            <a:cxn ang="0">
                              <a:pos x="T4" y="T5"/>
                            </a:cxn>
                          </a:cxnLst>
                          <a:rect l="0" t="0" r="r" b="b"/>
                          <a:pathLst>
                            <a:path w="450" h="311">
                              <a:moveTo>
                                <a:pt x="450" y="0"/>
                              </a:moveTo>
                              <a:lnTo>
                                <a:pt x="187" y="0"/>
                              </a:lnTo>
                              <a:lnTo>
                                <a:pt x="0" y="31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44" o:spid="_x0000_s1026" style="position:absolute;margin-left:252.2pt;margin-top:63.45pt;width:22.5pt;height:1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" path="m450,l187,,,311e" filled="f">
                <v:path arrowok="t" o:connecttype="custom" o:connectlocs="285750,0;118745,0;0,238125" o:connectangles="0,0,0"/>
              </v:shape>
            </w:pict>
          </mc:Fallback>
        </mc:AlternateContent>
      </w:r>
      <w:r w:rsidRPr="004C488D">
        <w:rPr>
          <w:rFonts w:ascii="Calibri" w:hAnsi="Calibri"/>
          <w:noProof/>
          <w:spacing w:val="20"/>
          <w:sz w:val="26"/>
          <w:szCs w:val="26"/>
          <w:lang w:eastAsia="ru-RU"/>
        </w:rPr>
        <mc:AlternateContent>
          <mc:Choice Requires="wps">
            <w:drawing>
              <wp:anchor distT="0" distB="0" distL="114300" distR="114300" simplePos="0" relativeHeight="251689984" behindDoc="0" locked="0" layoutInCell="1" allowOverlap="1" wp14:anchorId="0C6E48CC" wp14:editId="7DEB6304">
                <wp:simplePos x="0" y="0"/>
                <wp:positionH relativeFrom="column">
                  <wp:posOffset>3204210</wp:posOffset>
                </wp:positionH>
                <wp:positionV relativeFrom="paragraph">
                  <wp:posOffset>1494155</wp:posOffset>
                </wp:positionV>
                <wp:extent cx="270510" cy="253365"/>
                <wp:effectExtent l="0" t="0" r="0" b="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Pr="00503FFB" w:rsidRDefault="00B56B1B" w:rsidP="0049388B">
                            <w:pPr>
                              <w:jc w:val="center"/>
                              <w:rPr>
                                <w:sz w:val="28"/>
                                <w:szCs w:val="28"/>
                              </w:rPr>
                            </w:pPr>
                            <w:r>
                              <w:rPr>
                                <w:sz w:val="28"/>
                                <w:szCs w:val="28"/>
                              </w:rPr>
                              <w:t>2</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5" o:spid="_x0000_s1120" style="position:absolute;left:0;text-align:left;margin-left:252.3pt;margin-top:117.65pt;width:21.3pt;height:19.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" filled="f" stroked="f">
                <v:textbox inset=".5mm,.3mm,.5mm,.3mm">
                  <w:txbxContent>
                    <w:p w:rsidR="00B56B1B" w:rsidRPr="00503FFB" w:rsidRDefault="00B56B1B" w:rsidP="0049388B">
                      <w:pPr>
                        <w:jc w:val="center"/>
                        <w:rPr>
                          <w:sz w:val="28"/>
                          <w:szCs w:val="28"/>
                        </w:rPr>
                      </w:pPr>
                      <w:r>
                        <w:rPr>
                          <w:sz w:val="28"/>
                          <w:szCs w:val="28"/>
                        </w:rPr>
                        <w:t>2</w:t>
                      </w:r>
                    </w:p>
                  </w:txbxContent>
                </v:textbox>
              </v:rect>
            </w:pict>
          </mc:Fallback>
        </mc:AlternateContent>
      </w:r>
      <w:r w:rsidRPr="004C488D">
        <w:rPr>
          <w:rFonts w:ascii="Calibri" w:hAnsi="Calibri"/>
          <w:noProof/>
          <w:spacing w:val="20"/>
          <w:sz w:val="26"/>
          <w:szCs w:val="26"/>
          <w:lang w:eastAsia="ru-RU"/>
        </w:rPr>
        <mc:AlternateContent>
          <mc:Choice Requires="wps">
            <w:drawing>
              <wp:anchor distT="0" distB="0" distL="114300" distR="114300" simplePos="0" relativeHeight="251693056" behindDoc="0" locked="0" layoutInCell="1" allowOverlap="1" wp14:anchorId="4A429766" wp14:editId="77B70323">
                <wp:simplePos x="0" y="0"/>
                <wp:positionH relativeFrom="column">
                  <wp:posOffset>3101975</wp:posOffset>
                </wp:positionH>
                <wp:positionV relativeFrom="paragraph">
                  <wp:posOffset>1747520</wp:posOffset>
                </wp:positionV>
                <wp:extent cx="302260" cy="238125"/>
                <wp:effectExtent l="0" t="0" r="21590" b="28575"/>
                <wp:wrapNone/>
                <wp:docPr id="46" name="Полилиния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260" cy="238125"/>
                        </a:xfrm>
                        <a:custGeom>
                          <a:avLst/>
                          <a:gdLst>
                            <a:gd name="T0" fmla="*/ 476 w 476"/>
                            <a:gd name="T1" fmla="*/ 0 h 375"/>
                            <a:gd name="T2" fmla="*/ 251 w 476"/>
                            <a:gd name="T3" fmla="*/ 0 h 375"/>
                            <a:gd name="T4" fmla="*/ 0 w 476"/>
                            <a:gd name="T5" fmla="*/ 375 h 375"/>
                          </a:gdLst>
                          <a:ahLst/>
                          <a:cxnLst>
                            <a:cxn ang="0">
                              <a:pos x="T0" y="T1"/>
                            </a:cxn>
                            <a:cxn ang="0">
                              <a:pos x="T2" y="T3"/>
                            </a:cxn>
                            <a:cxn ang="0">
                              <a:pos x="T4" y="T5"/>
                            </a:cxn>
                          </a:cxnLst>
                          <a:rect l="0" t="0" r="r" b="b"/>
                          <a:pathLst>
                            <a:path w="476" h="375">
                              <a:moveTo>
                                <a:pt x="476" y="0"/>
                              </a:moveTo>
                              <a:lnTo>
                                <a:pt x="251" y="0"/>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Полилиния 46"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8.05pt,137.6pt,256.8pt,137.6pt,244.25pt,156.35pt" coordsize="47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" filled="f">
                <v:path arrowok="t" o:connecttype="custom" o:connectlocs="302260,0;159385,0;0,238125" o:connectangles="0,0,0"/>
              </v:polyline>
            </w:pict>
          </mc:Fallback>
        </mc:AlternateContent>
      </w:r>
      <w:r w:rsidRPr="004C488D">
        <w:rPr>
          <w:noProof/>
          <w:spacing w:val="20"/>
          <w:sz w:val="26"/>
          <w:szCs w:val="26"/>
          <w:lang w:eastAsia="ru-RU"/>
        </w:rPr>
        <w:drawing>
          <wp:inline distT="0" distB="0" distL="0" distR="0" wp14:anchorId="430042D0" wp14:editId="7C0FEB05">
            <wp:extent cx="6215056" cy="382772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24966" cy="3833825"/>
                    </a:xfrm>
                    <a:prstGeom prst="rect">
                      <a:avLst/>
                    </a:prstGeom>
                    <a:noFill/>
                    <a:ln>
                      <a:noFill/>
                    </a:ln>
                  </pic:spPr>
                </pic:pic>
              </a:graphicData>
            </a:graphic>
          </wp:inline>
        </w:drawing>
      </w:r>
    </w:p>
    <w:p w:rsidR="0049388B" w:rsidRPr="004C488D" w:rsidRDefault="0049388B" w:rsidP="0049388B">
      <w:pPr>
        <w:spacing w:after="0" w:line="360" w:lineRule="auto"/>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Рис. 4.4. Люминесценция алмазов после отмывки липкой мази: 1 – отмывка р-ром раствором кальцинированной соды; 2 - отмывка с использованием эмульсии</w:t>
      </w:r>
    </w:p>
    <w:p w:rsidR="0049388B" w:rsidRPr="004C488D" w:rsidRDefault="0049388B" w:rsidP="0049388B">
      <w:pPr>
        <w:spacing w:line="360" w:lineRule="auto"/>
        <w:rPr>
          <w:rFonts w:ascii="Times New Roman" w:hAnsi="Times New Roman"/>
          <w:spacing w:val="20"/>
          <w:sz w:val="26"/>
          <w:szCs w:val="26"/>
        </w:rPr>
      </w:pPr>
      <w:r w:rsidRPr="004C488D">
        <w:rPr>
          <w:rFonts w:ascii="Times New Roman" w:hAnsi="Times New Roman"/>
          <w:spacing w:val="20"/>
          <w:sz w:val="26"/>
          <w:szCs w:val="26"/>
        </w:rPr>
        <w:br w:type="page"/>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lastRenderedPageBreak/>
        <w:t xml:space="preserve">Однако вырабатываемый сигнал, лежащий в области длин волн 500-680 нм, интенсивно поглощается и рассеивается оптически непроницаемыми фазами продуктов термолиза жировой мази. При использовании в сепараторах </w:t>
      </w:r>
      <w:r>
        <w:rPr>
          <w:rFonts w:ascii="Times New Roman" w:eastAsia="Times New Roman" w:hAnsi="Times New Roman" w:cs="Times New Roman"/>
          <w:spacing w:val="20"/>
          <w:sz w:val="26"/>
          <w:szCs w:val="26"/>
        </w:rPr>
        <w:t>в</w:t>
      </w:r>
      <w:r w:rsidRPr="004C488D">
        <w:rPr>
          <w:rFonts w:ascii="Times New Roman" w:eastAsia="Times New Roman" w:hAnsi="Times New Roman" w:cs="Times New Roman"/>
          <w:spacing w:val="20"/>
          <w:sz w:val="26"/>
          <w:szCs w:val="26"/>
        </w:rPr>
        <w:t xml:space="preserve"> качестве возбуждающего УФ</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излучения эффект поглощения усиливается, т</w:t>
      </w:r>
      <w:r>
        <w:rPr>
          <w:rFonts w:ascii="Times New Roman" w:eastAsia="Times New Roman" w:hAnsi="Times New Roman" w:cs="Times New Roman"/>
          <w:spacing w:val="20"/>
          <w:sz w:val="26"/>
          <w:szCs w:val="26"/>
        </w:rPr>
        <w:t>ак</w:t>
      </w:r>
      <w:r w:rsidRPr="004C488D">
        <w:rPr>
          <w:rFonts w:ascii="Times New Roman" w:eastAsia="Times New Roman" w:hAnsi="Times New Roman" w:cs="Times New Roman"/>
          <w:spacing w:val="20"/>
          <w:sz w:val="26"/>
          <w:szCs w:val="26"/>
        </w:rPr>
        <w:t xml:space="preserve"> к</w:t>
      </w:r>
      <w:r>
        <w:rPr>
          <w:rFonts w:ascii="Times New Roman" w:eastAsia="Times New Roman" w:hAnsi="Times New Roman" w:cs="Times New Roman"/>
          <w:spacing w:val="20"/>
          <w:sz w:val="26"/>
          <w:szCs w:val="26"/>
        </w:rPr>
        <w:t>ак</w:t>
      </w:r>
      <w:r w:rsidRPr="004C488D">
        <w:rPr>
          <w:rFonts w:ascii="Times New Roman" w:eastAsia="Times New Roman" w:hAnsi="Times New Roman" w:cs="Times New Roman"/>
          <w:spacing w:val="20"/>
          <w:sz w:val="26"/>
          <w:szCs w:val="26"/>
        </w:rPr>
        <w:t xml:space="preserve"> проявляется уже на начальной стадии проникновения внутрь кристалла. Поэтому общее снижения интенсивности люминесценции проявляется в еще большей мере.</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jc w:val="both"/>
        <w:rPr>
          <w:rFonts w:ascii="Times New Roman" w:eastAsia="Times New Roman" w:hAnsi="Times New Roman" w:cs="Times New Roman"/>
          <w:b/>
          <w:spacing w:val="20"/>
          <w:sz w:val="26"/>
          <w:szCs w:val="26"/>
        </w:rPr>
      </w:pPr>
      <w:r w:rsidRPr="004C488D">
        <w:rPr>
          <w:rFonts w:ascii="Times New Roman" w:eastAsia="Times New Roman" w:hAnsi="Times New Roman" w:cs="Times New Roman"/>
          <w:b/>
          <w:spacing w:val="20"/>
          <w:sz w:val="26"/>
          <w:szCs w:val="26"/>
        </w:rPr>
        <w:t>4.3. Исследование влияния отмывки на восстановление параметров люминесценции индикаторных минералов</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16"/>
          <w:szCs w:val="16"/>
        </w:rPr>
      </w:pPr>
    </w:p>
    <w:p w:rsidR="0049388B" w:rsidRPr="004C488D" w:rsidRDefault="0049388B" w:rsidP="0049388B">
      <w:pPr>
        <w:spacing w:after="0" w:line="360" w:lineRule="auto"/>
        <w:ind w:firstLine="720"/>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 xml:space="preserve">Для более полного определения влияния остатков жировой мази после высокотемпературной сушки на люминесцентные свойства минералов в лабораторных условиях были проведены измерения люминесцентных свойств цирконов до обработки жировой мазью и после обработки жировой мазью с последующей ее отмывкой стандартным методом перед процессом высокотемпературной сушки. Измерения производились на детекторах сепаратора ЛС-ОД-6. </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Выбор цирконов в качестве индикатора (модельного минерала) обусловлен близостью оптических свойств циркона и алмаза, а также возможностью работы с представительными пробами, включающ</w:t>
      </w:r>
      <w:r>
        <w:rPr>
          <w:rFonts w:ascii="Times New Roman" w:eastAsia="Times New Roman" w:hAnsi="Times New Roman" w:cs="Times New Roman"/>
          <w:spacing w:val="20"/>
          <w:sz w:val="26"/>
          <w:szCs w:val="26"/>
        </w:rPr>
        <w:t>ими</w:t>
      </w:r>
      <w:r w:rsidRPr="004C488D">
        <w:rPr>
          <w:rFonts w:ascii="Times New Roman" w:eastAsia="Times New Roman" w:hAnsi="Times New Roman" w:cs="Times New Roman"/>
          <w:spacing w:val="20"/>
          <w:sz w:val="26"/>
          <w:szCs w:val="26"/>
        </w:rPr>
        <w:t xml:space="preserve"> до 1000 кристаллов.</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Исходные пробы пропускались через детекторный блок сепаратора, в котором снимались их первоначальные характеристики. Затем минералы обработали жировой мазью  в течение 30 мин. После этого проба делилась на части. Половина пробы подвергал</w:t>
      </w:r>
      <w:r>
        <w:rPr>
          <w:rFonts w:ascii="Times New Roman" w:eastAsia="Times New Roman" w:hAnsi="Times New Roman" w:cs="Times New Roman"/>
          <w:spacing w:val="20"/>
          <w:sz w:val="26"/>
          <w:szCs w:val="26"/>
        </w:rPr>
        <w:t>а</w:t>
      </w:r>
      <w:r w:rsidRPr="004C488D">
        <w:rPr>
          <w:rFonts w:ascii="Times New Roman" w:eastAsia="Times New Roman" w:hAnsi="Times New Roman" w:cs="Times New Roman"/>
          <w:spacing w:val="20"/>
          <w:sz w:val="26"/>
          <w:szCs w:val="26"/>
        </w:rPr>
        <w:t>сь обезжириванию по стандартной технологии, а другая половина – по разработанной водоэмульсионной технологии. После отмывки, минералы помещали в лабораторную печь и выдерживали в течение 10 мин при температуре 400</w:t>
      </w:r>
      <w:r w:rsidRPr="004C488D">
        <w:rPr>
          <w:rFonts w:ascii="Times New Roman" w:eastAsia="Times New Roman" w:hAnsi="Times New Roman" w:cs="Times New Roman"/>
          <w:spacing w:val="20"/>
          <w:sz w:val="26"/>
          <w:szCs w:val="26"/>
          <w:vertAlign w:val="superscript"/>
        </w:rPr>
        <w:t>о</w:t>
      </w:r>
      <w:r w:rsidRPr="004C488D">
        <w:rPr>
          <w:rFonts w:ascii="Times New Roman" w:eastAsia="Times New Roman" w:hAnsi="Times New Roman" w:cs="Times New Roman"/>
          <w:spacing w:val="20"/>
          <w:sz w:val="26"/>
          <w:szCs w:val="26"/>
        </w:rPr>
        <w:t xml:space="preserve">С. Затем вновь измеряли люминесцентные свойства минералов пробы на сепараторе ЛС-ОД-6. </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lastRenderedPageBreak/>
        <w:t>В табл. 4.2 представлены результаты измерений люминесцентных свойств цирконов при применении содовой и водоэмульсионной технологий обезжиривания. Данные в табл. 4.2 являются усредненными по 500 кристаллам.</w:t>
      </w:r>
    </w:p>
    <w:p w:rsidR="0049388B" w:rsidRPr="004C488D" w:rsidRDefault="0049388B" w:rsidP="0049388B">
      <w:pPr>
        <w:spacing w:after="0" w:line="360" w:lineRule="auto"/>
        <w:ind w:firstLine="709"/>
        <w:jc w:val="right"/>
        <w:rPr>
          <w:rFonts w:ascii="Times New Roman" w:eastAsia="Times New Roman" w:hAnsi="Times New Roman" w:cs="Times New Roman"/>
          <w:spacing w:val="20"/>
          <w:sz w:val="16"/>
          <w:szCs w:val="16"/>
        </w:rPr>
      </w:pPr>
    </w:p>
    <w:p w:rsidR="0049388B" w:rsidRPr="004C488D" w:rsidRDefault="0049388B" w:rsidP="0049388B">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Таблица 4.2. - Результаты измерений параметров люминесценции</w:t>
      </w:r>
    </w:p>
    <w:tbl>
      <w:tblPr>
        <w:tblW w:w="9401"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5"/>
        <w:gridCol w:w="969"/>
        <w:gridCol w:w="165"/>
        <w:gridCol w:w="1820"/>
        <w:gridCol w:w="165"/>
        <w:gridCol w:w="2244"/>
        <w:gridCol w:w="232"/>
        <w:gridCol w:w="1044"/>
        <w:gridCol w:w="232"/>
        <w:gridCol w:w="902"/>
        <w:gridCol w:w="232"/>
        <w:gridCol w:w="1044"/>
        <w:gridCol w:w="187"/>
      </w:tblGrid>
      <w:tr w:rsidR="0049388B" w:rsidRPr="004C488D" w:rsidTr="00772FF7">
        <w:trPr>
          <w:gridAfter w:val="1"/>
          <w:wAfter w:w="187" w:type="dxa"/>
          <w:trHeight w:val="336"/>
        </w:trPr>
        <w:tc>
          <w:tcPr>
            <w:tcW w:w="1134" w:type="dxa"/>
            <w:gridSpan w:val="2"/>
            <w:vMerge w:val="restar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Пробы</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p>
        </w:tc>
        <w:tc>
          <w:tcPr>
            <w:tcW w:w="4394" w:type="dxa"/>
            <w:gridSpan w:val="4"/>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lang w:val="en-US"/>
              </w:rPr>
              <w:t>I</w:t>
            </w:r>
            <w:r w:rsidRPr="004C488D">
              <w:rPr>
                <w:rFonts w:ascii="Times New Roman" w:eastAsia="Times New Roman" w:hAnsi="Times New Roman" w:cs="Times New Roman"/>
                <w:spacing w:val="20"/>
                <w:sz w:val="26"/>
                <w:szCs w:val="26"/>
                <w:vertAlign w:val="subscript"/>
              </w:rPr>
              <w:t>рл</w:t>
            </w:r>
          </w:p>
        </w:tc>
        <w:tc>
          <w:tcPr>
            <w:tcW w:w="1276" w:type="dxa"/>
            <w:gridSpan w:val="2"/>
            <w:vMerge w:val="restart"/>
            <w:tcMar>
              <w:top w:w="28" w:type="dxa"/>
              <w:bottom w:w="28" w:type="dxa"/>
            </w:tcMar>
          </w:tcPr>
          <w:p w:rsidR="0049388B" w:rsidRPr="004C488D" w:rsidRDefault="0049388B" w:rsidP="00772FF7">
            <w:pPr>
              <w:spacing w:after="0" w:line="360" w:lineRule="auto"/>
              <w:ind w:hanging="16"/>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Свертка мс</w:t>
            </w:r>
          </w:p>
        </w:tc>
        <w:tc>
          <w:tcPr>
            <w:tcW w:w="1134" w:type="dxa"/>
            <w:gridSpan w:val="2"/>
            <w:vMerge w:val="restar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Пост.</w:t>
            </w:r>
          </w:p>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врем. τ</w:t>
            </w:r>
            <w:r w:rsidRPr="004C488D">
              <w:rPr>
                <w:rFonts w:ascii="Times New Roman" w:eastAsia="Times New Roman" w:hAnsi="Times New Roman" w:cs="Times New Roman"/>
                <w:spacing w:val="20"/>
                <w:sz w:val="26"/>
                <w:szCs w:val="26"/>
                <w:vertAlign w:val="subscript"/>
              </w:rPr>
              <w:t>пор</w:t>
            </w:r>
            <w:r w:rsidRPr="004C488D">
              <w:rPr>
                <w:rFonts w:ascii="Times New Roman" w:eastAsia="Times New Roman" w:hAnsi="Times New Roman" w:cs="Times New Roman"/>
                <w:spacing w:val="20"/>
                <w:sz w:val="26"/>
                <w:szCs w:val="26"/>
              </w:rPr>
              <w:t>,мс</w:t>
            </w:r>
          </w:p>
        </w:tc>
        <w:tc>
          <w:tcPr>
            <w:tcW w:w="1276" w:type="dxa"/>
            <w:gridSpan w:val="2"/>
            <w:vMerge w:val="restart"/>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Отноше-ние компо-нент.</w:t>
            </w:r>
          </w:p>
        </w:tc>
      </w:tr>
      <w:tr w:rsidR="0049388B" w:rsidRPr="004C488D" w:rsidTr="00772FF7">
        <w:trPr>
          <w:gridAfter w:val="1"/>
          <w:wAfter w:w="187" w:type="dxa"/>
        </w:trPr>
        <w:tc>
          <w:tcPr>
            <w:tcW w:w="1134" w:type="dxa"/>
            <w:gridSpan w:val="2"/>
            <w:vMerge/>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p>
        </w:tc>
        <w:tc>
          <w:tcPr>
            <w:tcW w:w="1985"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Медленная компонента, мкА</w:t>
            </w:r>
          </w:p>
        </w:tc>
        <w:tc>
          <w:tcPr>
            <w:tcW w:w="2409"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Быстрая компонента, мкА</w:t>
            </w:r>
          </w:p>
        </w:tc>
        <w:tc>
          <w:tcPr>
            <w:tcW w:w="1276" w:type="dxa"/>
            <w:gridSpan w:val="2"/>
            <w:vMerge/>
            <w:tcMar>
              <w:top w:w="28" w:type="dxa"/>
              <w:bottom w:w="28" w:type="dxa"/>
            </w:tcMar>
          </w:tcPr>
          <w:p w:rsidR="0049388B" w:rsidRPr="004C488D" w:rsidRDefault="0049388B" w:rsidP="00772FF7">
            <w:pPr>
              <w:spacing w:after="0" w:line="360" w:lineRule="auto"/>
              <w:ind w:hanging="16"/>
              <w:jc w:val="center"/>
              <w:rPr>
                <w:rFonts w:ascii="Times New Roman" w:eastAsia="Times New Roman" w:hAnsi="Times New Roman" w:cs="Times New Roman"/>
                <w:spacing w:val="20"/>
                <w:sz w:val="26"/>
                <w:szCs w:val="26"/>
              </w:rPr>
            </w:pPr>
          </w:p>
        </w:tc>
        <w:tc>
          <w:tcPr>
            <w:tcW w:w="1134" w:type="dxa"/>
            <w:gridSpan w:val="2"/>
            <w:vMerge/>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p>
        </w:tc>
        <w:tc>
          <w:tcPr>
            <w:tcW w:w="1276" w:type="dxa"/>
            <w:gridSpan w:val="2"/>
            <w:vMerge/>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p>
        </w:tc>
      </w:tr>
      <w:tr w:rsidR="0049388B" w:rsidRPr="004C488D" w:rsidTr="00772FF7">
        <w:trPr>
          <w:gridAfter w:val="1"/>
          <w:wAfter w:w="187" w:type="dxa"/>
        </w:trPr>
        <w:tc>
          <w:tcPr>
            <w:tcW w:w="9214" w:type="dxa"/>
            <w:gridSpan w:val="1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Исходные цирконы</w:t>
            </w:r>
          </w:p>
        </w:tc>
      </w:tr>
      <w:tr w:rsidR="0049388B" w:rsidRPr="004C488D" w:rsidTr="00772FF7">
        <w:trPr>
          <w:gridAfter w:val="1"/>
          <w:wAfter w:w="187" w:type="dxa"/>
          <w:trHeight w:val="421"/>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w:t>
            </w:r>
          </w:p>
        </w:tc>
        <w:tc>
          <w:tcPr>
            <w:tcW w:w="1985"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0,055</w:t>
            </w:r>
          </w:p>
        </w:tc>
        <w:tc>
          <w:tcPr>
            <w:tcW w:w="2409"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0,709</w:t>
            </w:r>
          </w:p>
        </w:tc>
        <w:tc>
          <w:tcPr>
            <w:tcW w:w="1276" w:type="dxa"/>
            <w:gridSpan w:val="2"/>
            <w:tcMar>
              <w:top w:w="28" w:type="dxa"/>
              <w:bottom w:w="28" w:type="dxa"/>
            </w:tcMar>
          </w:tcPr>
          <w:p w:rsidR="0049388B" w:rsidRPr="004C488D" w:rsidRDefault="0049388B" w:rsidP="00772FF7">
            <w:pPr>
              <w:spacing w:after="0" w:line="360" w:lineRule="auto"/>
              <w:ind w:hanging="16"/>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0,8</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12,6</w:t>
            </w:r>
          </w:p>
        </w:tc>
      </w:tr>
      <w:tr w:rsidR="0049388B" w:rsidRPr="004C488D" w:rsidTr="00772FF7">
        <w:trPr>
          <w:gridAfter w:val="1"/>
          <w:wAfter w:w="187" w:type="dxa"/>
          <w:trHeight w:val="421"/>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w:t>
            </w:r>
          </w:p>
        </w:tc>
        <w:tc>
          <w:tcPr>
            <w:tcW w:w="1985"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0,043</w:t>
            </w:r>
          </w:p>
        </w:tc>
        <w:tc>
          <w:tcPr>
            <w:tcW w:w="2409"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0,583</w:t>
            </w:r>
          </w:p>
        </w:tc>
        <w:tc>
          <w:tcPr>
            <w:tcW w:w="1276" w:type="dxa"/>
            <w:gridSpan w:val="2"/>
            <w:tcMar>
              <w:top w:w="28" w:type="dxa"/>
              <w:bottom w:w="28" w:type="dxa"/>
            </w:tcMar>
          </w:tcPr>
          <w:p w:rsidR="0049388B" w:rsidRPr="004C488D" w:rsidRDefault="0049388B" w:rsidP="00772FF7">
            <w:pPr>
              <w:spacing w:after="0" w:line="360" w:lineRule="auto"/>
              <w:ind w:hanging="16"/>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0,05</w:t>
            </w:r>
          </w:p>
        </w:tc>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0,8</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13,0</w:t>
            </w:r>
          </w:p>
        </w:tc>
      </w:tr>
      <w:tr w:rsidR="0049388B" w:rsidRPr="004C488D" w:rsidTr="00772FF7">
        <w:trPr>
          <w:gridAfter w:val="1"/>
          <w:wAfter w:w="187" w:type="dxa"/>
          <w:trHeight w:val="421"/>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3</w:t>
            </w:r>
          </w:p>
        </w:tc>
        <w:tc>
          <w:tcPr>
            <w:tcW w:w="1985"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0,064</w:t>
            </w:r>
          </w:p>
        </w:tc>
        <w:tc>
          <w:tcPr>
            <w:tcW w:w="2409" w:type="dxa"/>
            <w:gridSpan w:val="2"/>
            <w:tcMar>
              <w:top w:w="28" w:type="dxa"/>
              <w:bottom w:w="28" w:type="dxa"/>
            </w:tcMar>
          </w:tcPr>
          <w:p w:rsidR="0049388B" w:rsidRPr="004C488D" w:rsidRDefault="0049388B" w:rsidP="00772FF7">
            <w:pPr>
              <w:spacing w:after="0" w:line="360" w:lineRule="auto"/>
              <w:ind w:firstLine="20"/>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0,823</w:t>
            </w:r>
          </w:p>
        </w:tc>
        <w:tc>
          <w:tcPr>
            <w:tcW w:w="1276" w:type="dxa"/>
            <w:gridSpan w:val="2"/>
            <w:tcMar>
              <w:top w:w="28" w:type="dxa"/>
              <w:bottom w:w="28" w:type="dxa"/>
            </w:tcMar>
          </w:tcPr>
          <w:p w:rsidR="0049388B" w:rsidRPr="004C488D" w:rsidRDefault="0049388B" w:rsidP="00772FF7">
            <w:pPr>
              <w:spacing w:after="0" w:line="360" w:lineRule="auto"/>
              <w:ind w:hanging="16"/>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0,05</w:t>
            </w:r>
          </w:p>
        </w:tc>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0,8</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12,6</w:t>
            </w:r>
          </w:p>
        </w:tc>
      </w:tr>
      <w:tr w:rsidR="0049388B" w:rsidRPr="004C488D" w:rsidTr="00772FF7">
        <w:tblPrEx>
          <w:jc w:val="center"/>
        </w:tblPrEx>
        <w:trPr>
          <w:gridBefore w:val="1"/>
          <w:wBefore w:w="165" w:type="dxa"/>
          <w:jc w:val="center"/>
        </w:trPr>
        <w:tc>
          <w:tcPr>
            <w:tcW w:w="9236" w:type="dxa"/>
            <w:gridSpan w:val="12"/>
            <w:tcMar>
              <w:top w:w="28" w:type="dxa"/>
              <w:bottom w:w="28" w:type="dxa"/>
            </w:tcMar>
          </w:tcPr>
          <w:p w:rsidR="0049388B" w:rsidRPr="004C488D" w:rsidRDefault="0049388B" w:rsidP="00772FF7">
            <w:pPr>
              <w:spacing w:after="0" w:line="360" w:lineRule="auto"/>
              <w:ind w:firstLine="709"/>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При очистке по содовой технологии</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0,009</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0,126</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0,6</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14,2</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0,009</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0,143</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0,6</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14,0</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3</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0,014</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0,177</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0,6</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12,4</w:t>
            </w:r>
          </w:p>
        </w:tc>
      </w:tr>
      <w:tr w:rsidR="0049388B" w:rsidRPr="004C488D" w:rsidTr="00772FF7">
        <w:tblPrEx>
          <w:jc w:val="center"/>
        </w:tblPrEx>
        <w:trPr>
          <w:gridBefore w:val="1"/>
          <w:wBefore w:w="165" w:type="dxa"/>
          <w:jc w:val="center"/>
        </w:trPr>
        <w:tc>
          <w:tcPr>
            <w:tcW w:w="9236" w:type="dxa"/>
            <w:gridSpan w:val="12"/>
            <w:tcMar>
              <w:top w:w="28" w:type="dxa"/>
              <w:bottom w:w="28" w:type="dxa"/>
            </w:tcMar>
          </w:tcPr>
          <w:p w:rsidR="0049388B" w:rsidRPr="004C488D" w:rsidRDefault="0049388B" w:rsidP="00772FF7">
            <w:pPr>
              <w:spacing w:after="0" w:line="360" w:lineRule="auto"/>
              <w:ind w:firstLine="709"/>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При очистке по водоэмульсионной технологии</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0,049</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0,665</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0,05</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0,7</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12,2</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2</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0,049</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0,676</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0,8</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12,4</w:t>
            </w:r>
          </w:p>
        </w:tc>
      </w:tr>
      <w:tr w:rsidR="0049388B" w:rsidRPr="004C488D" w:rsidTr="00772FF7">
        <w:tblPrEx>
          <w:jc w:val="center"/>
        </w:tblPrEx>
        <w:trPr>
          <w:gridBefore w:val="1"/>
          <w:wBefore w:w="165" w:type="dxa"/>
          <w:trHeight w:val="439"/>
          <w:jc w:val="center"/>
        </w:trPr>
        <w:tc>
          <w:tcPr>
            <w:tcW w:w="1134"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3</w:t>
            </w:r>
          </w:p>
        </w:tc>
        <w:tc>
          <w:tcPr>
            <w:tcW w:w="1985"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0,044</w:t>
            </w:r>
          </w:p>
        </w:tc>
        <w:tc>
          <w:tcPr>
            <w:tcW w:w="24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0,556</w:t>
            </w:r>
          </w:p>
        </w:tc>
        <w:tc>
          <w:tcPr>
            <w:tcW w:w="1276"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0,04</w:t>
            </w:r>
          </w:p>
        </w:tc>
        <w:tc>
          <w:tcPr>
            <w:tcW w:w="1134" w:type="dxa"/>
            <w:gridSpan w:val="2"/>
            <w:tcMar>
              <w:top w:w="28" w:type="dxa"/>
              <w:bottom w:w="28" w:type="dxa"/>
            </w:tcMar>
          </w:tcPr>
          <w:p w:rsidR="0049388B" w:rsidRPr="004C488D" w:rsidRDefault="0049388B" w:rsidP="00772FF7">
            <w:pPr>
              <w:spacing w:after="0" w:line="360" w:lineRule="auto"/>
              <w:ind w:firstLine="25"/>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0,7</w:t>
            </w:r>
          </w:p>
        </w:tc>
        <w:tc>
          <w:tcPr>
            <w:tcW w:w="1231" w:type="dxa"/>
            <w:gridSpan w:val="2"/>
            <w:tcMar>
              <w:top w:w="28" w:type="dxa"/>
              <w:bottom w:w="28" w:type="dxa"/>
            </w:tcMar>
          </w:tcPr>
          <w:p w:rsidR="0049388B" w:rsidRPr="004C488D" w:rsidRDefault="0049388B" w:rsidP="00772FF7">
            <w:pPr>
              <w:spacing w:after="0" w:line="360" w:lineRule="auto"/>
              <w:jc w:val="center"/>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12,1</w:t>
            </w:r>
          </w:p>
        </w:tc>
      </w:tr>
    </w:tbl>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Из результатов измерений, представленных в табл.4.2</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 xml:space="preserve">  видно, что уровень люминесценции минералов после обработки жировой мазью и высокотемпературной сушки в случае применения содовой технологии обезжиривания снизился в 4 ÷ 6 раз, что наглядно демонстрируют значения </w:t>
      </w:r>
      <w:r w:rsidRPr="004C488D">
        <w:rPr>
          <w:rFonts w:ascii="Times New Roman" w:eastAsia="Times New Roman" w:hAnsi="Times New Roman" w:cs="Times New Roman"/>
          <w:spacing w:val="20"/>
          <w:sz w:val="26"/>
          <w:szCs w:val="26"/>
          <w:lang w:val="en-US"/>
        </w:rPr>
        <w:t>I</w:t>
      </w:r>
      <w:r w:rsidRPr="004C488D">
        <w:rPr>
          <w:rFonts w:ascii="Times New Roman" w:eastAsia="Times New Roman" w:hAnsi="Times New Roman" w:cs="Times New Roman"/>
          <w:spacing w:val="20"/>
          <w:sz w:val="26"/>
          <w:szCs w:val="26"/>
          <w:vertAlign w:val="subscript"/>
        </w:rPr>
        <w:t>рл</w:t>
      </w:r>
      <w:r w:rsidRPr="004C488D">
        <w:rPr>
          <w:rFonts w:ascii="Times New Roman" w:eastAsia="Times New Roman" w:hAnsi="Times New Roman" w:cs="Times New Roman"/>
          <w:spacing w:val="20"/>
          <w:sz w:val="26"/>
          <w:szCs w:val="26"/>
        </w:rPr>
        <w:t xml:space="preserve"> (как по быстрой компоненте люминесценции, так и по медленной). Кроме этого, меняются и селективные признаки разделения у минералов, прошедших стандартную технологию очистки </w:t>
      </w:r>
      <w:r w:rsidRPr="004C488D">
        <w:rPr>
          <w:rFonts w:ascii="Times New Roman" w:eastAsia="Times New Roman" w:hAnsi="Times New Roman" w:cs="Times New Roman"/>
          <w:spacing w:val="20"/>
          <w:sz w:val="26"/>
          <w:szCs w:val="26"/>
        </w:rPr>
        <w:lastRenderedPageBreak/>
        <w:t>(</w:t>
      </w:r>
      <w:r>
        <w:rPr>
          <w:rFonts w:ascii="Times New Roman" w:eastAsia="Times New Roman" w:hAnsi="Times New Roman" w:cs="Times New Roman"/>
          <w:spacing w:val="20"/>
          <w:sz w:val="26"/>
          <w:szCs w:val="26"/>
        </w:rPr>
        <w:t>с</w:t>
      </w:r>
      <w:r w:rsidRPr="004C488D">
        <w:rPr>
          <w:rFonts w:ascii="Times New Roman" w:eastAsia="Times New Roman" w:hAnsi="Times New Roman" w:cs="Times New Roman"/>
          <w:spacing w:val="20"/>
          <w:sz w:val="26"/>
          <w:szCs w:val="26"/>
        </w:rPr>
        <w:t>вертка, постоянная времени, отношение компонент). Снижение уровня люминесценции минералов объясняет уменьшение их извлекаемости методом рентгенолюминесцентной сепарации.</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Применение водоэмульсионной технологии позволяет существенно лучше восстановить технологические свойства алмазов (параметры люминесценции). Так</w:t>
      </w:r>
      <w:r>
        <w:rPr>
          <w:rFonts w:ascii="Times New Roman" w:eastAsia="Times New Roman" w:hAnsi="Times New Roman" w:cs="Times New Roman"/>
          <w:spacing w:val="20"/>
          <w:sz w:val="26"/>
          <w:szCs w:val="26"/>
        </w:rPr>
        <w:t>,</w:t>
      </w:r>
      <w:r w:rsidRPr="004C488D">
        <w:rPr>
          <w:rFonts w:ascii="Times New Roman" w:eastAsia="Times New Roman" w:hAnsi="Times New Roman" w:cs="Times New Roman"/>
          <w:spacing w:val="20"/>
          <w:sz w:val="26"/>
          <w:szCs w:val="26"/>
        </w:rPr>
        <w:t xml:space="preserve"> значения </w:t>
      </w:r>
      <w:r w:rsidRPr="004C488D">
        <w:rPr>
          <w:rFonts w:ascii="Times New Roman" w:eastAsia="Times New Roman" w:hAnsi="Times New Roman" w:cs="Times New Roman"/>
          <w:spacing w:val="20"/>
          <w:sz w:val="26"/>
          <w:szCs w:val="26"/>
          <w:lang w:val="en-US"/>
        </w:rPr>
        <w:t>I</w:t>
      </w:r>
      <w:r w:rsidRPr="004C488D">
        <w:rPr>
          <w:rFonts w:ascii="Times New Roman" w:eastAsia="Times New Roman" w:hAnsi="Times New Roman" w:cs="Times New Roman"/>
          <w:spacing w:val="20"/>
          <w:sz w:val="26"/>
          <w:szCs w:val="26"/>
          <w:vertAlign w:val="subscript"/>
        </w:rPr>
        <w:t>рл</w:t>
      </w:r>
      <w:r w:rsidRPr="004C488D">
        <w:rPr>
          <w:rFonts w:ascii="Times New Roman" w:eastAsia="Times New Roman" w:hAnsi="Times New Roman" w:cs="Times New Roman"/>
          <w:spacing w:val="20"/>
          <w:sz w:val="26"/>
          <w:szCs w:val="26"/>
        </w:rPr>
        <w:t xml:space="preserve"> по быстрой и по медленной компоненте люминесценции приближаются к соответствующим значениям для чистых кристаллов (на 85-90%). Таким же образом изменяются и селективные признаки разделения. Это создает условия для повышения показателей рентгенолюминесцентной сепарации. </w:t>
      </w:r>
      <w:r>
        <w:rPr>
          <w:rFonts w:ascii="Times New Roman" w:eastAsia="Times New Roman" w:hAnsi="Times New Roman" w:cs="Times New Roman"/>
          <w:spacing w:val="20"/>
          <w:sz w:val="26"/>
          <w:szCs w:val="26"/>
        </w:rPr>
        <w:t>П</w:t>
      </w:r>
      <w:r w:rsidRPr="004C488D">
        <w:rPr>
          <w:rFonts w:ascii="Times New Roman" w:eastAsia="Times New Roman" w:hAnsi="Times New Roman" w:cs="Times New Roman"/>
          <w:spacing w:val="20"/>
          <w:sz w:val="26"/>
          <w:szCs w:val="26"/>
        </w:rPr>
        <w:t xml:space="preserve">ри пропускании пробы кристаллов цирконов, очищенных по разработанной водоэмульсионной технологии,  через сепаратор ЛС-ОД-6  извлечение в концентрат составило 99%. </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r w:rsidRPr="004C488D">
        <w:rPr>
          <w:rFonts w:ascii="Times New Roman" w:eastAsia="Times New Roman" w:hAnsi="Times New Roman" w:cs="Times New Roman"/>
          <w:spacing w:val="20"/>
          <w:sz w:val="26"/>
          <w:szCs w:val="26"/>
        </w:rPr>
        <w:t>Таким образом, результатами комплекса исследований поверхности алмазных кристаллов, выполненн</w:t>
      </w:r>
      <w:r>
        <w:rPr>
          <w:rFonts w:ascii="Times New Roman" w:eastAsia="Times New Roman" w:hAnsi="Times New Roman" w:cs="Times New Roman"/>
          <w:spacing w:val="20"/>
          <w:sz w:val="26"/>
          <w:szCs w:val="26"/>
        </w:rPr>
        <w:t>ых</w:t>
      </w:r>
      <w:r w:rsidRPr="004C488D">
        <w:rPr>
          <w:rFonts w:ascii="Times New Roman" w:eastAsia="Times New Roman" w:hAnsi="Times New Roman" w:cs="Times New Roman"/>
          <w:spacing w:val="20"/>
          <w:sz w:val="26"/>
          <w:szCs w:val="26"/>
        </w:rPr>
        <w:t xml:space="preserve"> с использованием ИК- и УФ-спектрофотометрии, установлена эффективность разработанного эмульсионного метода отмывки алмазных кристаллов от жировой мази для условий действующей технологии цеха доводки ОФ № 3 МГОКа, что подтвердило ранее полученные методом РФС результаты аналогичных исследований.</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rPr>
      </w:pPr>
    </w:p>
    <w:p w:rsidR="0049388B" w:rsidRPr="00F434FD" w:rsidRDefault="0049388B" w:rsidP="00F434FD">
      <w:pPr>
        <w:pStyle w:val="2"/>
        <w:spacing w:line="360" w:lineRule="auto"/>
        <w:jc w:val="both"/>
        <w:rPr>
          <w:rFonts w:ascii="Times New Roman" w:hAnsi="Times New Roman" w:cs="Times New Roman"/>
          <w:color w:val="auto"/>
          <w:spacing w:val="20"/>
        </w:rPr>
      </w:pPr>
      <w:r w:rsidRPr="00F434FD">
        <w:rPr>
          <w:rFonts w:ascii="Times New Roman" w:hAnsi="Times New Roman" w:cs="Times New Roman"/>
          <w:color w:val="auto"/>
          <w:spacing w:val="20"/>
        </w:rPr>
        <w:t>Выводы к главе 4</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16"/>
          <w:szCs w:val="16"/>
          <w:lang w:eastAsia="ru-RU"/>
        </w:rPr>
      </w:pP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 xml:space="preserve">1. Для оценки эффективности очистки поверхности алмаза от компонентов жировой мази предложено использовать относительное изменение коэффициента загрязненности </w:t>
      </w:r>
      <w:r w:rsidRPr="004C488D">
        <w:rPr>
          <w:rFonts w:ascii="Times New Roman" w:eastAsia="Calibri" w:hAnsi="Times New Roman" w:cs="Times New Roman"/>
          <w:i/>
          <w:spacing w:val="20"/>
          <w:sz w:val="26"/>
          <w:szCs w:val="26"/>
        </w:rPr>
        <w:t>η</w:t>
      </w:r>
      <w:r w:rsidRPr="004C488D">
        <w:rPr>
          <w:rFonts w:ascii="Times New Roman" w:eastAsia="Calibri" w:hAnsi="Times New Roman" w:cs="Times New Roman"/>
          <w:spacing w:val="20"/>
          <w:sz w:val="26"/>
          <w:szCs w:val="26"/>
        </w:rPr>
        <w:t>:</w:t>
      </w:r>
    </w:p>
    <w:p w:rsidR="0049388B" w:rsidRPr="00514A0C" w:rsidRDefault="0049388B" w:rsidP="0049388B">
      <w:pPr>
        <w:spacing w:after="0" w:line="360" w:lineRule="auto"/>
        <w:ind w:firstLine="709"/>
        <w:jc w:val="center"/>
        <w:rPr>
          <w:rFonts w:ascii="Times New Roman" w:eastAsia="Calibri" w:hAnsi="Times New Roman" w:cs="Times New Roman"/>
          <w:spacing w:val="20"/>
          <w:sz w:val="20"/>
          <w:szCs w:val="20"/>
        </w:rPr>
      </w:pPr>
    </w:p>
    <w:p w:rsidR="0049388B" w:rsidRPr="004C488D" w:rsidRDefault="0049388B" w:rsidP="0049388B">
      <w:pPr>
        <w:spacing w:after="0" w:line="360" w:lineRule="auto"/>
        <w:ind w:firstLine="709"/>
        <w:jc w:val="center"/>
        <w:rPr>
          <w:rFonts w:ascii="Times New Roman" w:eastAsia="Calibri" w:hAnsi="Times New Roman" w:cs="Times New Roman"/>
          <w:spacing w:val="20"/>
          <w:sz w:val="26"/>
          <w:szCs w:val="26"/>
        </w:rPr>
      </w:pPr>
      <m:oMath>
        <m:r>
          <w:rPr>
            <w:rFonts w:ascii="Cambria Math" w:eastAsia="Calibri" w:hAnsi="Cambria Math" w:cs="Times New Roman"/>
            <w:spacing w:val="20"/>
            <w:sz w:val="26"/>
            <w:szCs w:val="26"/>
          </w:rPr>
          <m:t>η=</m:t>
        </m:r>
        <m:r>
          <w:rPr>
            <w:rFonts w:ascii="Cambria Math" w:eastAsia="Calibri" w:hAnsi="Cambria Math" w:cs="Cambria Math"/>
            <w:spacing w:val="20"/>
            <w:sz w:val="26"/>
            <w:szCs w:val="26"/>
          </w:rPr>
          <m:t>(</m:t>
        </m:r>
        <m:f>
          <m:fPr>
            <m:type m:val="lin"/>
            <m:ctrlPr>
              <w:rPr>
                <w:rFonts w:ascii="Cambria Math" w:eastAsia="Calibri" w:hAnsi="Cambria Math" w:cs="Cambria Math"/>
                <w:i/>
                <w:spacing w:val="20"/>
                <w:sz w:val="26"/>
                <w:szCs w:val="26"/>
              </w:rPr>
            </m:ctrlPr>
          </m:fPr>
          <m:num>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исх</m:t>
                </m:r>
              </m:sup>
            </m:sSubSup>
            <m:r>
              <w:rPr>
                <w:rFonts w:ascii="Cambria Math" w:eastAsia="Calibri" w:hAnsi="Cambria Math" w:cs="Cambria Math"/>
                <w:spacing w:val="20"/>
                <w:sz w:val="26"/>
                <w:szCs w:val="26"/>
              </w:rPr>
              <m:t xml:space="preserve">- </m:t>
            </m:r>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кон</m:t>
                </m:r>
              </m:sup>
            </m:sSubSup>
            <m:r>
              <w:rPr>
                <w:rFonts w:ascii="Cambria Math" w:eastAsia="Calibri" w:hAnsi="Cambria Math" w:cs="Cambria Math"/>
                <w:spacing w:val="20"/>
                <w:sz w:val="26"/>
                <w:szCs w:val="26"/>
              </w:rPr>
              <m:t>)</m:t>
            </m:r>
          </m:num>
          <m:den>
            <m:sSubSup>
              <m:sSubSupPr>
                <m:ctrlPr>
                  <w:rPr>
                    <w:rFonts w:ascii="Cambria Math" w:eastAsia="Calibri" w:hAnsi="Cambria Math" w:cs="Cambria Math"/>
                    <w:i/>
                    <w:spacing w:val="20"/>
                    <w:sz w:val="26"/>
                    <w:szCs w:val="26"/>
                  </w:rPr>
                </m:ctrlPr>
              </m:sSubSupPr>
              <m:e>
                <m:r>
                  <w:rPr>
                    <w:rFonts w:ascii="Cambria Math" w:eastAsia="Calibri" w:hAnsi="Cambria Math" w:cs="Cambria Math"/>
                    <w:spacing w:val="20"/>
                    <w:sz w:val="26"/>
                    <w:szCs w:val="26"/>
                  </w:rPr>
                  <m:t>К</m:t>
                </m:r>
              </m:e>
              <m:sub>
                <m:r>
                  <w:rPr>
                    <w:rFonts w:ascii="Cambria Math" w:eastAsia="Calibri" w:hAnsi="Cambria Math" w:cs="Cambria Math"/>
                    <w:spacing w:val="20"/>
                    <w:sz w:val="26"/>
                    <w:szCs w:val="26"/>
                  </w:rPr>
                  <m:t>з</m:t>
                </m:r>
              </m:sub>
              <m:sup>
                <m:r>
                  <w:rPr>
                    <w:rFonts w:ascii="Cambria Math" w:eastAsia="Calibri" w:hAnsi="Cambria Math" w:cs="Cambria Math"/>
                    <w:spacing w:val="20"/>
                    <w:sz w:val="26"/>
                    <w:szCs w:val="26"/>
                  </w:rPr>
                  <m:t>исх</m:t>
                </m:r>
              </m:sup>
            </m:sSubSup>
          </m:den>
        </m:f>
      </m:oMath>
      <w:r>
        <w:rPr>
          <w:rFonts w:ascii="Times New Roman" w:eastAsia="Calibri" w:hAnsi="Times New Roman" w:cs="Times New Roman"/>
          <w:spacing w:val="20"/>
          <w:sz w:val="26"/>
          <w:szCs w:val="26"/>
        </w:rPr>
        <w:t xml:space="preserve"> ,</w:t>
      </w:r>
    </w:p>
    <w:p w:rsidR="0049388B" w:rsidRPr="00514A0C" w:rsidRDefault="0049388B" w:rsidP="0049388B">
      <w:pPr>
        <w:spacing w:after="0" w:line="360" w:lineRule="auto"/>
        <w:ind w:firstLine="709"/>
        <w:jc w:val="center"/>
        <w:rPr>
          <w:rFonts w:ascii="Times New Roman" w:eastAsia="Calibri" w:hAnsi="Times New Roman" w:cs="Times New Roman"/>
          <w:spacing w:val="20"/>
          <w:sz w:val="20"/>
          <w:szCs w:val="20"/>
        </w:rPr>
      </w:pPr>
    </w:p>
    <w:p w:rsidR="0049388B" w:rsidRPr="004C488D" w:rsidRDefault="0049388B" w:rsidP="0049388B">
      <w:pPr>
        <w:spacing w:after="0" w:line="360" w:lineRule="auto"/>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использующее коэффициент загрязненности К</w:t>
      </w:r>
      <w:r w:rsidRPr="004C488D">
        <w:rPr>
          <w:rFonts w:ascii="Times New Roman" w:eastAsia="Calibri" w:hAnsi="Times New Roman" w:cs="Times New Roman"/>
          <w:spacing w:val="20"/>
          <w:sz w:val="26"/>
          <w:szCs w:val="26"/>
          <w:vertAlign w:val="subscript"/>
        </w:rPr>
        <w:t>з</w:t>
      </w:r>
      <w:r w:rsidRPr="004C488D">
        <w:rPr>
          <w:rFonts w:ascii="Times New Roman" w:eastAsia="Calibri" w:hAnsi="Times New Roman" w:cs="Times New Roman"/>
          <w:spacing w:val="20"/>
          <w:sz w:val="26"/>
          <w:szCs w:val="26"/>
        </w:rPr>
        <w:t>, рассчитываемый как отношение содержания углерода в органических соединениях (С</w:t>
      </w:r>
      <w:r w:rsidRPr="004C488D">
        <w:rPr>
          <w:rFonts w:ascii="Times New Roman" w:eastAsia="Calibri" w:hAnsi="Times New Roman" w:cs="Times New Roman"/>
          <w:spacing w:val="20"/>
          <w:sz w:val="26"/>
          <w:szCs w:val="26"/>
          <w:vertAlign w:val="subscript"/>
        </w:rPr>
        <w:t>орг</w:t>
      </w:r>
      <w:r w:rsidRPr="004C488D">
        <w:rPr>
          <w:rFonts w:ascii="Times New Roman" w:eastAsia="Calibri" w:hAnsi="Times New Roman" w:cs="Times New Roman"/>
          <w:spacing w:val="20"/>
          <w:sz w:val="26"/>
          <w:szCs w:val="26"/>
        </w:rPr>
        <w:t xml:space="preserve">) к </w:t>
      </w:r>
      <w:r w:rsidRPr="004C488D">
        <w:rPr>
          <w:rFonts w:ascii="Times New Roman" w:eastAsia="Calibri" w:hAnsi="Times New Roman" w:cs="Times New Roman"/>
          <w:spacing w:val="20"/>
          <w:sz w:val="26"/>
          <w:szCs w:val="26"/>
        </w:rPr>
        <w:lastRenderedPageBreak/>
        <w:t>содержанию углерода алмаза (С</w:t>
      </w:r>
      <w:r w:rsidRPr="004C488D">
        <w:rPr>
          <w:rFonts w:ascii="Times New Roman" w:eastAsia="Calibri" w:hAnsi="Times New Roman" w:cs="Times New Roman"/>
          <w:spacing w:val="20"/>
          <w:sz w:val="26"/>
          <w:szCs w:val="26"/>
          <w:vertAlign w:val="subscript"/>
        </w:rPr>
        <w:t>алм</w:t>
      </w:r>
      <w:r w:rsidRPr="004C488D">
        <w:rPr>
          <w:rFonts w:ascii="Times New Roman" w:eastAsia="Calibri" w:hAnsi="Times New Roman" w:cs="Times New Roman"/>
          <w:spacing w:val="20"/>
          <w:sz w:val="26"/>
          <w:szCs w:val="26"/>
        </w:rPr>
        <w:t xml:space="preserve">), измеряемых методом </w:t>
      </w:r>
      <w:r w:rsidRPr="004C488D">
        <w:rPr>
          <w:rFonts w:ascii="Times New Roman" w:eastAsia="Times New Roman" w:hAnsi="Times New Roman" w:cs="Times New Roman"/>
          <w:spacing w:val="20"/>
          <w:sz w:val="26"/>
          <w:szCs w:val="26"/>
        </w:rPr>
        <w:t>рентгенофотоэлектронной спектроскопии</w:t>
      </w:r>
      <w:r>
        <w:rPr>
          <w:rFonts w:ascii="Times New Roman" w:eastAsia="Times New Roman" w:hAnsi="Times New Roman" w:cs="Times New Roman"/>
          <w:spacing w:val="20"/>
          <w:sz w:val="26"/>
          <w:szCs w:val="26"/>
        </w:rPr>
        <w:t>.</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Calibri" w:hAnsi="Times New Roman" w:cs="Times New Roman"/>
          <w:spacing w:val="20"/>
          <w:sz w:val="26"/>
          <w:szCs w:val="26"/>
        </w:rPr>
        <w:t>2. С применение</w:t>
      </w:r>
      <w:r>
        <w:rPr>
          <w:rFonts w:ascii="Times New Roman" w:eastAsia="Calibri" w:hAnsi="Times New Roman" w:cs="Times New Roman"/>
          <w:spacing w:val="20"/>
          <w:sz w:val="26"/>
          <w:szCs w:val="26"/>
        </w:rPr>
        <w:t>м</w:t>
      </w:r>
      <w:r w:rsidRPr="004C488D">
        <w:rPr>
          <w:rFonts w:ascii="Times New Roman" w:eastAsia="Calibri" w:hAnsi="Times New Roman" w:cs="Times New Roman"/>
          <w:spacing w:val="20"/>
          <w:sz w:val="26"/>
          <w:szCs w:val="26"/>
        </w:rPr>
        <w:t xml:space="preserve"> методики </w:t>
      </w:r>
      <w:r w:rsidRPr="004C488D">
        <w:rPr>
          <w:rFonts w:ascii="Times New Roman" w:eastAsia="Times New Roman" w:hAnsi="Times New Roman" w:cs="Times New Roman"/>
          <w:spacing w:val="20"/>
          <w:sz w:val="26"/>
          <w:szCs w:val="26"/>
        </w:rPr>
        <w:t>рентгенофотоэлектронной спектроскопии</w:t>
      </w:r>
      <w:r w:rsidRPr="004C488D">
        <w:rPr>
          <w:rFonts w:ascii="Times New Roman" w:eastAsia="Calibri" w:hAnsi="Times New Roman" w:cs="Times New Roman"/>
          <w:spacing w:val="20"/>
          <w:sz w:val="26"/>
          <w:szCs w:val="26"/>
        </w:rPr>
        <w:t xml:space="preserve"> доказана эффективность разработанного водоэмульсионного метода отмывки жировой мази с алмазов в сравнении с методом отмывки алмазов раствором кальцинированной соды. Показано, что применение разработанного метода позволяет повысить степень очистки поверхности с 18 до 87,7%.</w:t>
      </w:r>
    </w:p>
    <w:p w:rsidR="0049388B" w:rsidRPr="004C488D" w:rsidRDefault="0049388B" w:rsidP="0049388B">
      <w:pPr>
        <w:spacing w:after="0" w:line="360" w:lineRule="auto"/>
        <w:ind w:firstLine="709"/>
        <w:jc w:val="both"/>
        <w:rPr>
          <w:rFonts w:ascii="Times New Roman" w:eastAsia="Times New Roman" w:hAnsi="Times New Roman" w:cs="Times New Roman"/>
          <w:spacing w:val="20"/>
          <w:sz w:val="26"/>
          <w:szCs w:val="26"/>
          <w:lang w:eastAsia="ru-RU"/>
        </w:rPr>
      </w:pPr>
      <w:r w:rsidRPr="004C488D">
        <w:rPr>
          <w:rFonts w:ascii="Times New Roman" w:eastAsia="Calibri" w:hAnsi="Times New Roman" w:cs="Times New Roman"/>
          <w:spacing w:val="20"/>
          <w:sz w:val="26"/>
          <w:szCs w:val="26"/>
        </w:rPr>
        <w:t xml:space="preserve">3. </w:t>
      </w:r>
      <w:r w:rsidRPr="004C488D">
        <w:rPr>
          <w:rFonts w:ascii="Times New Roman" w:eastAsia="Times New Roman" w:hAnsi="Times New Roman" w:cs="Times New Roman"/>
          <w:spacing w:val="20"/>
          <w:sz w:val="26"/>
          <w:szCs w:val="26"/>
          <w:lang w:eastAsia="ru-RU"/>
        </w:rPr>
        <w:t>С применением методики ИК спектро</w:t>
      </w:r>
      <w:r>
        <w:rPr>
          <w:rFonts w:ascii="Times New Roman" w:eastAsia="Times New Roman" w:hAnsi="Times New Roman" w:cs="Times New Roman"/>
          <w:spacing w:val="20"/>
          <w:sz w:val="26"/>
          <w:szCs w:val="26"/>
          <w:lang w:eastAsia="ru-RU"/>
        </w:rPr>
        <w:t>фотометрии</w:t>
      </w:r>
      <w:r w:rsidRPr="004C488D">
        <w:rPr>
          <w:rFonts w:ascii="Times New Roman" w:eastAsia="Times New Roman" w:hAnsi="Times New Roman" w:cs="Times New Roman"/>
          <w:spacing w:val="20"/>
          <w:sz w:val="26"/>
          <w:szCs w:val="26"/>
          <w:lang w:eastAsia="ru-RU"/>
        </w:rPr>
        <w:t xml:space="preserve"> показано,  что  при отмывке алмазов с использованием предложенного состава эмульсии и разработанного технологического режима с поверхности полностью исчезают компоненты жировой мази (парафины и смолистые нафтены), идентифицируемые по пикам поглощения при волновых числах 1390-1410, 195-1980, 2850-2930 см</w:t>
      </w:r>
      <w:r w:rsidRPr="00514A0C">
        <w:rPr>
          <w:rFonts w:ascii="Times New Roman" w:eastAsia="Times New Roman" w:hAnsi="Times New Roman" w:cs="Times New Roman"/>
          <w:spacing w:val="20"/>
          <w:sz w:val="26"/>
          <w:szCs w:val="26"/>
          <w:vertAlign w:val="superscript"/>
          <w:lang w:eastAsia="ru-RU"/>
        </w:rPr>
        <w:t>-1</w:t>
      </w:r>
      <w:r w:rsidRPr="004C488D">
        <w:rPr>
          <w:rFonts w:ascii="Times New Roman" w:eastAsia="Times New Roman" w:hAnsi="Times New Roman" w:cs="Times New Roman"/>
          <w:spacing w:val="20"/>
          <w:sz w:val="26"/>
          <w:szCs w:val="26"/>
          <w:lang w:eastAsia="ru-RU"/>
        </w:rPr>
        <w:t xml:space="preserve">). </w:t>
      </w:r>
    </w:p>
    <w:p w:rsidR="0049388B" w:rsidRPr="004C488D" w:rsidRDefault="0049388B" w:rsidP="0049388B">
      <w:pPr>
        <w:spacing w:after="0" w:line="360" w:lineRule="auto"/>
        <w:ind w:firstLine="567"/>
        <w:jc w:val="both"/>
        <w:rPr>
          <w:rFonts w:ascii="Times New Roman" w:eastAsia="Times New Roman" w:hAnsi="Times New Roman" w:cs="Times New Roman"/>
          <w:spacing w:val="20"/>
          <w:sz w:val="26"/>
          <w:szCs w:val="26"/>
          <w:lang w:eastAsia="ru-RU"/>
        </w:rPr>
      </w:pPr>
      <w:r w:rsidRPr="004C488D">
        <w:rPr>
          <w:rFonts w:ascii="Times New Roman" w:eastAsia="Times New Roman" w:hAnsi="Times New Roman" w:cs="Times New Roman"/>
          <w:spacing w:val="20"/>
          <w:sz w:val="26"/>
          <w:szCs w:val="26"/>
          <w:lang w:eastAsia="ru-RU"/>
        </w:rPr>
        <w:t>4. С применением метода УФ</w:t>
      </w:r>
      <w:r>
        <w:rPr>
          <w:rFonts w:ascii="Times New Roman" w:eastAsia="Times New Roman" w:hAnsi="Times New Roman" w:cs="Times New Roman"/>
          <w:spacing w:val="20"/>
          <w:sz w:val="26"/>
          <w:szCs w:val="26"/>
          <w:lang w:eastAsia="ru-RU"/>
        </w:rPr>
        <w:t>-</w:t>
      </w:r>
      <w:r w:rsidRPr="004C488D">
        <w:rPr>
          <w:rFonts w:ascii="Times New Roman" w:eastAsia="Times New Roman" w:hAnsi="Times New Roman" w:cs="Times New Roman"/>
          <w:spacing w:val="20"/>
          <w:sz w:val="26"/>
          <w:szCs w:val="26"/>
          <w:lang w:eastAsia="ru-RU"/>
        </w:rPr>
        <w:t>спектрофотомерии показано, что очистка поверхности алмазов  перед термическим обжигом с применением разработанного водоэмульсионного метода обеспечивает повышение интенсивности люминесцентного сигнала алмазов  в 8 раз по сравнению с  н</w:t>
      </w:r>
      <w:r>
        <w:rPr>
          <w:rFonts w:ascii="Times New Roman" w:eastAsia="Times New Roman" w:hAnsi="Times New Roman" w:cs="Times New Roman"/>
          <w:spacing w:val="20"/>
          <w:sz w:val="26"/>
          <w:szCs w:val="26"/>
          <w:lang w:eastAsia="ru-RU"/>
        </w:rPr>
        <w:t>е</w:t>
      </w:r>
      <w:r w:rsidRPr="004C488D">
        <w:rPr>
          <w:rFonts w:ascii="Times New Roman" w:eastAsia="Times New Roman" w:hAnsi="Times New Roman" w:cs="Times New Roman"/>
          <w:spacing w:val="20"/>
          <w:sz w:val="26"/>
          <w:szCs w:val="26"/>
          <w:lang w:eastAsia="ru-RU"/>
        </w:rPr>
        <w:t xml:space="preserve">обезжиренными, и в 2,5 раза, </w:t>
      </w:r>
      <w:r>
        <w:rPr>
          <w:rFonts w:ascii="Times New Roman" w:eastAsia="Times New Roman" w:hAnsi="Times New Roman" w:cs="Times New Roman"/>
          <w:spacing w:val="20"/>
          <w:sz w:val="26"/>
          <w:szCs w:val="26"/>
          <w:lang w:eastAsia="ru-RU"/>
        </w:rPr>
        <w:t>по сравнению с</w:t>
      </w:r>
      <w:r w:rsidRPr="004C488D">
        <w:rPr>
          <w:rFonts w:ascii="Times New Roman" w:eastAsia="Times New Roman" w:hAnsi="Times New Roman" w:cs="Times New Roman"/>
          <w:spacing w:val="20"/>
          <w:sz w:val="26"/>
          <w:szCs w:val="26"/>
          <w:lang w:eastAsia="ru-RU"/>
        </w:rPr>
        <w:t xml:space="preserve"> алмаз</w:t>
      </w:r>
      <w:r>
        <w:rPr>
          <w:rFonts w:ascii="Times New Roman" w:eastAsia="Times New Roman" w:hAnsi="Times New Roman" w:cs="Times New Roman"/>
          <w:spacing w:val="20"/>
          <w:sz w:val="26"/>
          <w:szCs w:val="26"/>
          <w:lang w:eastAsia="ru-RU"/>
        </w:rPr>
        <w:t>ами</w:t>
      </w:r>
      <w:r w:rsidRPr="004C488D">
        <w:rPr>
          <w:rFonts w:ascii="Times New Roman" w:eastAsia="Times New Roman" w:hAnsi="Times New Roman" w:cs="Times New Roman"/>
          <w:spacing w:val="20"/>
          <w:sz w:val="26"/>
          <w:szCs w:val="26"/>
          <w:lang w:eastAsia="ru-RU"/>
        </w:rPr>
        <w:t>,  обезжиренны</w:t>
      </w:r>
      <w:r>
        <w:rPr>
          <w:rFonts w:ascii="Times New Roman" w:eastAsia="Times New Roman" w:hAnsi="Times New Roman" w:cs="Times New Roman"/>
          <w:spacing w:val="20"/>
          <w:sz w:val="26"/>
          <w:szCs w:val="26"/>
          <w:lang w:eastAsia="ru-RU"/>
        </w:rPr>
        <w:t>ми</w:t>
      </w:r>
      <w:r w:rsidRPr="004C488D">
        <w:rPr>
          <w:rFonts w:ascii="Times New Roman" w:eastAsia="Times New Roman" w:hAnsi="Times New Roman" w:cs="Times New Roman"/>
          <w:spacing w:val="20"/>
          <w:sz w:val="26"/>
          <w:szCs w:val="26"/>
          <w:lang w:eastAsia="ru-RU"/>
        </w:rPr>
        <w:t xml:space="preserve"> с применением содовой технологии.</w:t>
      </w:r>
    </w:p>
    <w:p w:rsidR="0049388B" w:rsidRPr="004C488D" w:rsidRDefault="0049388B" w:rsidP="0049388B">
      <w:pPr>
        <w:spacing w:after="0" w:line="360" w:lineRule="auto"/>
        <w:ind w:firstLine="709"/>
        <w:jc w:val="both"/>
        <w:rPr>
          <w:rFonts w:ascii="Times New Roman" w:eastAsia="Calibri" w:hAnsi="Times New Roman" w:cs="Times New Roman"/>
          <w:spacing w:val="20"/>
          <w:sz w:val="26"/>
          <w:szCs w:val="26"/>
        </w:rPr>
      </w:pPr>
      <w:r w:rsidRPr="004C488D">
        <w:rPr>
          <w:rFonts w:ascii="Times New Roman" w:eastAsia="Times New Roman" w:hAnsi="Times New Roman" w:cs="Times New Roman"/>
          <w:spacing w:val="20"/>
          <w:sz w:val="26"/>
          <w:szCs w:val="26"/>
          <w:lang w:eastAsia="ru-RU"/>
        </w:rPr>
        <w:t xml:space="preserve">5. </w:t>
      </w:r>
      <w:r w:rsidRPr="004C488D">
        <w:rPr>
          <w:rFonts w:ascii="Times New Roman" w:eastAsia="Times New Roman" w:hAnsi="Times New Roman" w:cs="Times New Roman"/>
          <w:spacing w:val="20"/>
          <w:sz w:val="26"/>
          <w:szCs w:val="26"/>
        </w:rPr>
        <w:t>Результаты измерений на пробах индикаторных минералов (цирконов) показали, что применение водоэмульсионной технологии очистки позволяет существенно повысить показатели люминесценции (</w:t>
      </w:r>
      <w:r w:rsidRPr="004C488D">
        <w:rPr>
          <w:rFonts w:ascii="Times New Roman" w:eastAsia="Times New Roman" w:hAnsi="Times New Roman" w:cs="Times New Roman"/>
          <w:spacing w:val="20"/>
          <w:sz w:val="26"/>
          <w:szCs w:val="26"/>
          <w:lang w:val="en-US"/>
        </w:rPr>
        <w:t>I</w:t>
      </w:r>
      <w:r w:rsidRPr="004C488D">
        <w:rPr>
          <w:rFonts w:ascii="Times New Roman" w:eastAsia="Times New Roman" w:hAnsi="Times New Roman" w:cs="Times New Roman"/>
          <w:spacing w:val="20"/>
          <w:sz w:val="26"/>
          <w:szCs w:val="26"/>
          <w:vertAlign w:val="subscript"/>
        </w:rPr>
        <w:t>рл</w:t>
      </w:r>
      <w:r w:rsidRPr="004C488D">
        <w:rPr>
          <w:rFonts w:ascii="Times New Roman" w:eastAsia="Times New Roman" w:hAnsi="Times New Roman" w:cs="Times New Roman"/>
          <w:spacing w:val="20"/>
          <w:sz w:val="26"/>
          <w:szCs w:val="26"/>
        </w:rPr>
        <w:t xml:space="preserve">, свертка, постоянная времени, отношение компонент) по сравнению с наблюдаемыми при использовании содовой технологии. </w:t>
      </w:r>
      <w:r w:rsidRPr="004C488D">
        <w:rPr>
          <w:rFonts w:ascii="Times New Roman" w:eastAsia="Times New Roman" w:hAnsi="Times New Roman" w:cs="Times New Roman"/>
          <w:spacing w:val="20"/>
          <w:sz w:val="26"/>
          <w:szCs w:val="26"/>
          <w:lang w:eastAsia="ru-RU"/>
        </w:rPr>
        <w:t xml:space="preserve">Восстановление люминесцирующей способности кристаллов </w:t>
      </w:r>
      <w:r w:rsidRPr="004C488D">
        <w:rPr>
          <w:rFonts w:ascii="Times New Roman" w:eastAsia="Calibri" w:hAnsi="Times New Roman" w:cs="Times New Roman"/>
          <w:spacing w:val="20"/>
          <w:sz w:val="26"/>
          <w:szCs w:val="26"/>
        </w:rPr>
        <w:t>обеспечивает восстановление контрастности (извлечение в концентрат составило 99,0%).</w:t>
      </w:r>
    </w:p>
    <w:p w:rsidR="00772FF7" w:rsidRDefault="00772FF7">
      <w:pPr>
        <w:rPr>
          <w:rFonts w:ascii="Times New Roman" w:eastAsia="Times New Roman" w:hAnsi="Times New Roman" w:cs="Times New Roman"/>
          <w:spacing w:val="20"/>
          <w:sz w:val="26"/>
          <w:szCs w:val="26"/>
        </w:rPr>
      </w:pPr>
      <w:r>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jc w:val="both"/>
        <w:rPr>
          <w:rFonts w:ascii="Times New Roman" w:hAnsi="Times New Roman"/>
          <w:b/>
          <w:caps/>
          <w:sz w:val="26"/>
          <w:szCs w:val="26"/>
          <w:lang w:eastAsia="ru-RU"/>
        </w:rPr>
      </w:pPr>
      <w:bookmarkStart w:id="52" w:name="_Toc281381337"/>
      <w:bookmarkStart w:id="53" w:name="_Toc285098883"/>
      <w:bookmarkStart w:id="54" w:name="_Toc416893301"/>
      <w:r w:rsidRPr="00B92EF7">
        <w:rPr>
          <w:rFonts w:ascii="Times New Roman" w:hAnsi="Times New Roman"/>
          <w:b/>
          <w:caps/>
          <w:sz w:val="26"/>
          <w:szCs w:val="26"/>
          <w:lang w:eastAsia="ru-RU"/>
        </w:rPr>
        <w:lastRenderedPageBreak/>
        <w:t>ГЛАВА 5. испытания технологии доводки АЛМАЗОСОДЕРЖАЩИХ концентратов с применением водоэмульсионной очистки</w:t>
      </w:r>
    </w:p>
    <w:p w:rsidR="00772FF7" w:rsidRPr="00B92EF7" w:rsidRDefault="00772FF7" w:rsidP="00772FF7">
      <w:pPr>
        <w:pStyle w:val="1"/>
        <w:spacing w:after="0"/>
        <w:ind w:firstLine="0"/>
        <w:rPr>
          <w:b/>
          <w:bCs/>
          <w:iCs/>
          <w:spacing w:val="20"/>
          <w:sz w:val="16"/>
          <w:szCs w:val="1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Результаты выполненных лабораторных исследований послужили основанием для проведения укрупненных испытаний эмульсионного метода очистки алмазосодержащих концентратов липкостной сепарации от жировой мази в технологической схеме доводки концентратов на обогатительной фабрики № 3 Мирнинского ГОКа. По результатам испытаний были разработаны схемы и технологические режимы обезжиривания алмазосодержащих концентратов липкостной сепарации в цехе доводки обогатительной фабрики №3 Мирнинского ГОКа, липкостной и пенной сепарации в цехе доводки обогатительной фабрики №8 Айхальского ГОКа.</w:t>
      </w:r>
    </w:p>
    <w:p w:rsidR="00772FF7" w:rsidRPr="00B92EF7" w:rsidRDefault="00772FF7" w:rsidP="00772FF7">
      <w:pPr>
        <w:spacing w:after="0" w:line="360" w:lineRule="auto"/>
        <w:rPr>
          <w:rFonts w:ascii="Times New Roman" w:hAnsi="Times New Roman" w:cs="Times New Roman"/>
          <w:sz w:val="16"/>
          <w:szCs w:val="16"/>
        </w:rPr>
      </w:pPr>
    </w:p>
    <w:p w:rsidR="00772FF7" w:rsidRPr="00B92EF7" w:rsidRDefault="00772FF7" w:rsidP="00772FF7">
      <w:pPr>
        <w:pStyle w:val="1"/>
        <w:spacing w:after="0"/>
        <w:ind w:firstLine="0"/>
        <w:rPr>
          <w:b/>
          <w:spacing w:val="20"/>
          <w:sz w:val="26"/>
          <w:szCs w:val="26"/>
        </w:rPr>
      </w:pPr>
      <w:r w:rsidRPr="00B92EF7">
        <w:rPr>
          <w:b/>
          <w:spacing w:val="20"/>
          <w:sz w:val="26"/>
          <w:szCs w:val="26"/>
        </w:rPr>
        <w:t xml:space="preserve">5.1. </w:t>
      </w:r>
      <w:bookmarkEnd w:id="52"/>
      <w:bookmarkEnd w:id="53"/>
      <w:r w:rsidRPr="00B92EF7">
        <w:rPr>
          <w:b/>
          <w:spacing w:val="20"/>
          <w:sz w:val="26"/>
          <w:szCs w:val="26"/>
        </w:rPr>
        <w:t xml:space="preserve">Стендовые испытания технологии обезжиривания алмазосодержащих концентратов липкостной сепарации в схеме доводки </w:t>
      </w:r>
      <w:r w:rsidRPr="00B92EF7">
        <w:rPr>
          <w:rFonts w:eastAsia="Calibri"/>
          <w:b/>
          <w:spacing w:val="20"/>
          <w:sz w:val="26"/>
          <w:szCs w:val="26"/>
        </w:rPr>
        <w:t>обогатительной фабрики</w:t>
      </w:r>
      <w:r w:rsidRPr="00B92EF7">
        <w:rPr>
          <w:b/>
          <w:spacing w:val="20"/>
          <w:sz w:val="26"/>
          <w:szCs w:val="26"/>
        </w:rPr>
        <w:t xml:space="preserve"> №3 Мирнинского ГОКа</w:t>
      </w:r>
      <w:bookmarkEnd w:id="54"/>
    </w:p>
    <w:p w:rsidR="00772FF7" w:rsidRPr="00B92EF7" w:rsidRDefault="00772FF7" w:rsidP="00772FF7">
      <w:pPr>
        <w:spacing w:after="0" w:line="360" w:lineRule="auto"/>
        <w:rPr>
          <w:rFonts w:ascii="Times New Roman" w:hAnsi="Times New Roman" w:cs="Times New Roman"/>
          <w:spacing w:val="20"/>
          <w:sz w:val="16"/>
          <w:szCs w:val="1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 целью отработки рациональных режимов и схемы использования эмульсионной технологии отмывки алмазосодержащих концентратов от жировой мази перед операцией высокотемпературной сушки в цехе доводки ОФ №3 Мирнинского ГОКа была разработана схема, включающая подготовительные и технологические операций жиротопки, отмывки, сушки, рассева рентгенолюминесцентной, магнитной и электрической сепарации, и были проведены опытно-промышленные испытания.</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Принципиальная технологическая схема, реализованная при проведении полупромышленных испытаний разработанной технологии эмульсионной отмывки чернового концентрата (рис. 5.1)</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также предполагает использование для доводки черновых алмазосодержащих концентратов ручной разборк</w:t>
      </w:r>
      <w:r>
        <w:rPr>
          <w:rFonts w:ascii="Times New Roman" w:eastAsia="Times New Roman" w:hAnsi="Times New Roman" w:cs="Times New Roman"/>
          <w:spacing w:val="20"/>
          <w:sz w:val="26"/>
          <w:szCs w:val="26"/>
        </w:rPr>
        <w:t>и</w:t>
      </w:r>
      <w:r w:rsidRPr="00B92EF7">
        <w:rPr>
          <w:rFonts w:ascii="Times New Roman" w:eastAsia="Times New Roman" w:hAnsi="Times New Roman" w:cs="Times New Roman"/>
          <w:spacing w:val="20"/>
          <w:sz w:val="26"/>
          <w:szCs w:val="26"/>
        </w:rPr>
        <w:t>, окончательной химической обработки.</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lastRenderedPageBreak/>
        <w:t>Согласно выбранному режиму  испытаний концентраты липкостной сепарации класса крупности -5+</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в дневные смены отмывались с использованием эмульсионной технологии, а в ночные смены – по базовой технологии с использованием кальцинированной соды. Очищенные концентраты поступали в промышленную барабанную печь для высокотемпературной (350 ÷ 400ºС) сушки. После сушки концентрат рассевается на классы крупности +</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и </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и доводится в соответствии с существующей технологией на рентгенолюминесцентных, магнитных и электрических сепараторах. Хвосты контрольных рентгенолюминесцентных сепараторов рассевались по классам крупности +</w:t>
      </w:r>
      <w:smartTag w:uri="urn:schemas-microsoft-com:office:smarttags" w:element="metricconverter">
        <w:smartTagPr>
          <w:attr w:name="ProductID" w:val="5 мм"/>
        </w:smartTagPr>
        <w:r w:rsidRPr="00B92EF7">
          <w:rPr>
            <w:rFonts w:ascii="Times New Roman" w:eastAsia="Times New Roman" w:hAnsi="Times New Roman" w:cs="Times New Roman"/>
            <w:spacing w:val="20"/>
            <w:sz w:val="26"/>
            <w:szCs w:val="26"/>
          </w:rPr>
          <w:t>5 мм</w:t>
        </w:r>
      </w:smartTag>
      <w:r w:rsidRPr="00B92EF7">
        <w:rPr>
          <w:rFonts w:ascii="Times New Roman" w:eastAsia="Times New Roman" w:hAnsi="Times New Roman" w:cs="Times New Roman"/>
          <w:spacing w:val="20"/>
          <w:sz w:val="26"/>
          <w:szCs w:val="26"/>
        </w:rPr>
        <w:t>, -5+</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-2+</w:t>
      </w:r>
      <w:smartTag w:uri="urn:schemas-microsoft-com:office:smarttags" w:element="metricconverter">
        <w:smartTagPr>
          <w:attr w:name="ProductID" w:val="1,25 мм"/>
        </w:smartTagPr>
        <w:r w:rsidRPr="00B92EF7">
          <w:rPr>
            <w:rFonts w:ascii="Times New Roman" w:eastAsia="Times New Roman" w:hAnsi="Times New Roman" w:cs="Times New Roman"/>
            <w:spacing w:val="20"/>
            <w:sz w:val="26"/>
            <w:szCs w:val="26"/>
          </w:rPr>
          <w:t>1,25 мм</w:t>
        </w:r>
      </w:smartTag>
      <w:r w:rsidRPr="00B92EF7">
        <w:rPr>
          <w:rFonts w:ascii="Times New Roman" w:eastAsia="Times New Roman" w:hAnsi="Times New Roman" w:cs="Times New Roman"/>
          <w:spacing w:val="20"/>
          <w:sz w:val="26"/>
          <w:szCs w:val="26"/>
        </w:rPr>
        <w:t>, -1,25+</w:t>
      </w:r>
      <w:smartTag w:uri="urn:schemas-microsoft-com:office:smarttags" w:element="metricconverter">
        <w:smartTagPr>
          <w:attr w:name="ProductID" w:val="1 мм"/>
        </w:smartTagPr>
        <w:r w:rsidRPr="00B92EF7">
          <w:rPr>
            <w:rFonts w:ascii="Times New Roman" w:eastAsia="Times New Roman" w:hAnsi="Times New Roman" w:cs="Times New Roman"/>
            <w:spacing w:val="20"/>
            <w:sz w:val="26"/>
            <w:szCs w:val="26"/>
          </w:rPr>
          <w:t>1 мм</w:t>
        </w:r>
      </w:smartTag>
      <w:r w:rsidRPr="00B92EF7">
        <w:rPr>
          <w:rFonts w:ascii="Times New Roman" w:eastAsia="Times New Roman" w:hAnsi="Times New Roman" w:cs="Times New Roman"/>
          <w:spacing w:val="20"/>
          <w:sz w:val="26"/>
          <w:szCs w:val="26"/>
        </w:rPr>
        <w:t>, -1+</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rPr>
          <w:t>0,5 мм</w:t>
        </w:r>
      </w:smartTag>
      <w:r w:rsidRPr="00B92EF7">
        <w:rPr>
          <w:rFonts w:ascii="Times New Roman" w:eastAsia="Times New Roman" w:hAnsi="Times New Roman" w:cs="Times New Roman"/>
          <w:spacing w:val="20"/>
          <w:sz w:val="26"/>
          <w:szCs w:val="26"/>
        </w:rPr>
        <w:t>, взвешивались и передавались в ОТК для контроля на рентгеновском сепараторе «Кристалл» и операции ручной разборки. Концентраты сепараторов ЛС-ОД-4-04 и ЛС-ОД-06 поступали в ЦОД для химической обработки.</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Испытания были выполнены в несколько этапов.</w:t>
      </w:r>
    </w:p>
    <w:p w:rsidR="00772FF7" w:rsidRPr="00B92EF7" w:rsidRDefault="00772FF7" w:rsidP="00772FF7">
      <w:pPr>
        <w:tabs>
          <w:tab w:val="left" w:pos="1134"/>
          <w:tab w:val="left" w:pos="1418"/>
          <w:tab w:val="left" w:pos="1701"/>
        </w:tabs>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Этап 1. Отработка технологических параметров приготовления эмульсии и последовательности операций ее применения для отмывки алмазосодержащих концентратов. </w:t>
      </w:r>
    </w:p>
    <w:p w:rsidR="00772F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Этап 2. Испытания и технологическая оценка эффективности водоэмульсионной технологии отмывки алмазосодержащих</w:t>
      </w:r>
      <w:r w:rsidRPr="00B92EF7">
        <w:rPr>
          <w:rFonts w:ascii="Times New Roman" w:eastAsia="Times New Roman" w:hAnsi="Times New Roman" w:cs="Times New Roman"/>
          <w:b/>
          <w:spacing w:val="20"/>
          <w:sz w:val="26"/>
          <w:szCs w:val="26"/>
        </w:rPr>
        <w:t xml:space="preserve"> </w:t>
      </w:r>
      <w:r w:rsidRPr="00B92EF7">
        <w:rPr>
          <w:rFonts w:ascii="Times New Roman" w:eastAsia="Times New Roman" w:hAnsi="Times New Roman" w:cs="Times New Roman"/>
          <w:spacing w:val="20"/>
          <w:sz w:val="26"/>
          <w:szCs w:val="26"/>
        </w:rPr>
        <w:t>концентратов липкостной сепарации от жировой мази при переработке на ОФ</w:t>
      </w:r>
      <w:r>
        <w:rPr>
          <w:rFonts w:ascii="Times New Roman" w:eastAsia="Times New Roman" w:hAnsi="Times New Roman" w:cs="Times New Roman"/>
          <w:spacing w:val="20"/>
          <w:sz w:val="26"/>
          <w:szCs w:val="26"/>
        </w:rPr>
        <w:t xml:space="preserve"> </w:t>
      </w:r>
      <w:r w:rsidRPr="00B92EF7">
        <w:rPr>
          <w:rFonts w:ascii="Times New Roman" w:eastAsia="Times New Roman" w:hAnsi="Times New Roman" w:cs="Times New Roman"/>
          <w:spacing w:val="20"/>
          <w:sz w:val="26"/>
          <w:szCs w:val="26"/>
        </w:rPr>
        <w:t>№3 руды трубок «Интернациональная» и «Мир».</w:t>
      </w:r>
    </w:p>
    <w:p w:rsidR="00772FF7" w:rsidRPr="00B92EF7" w:rsidRDefault="00772FF7" w:rsidP="00772FF7">
      <w:pPr>
        <w:tabs>
          <w:tab w:val="left" w:pos="1134"/>
        </w:tabs>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Этап 3. Оценка качества поверхности алмазных кристаллов, отмытых от органических загрязнений с использованием стандартной технологии  и разработанного эмульсионного метода их очистки.</w:t>
      </w:r>
    </w:p>
    <w:p w:rsidR="00772FF7" w:rsidRDefault="00772FF7" w:rsidP="00772FF7">
      <w:pPr>
        <w:tabs>
          <w:tab w:val="left" w:pos="1134"/>
        </w:tabs>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Этап 4. Обобщение и анализ результатов испытаний с выдачей практических рекомендаций на промышленную реализацию.</w:t>
      </w:r>
    </w:p>
    <w:p w:rsidR="00772FF7" w:rsidRPr="00B92EF7" w:rsidRDefault="00772FF7" w:rsidP="00772FF7">
      <w:pPr>
        <w:tabs>
          <w:tab w:val="left" w:pos="1276"/>
        </w:tabs>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 проведении испытаний была осуществлена предварительная настройка и проверка сепаратора ЛС-ОД-4-04 по уровню разделения, равному (5-10)×10</w:t>
      </w:r>
      <w:r w:rsidRPr="00B92EF7">
        <w:rPr>
          <w:rFonts w:ascii="Times New Roman" w:eastAsia="Times New Roman" w:hAnsi="Times New Roman" w:cs="Times New Roman"/>
          <w:spacing w:val="20"/>
          <w:sz w:val="26"/>
          <w:szCs w:val="26"/>
          <w:vertAlign w:val="superscript"/>
        </w:rPr>
        <w:t>-13</w:t>
      </w:r>
      <w:r w:rsidRPr="00B92EF7">
        <w:rPr>
          <w:rFonts w:ascii="Times New Roman" w:eastAsia="Times New Roman" w:hAnsi="Times New Roman" w:cs="Times New Roman"/>
          <w:spacing w:val="20"/>
          <w:sz w:val="26"/>
          <w:szCs w:val="26"/>
        </w:rPr>
        <w:t xml:space="preserve"> Вт×ср</w:t>
      </w:r>
      <w:r w:rsidRPr="00B92EF7">
        <w:rPr>
          <w:rFonts w:ascii="Times New Roman" w:eastAsia="Times New Roman" w:hAnsi="Times New Roman" w:cs="Times New Roman"/>
          <w:spacing w:val="20"/>
          <w:sz w:val="26"/>
          <w:szCs w:val="26"/>
          <w:vertAlign w:val="superscript"/>
        </w:rPr>
        <w:t>-1</w:t>
      </w:r>
      <w:r w:rsidRPr="00B92EF7">
        <w:rPr>
          <w:rFonts w:ascii="Times New Roman" w:eastAsia="Times New Roman" w:hAnsi="Times New Roman" w:cs="Times New Roman"/>
          <w:spacing w:val="20"/>
          <w:sz w:val="26"/>
          <w:szCs w:val="26"/>
        </w:rPr>
        <w:t>×(Р/с)</w:t>
      </w:r>
      <w:r w:rsidRPr="00B92EF7">
        <w:rPr>
          <w:rFonts w:ascii="Times New Roman" w:eastAsia="Times New Roman" w:hAnsi="Times New Roman" w:cs="Times New Roman"/>
          <w:spacing w:val="20"/>
          <w:sz w:val="26"/>
          <w:szCs w:val="26"/>
          <w:vertAlign w:val="superscript"/>
        </w:rPr>
        <w:t>-1</w:t>
      </w:r>
      <w:r w:rsidRPr="00B92EF7">
        <w:rPr>
          <w:rFonts w:ascii="Times New Roman" w:eastAsia="Times New Roman" w:hAnsi="Times New Roman" w:cs="Times New Roman"/>
          <w:spacing w:val="20"/>
          <w:sz w:val="26"/>
          <w:szCs w:val="26"/>
        </w:rPr>
        <w:t>, что соответствует стандартному выделению сигналов люминесценции 0,001 – 0,002 мкА</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noProof/>
          <w:spacing w:val="20"/>
          <w:sz w:val="26"/>
          <w:szCs w:val="26"/>
          <w:lang w:eastAsia="ru-RU"/>
        </w:rPr>
        <mc:AlternateContent>
          <mc:Choice Requires="wps">
            <w:drawing>
              <wp:anchor distT="0" distB="0" distL="114300" distR="114300" simplePos="0" relativeHeight="251701248" behindDoc="0" locked="0" layoutInCell="1" allowOverlap="1" wp14:anchorId="7A9C58F4" wp14:editId="5B0D9488">
                <wp:simplePos x="0" y="0"/>
                <wp:positionH relativeFrom="column">
                  <wp:posOffset>2822292</wp:posOffset>
                </wp:positionH>
                <wp:positionV relativeFrom="paragraph">
                  <wp:posOffset>2137989</wp:posOffset>
                </wp:positionV>
                <wp:extent cx="0" cy="342900"/>
                <wp:effectExtent l="76200" t="0" r="76200" b="57150"/>
                <wp:wrapNone/>
                <wp:docPr id="2306" name="Прямая соединительная линия 2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0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25pt,168.35pt" to="222.25pt,1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">
                <v:stroke endarrow="block"/>
              </v:line>
            </w:pict>
          </mc:Fallback>
        </mc:AlternateContent>
      </w:r>
      <w:r w:rsidRPr="00B92EF7">
        <w:rPr>
          <w:rFonts w:ascii="Times New Roman" w:eastAsia="Times New Roman" w:hAnsi="Times New Roman" w:cs="Times New Roman"/>
          <w:noProof/>
          <w:spacing w:val="20"/>
          <w:sz w:val="26"/>
          <w:szCs w:val="26"/>
          <w:lang w:eastAsia="ru-RU"/>
        </w:rPr>
        <mc:AlternateContent>
          <mc:Choice Requires="wpg">
            <w:drawing>
              <wp:inline distT="0" distB="0" distL="0" distR="0" wp14:anchorId="3308040B" wp14:editId="558FDD48">
                <wp:extent cx="6057265" cy="7435553"/>
                <wp:effectExtent l="0" t="0" r="635" b="13335"/>
                <wp:docPr id="2252" name="Группа 2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265" cy="7435553"/>
                          <a:chOff x="1521" y="3186"/>
                          <a:chExt cx="10260" cy="12744"/>
                        </a:xfrm>
                      </wpg:grpSpPr>
                      <wpg:grpSp>
                        <wpg:cNvPr id="2253" name="Group 72"/>
                        <wpg:cNvGrpSpPr>
                          <a:grpSpLocks/>
                        </wpg:cNvGrpSpPr>
                        <wpg:grpSpPr bwMode="auto">
                          <a:xfrm>
                            <a:off x="1521" y="3186"/>
                            <a:ext cx="10260" cy="12744"/>
                            <a:chOff x="594" y="1564"/>
                            <a:chExt cx="10260" cy="12744"/>
                          </a:xfrm>
                        </wpg:grpSpPr>
                        <wps:wsp>
                          <wps:cNvPr id="2254" name="Rectangle 73"/>
                          <wps:cNvSpPr>
                            <a:spLocks noChangeArrowheads="1"/>
                          </wps:cNvSpPr>
                          <wps:spPr bwMode="auto">
                            <a:xfrm>
                              <a:off x="3966" y="1564"/>
                              <a:ext cx="3098"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Концентрат липкостной сепарации</w:t>
                                </w:r>
                              </w:p>
                            </w:txbxContent>
                          </wps:txbx>
                          <wps:bodyPr rot="0" vert="horz" wrap="square" lIns="0" tIns="0" rIns="0" bIns="0" anchor="t" anchorCtr="0" upright="1">
                            <a:noAutofit/>
                          </wps:bodyPr>
                        </wps:wsp>
                        <wps:wsp>
                          <wps:cNvPr id="2255" name="Line 74"/>
                          <wps:cNvCnPr/>
                          <wps:spPr bwMode="auto">
                            <a:xfrm>
                              <a:off x="6156" y="3017"/>
                              <a:ext cx="32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6" name="Rectangle 75"/>
                          <wps:cNvSpPr>
                            <a:spLocks noChangeArrowheads="1"/>
                          </wps:cNvSpPr>
                          <wps:spPr bwMode="auto">
                            <a:xfrm>
                              <a:off x="4554" y="2939"/>
                              <a:ext cx="1620" cy="780"/>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Жиротопка</w:t>
                                </w:r>
                              </w:p>
                            </w:txbxContent>
                          </wps:txbx>
                          <wps:bodyPr rot="0" vert="horz" wrap="square" lIns="91440" tIns="45720" rIns="91440" bIns="45720" anchor="t" anchorCtr="0" upright="1">
                            <a:noAutofit/>
                          </wps:bodyPr>
                        </wps:wsp>
                        <wps:wsp>
                          <wps:cNvPr id="2257" name="Rectangle 76"/>
                          <wps:cNvSpPr>
                            <a:spLocks noChangeArrowheads="1"/>
                          </wps:cNvSpPr>
                          <wps:spPr bwMode="auto">
                            <a:xfrm>
                              <a:off x="7034" y="2249"/>
                              <a:ext cx="216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Мазь на повторное использование</w:t>
                                </w:r>
                              </w:p>
                            </w:txbxContent>
                          </wps:txbx>
                          <wps:bodyPr rot="0" vert="horz" wrap="square" lIns="0" tIns="0" rIns="0" bIns="0" anchor="t" anchorCtr="0" upright="1">
                            <a:noAutofit/>
                          </wps:bodyPr>
                        </wps:wsp>
                        <wps:wsp>
                          <wps:cNvPr id="2259" name="Rectangle 78"/>
                          <wps:cNvSpPr>
                            <a:spLocks noChangeArrowheads="1"/>
                          </wps:cNvSpPr>
                          <wps:spPr bwMode="auto">
                            <a:xfrm>
                              <a:off x="4364" y="4415"/>
                              <a:ext cx="2160" cy="822"/>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 xml:space="preserve">Отмывка </w:t>
                                </w:r>
                              </w:p>
                            </w:txbxContent>
                          </wps:txbx>
                          <wps:bodyPr rot="0" vert="horz" wrap="square" lIns="91440" tIns="45720" rIns="91440" bIns="45720" anchor="t" anchorCtr="0" upright="1">
                            <a:noAutofit/>
                          </wps:bodyPr>
                        </wps:wsp>
                        <wps:wsp>
                          <wps:cNvPr id="2260" name="Line 79"/>
                          <wps:cNvCnPr/>
                          <wps:spPr bwMode="auto">
                            <a:xfrm>
                              <a:off x="5364" y="3719"/>
                              <a:ext cx="0" cy="6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1" name="Rectangle 80"/>
                          <wps:cNvSpPr>
                            <a:spLocks noChangeArrowheads="1"/>
                          </wps:cNvSpPr>
                          <wps:spPr bwMode="auto">
                            <a:xfrm>
                              <a:off x="4308" y="5842"/>
                              <a:ext cx="2340" cy="903"/>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Промывка и обезвоживание</w:t>
                                </w:r>
                              </w:p>
                            </w:txbxContent>
                          </wps:txbx>
                          <wps:bodyPr rot="0" vert="horz" wrap="square" lIns="91440" tIns="45720" rIns="91440" bIns="45720" anchor="t" anchorCtr="0" upright="1">
                            <a:noAutofit/>
                          </wps:bodyPr>
                        </wps:wsp>
                        <wps:wsp>
                          <wps:cNvPr id="2262" name="Rectangle 81"/>
                          <wps:cNvSpPr>
                            <a:spLocks noChangeArrowheads="1"/>
                          </wps:cNvSpPr>
                          <wps:spPr bwMode="auto">
                            <a:xfrm>
                              <a:off x="4260" y="7427"/>
                              <a:ext cx="2340" cy="1080"/>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Высоко температурная сушка</w:t>
                                </w:r>
                              </w:p>
                            </w:txbxContent>
                          </wps:txbx>
                          <wps:bodyPr rot="0" vert="horz" wrap="square" lIns="91440" tIns="45720" rIns="91440" bIns="45720" anchor="t" anchorCtr="0" upright="1">
                            <a:noAutofit/>
                          </wps:bodyPr>
                        </wps:wsp>
                        <wps:wsp>
                          <wps:cNvPr id="2263" name="Line 82"/>
                          <wps:cNvCnPr/>
                          <wps:spPr bwMode="auto">
                            <a:xfrm>
                              <a:off x="5429" y="6745"/>
                              <a:ext cx="25"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4" name="Rectangle 83"/>
                          <wps:cNvSpPr>
                            <a:spLocks noChangeArrowheads="1"/>
                          </wps:cNvSpPr>
                          <wps:spPr bwMode="auto">
                            <a:xfrm>
                              <a:off x="3114" y="9268"/>
                              <a:ext cx="46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Рассев на грохоте</w:t>
                                </w:r>
                              </w:p>
                            </w:txbxContent>
                          </wps:txbx>
                          <wps:bodyPr rot="0" vert="horz" wrap="square" lIns="0" tIns="0" rIns="0" bIns="0" anchor="t" anchorCtr="0" upright="1">
                            <a:noAutofit/>
                          </wps:bodyPr>
                        </wps:wsp>
                        <wps:wsp>
                          <wps:cNvPr id="2265" name="Line 84"/>
                          <wps:cNvCnPr>
                            <a:stCxn id="2262" idx="2"/>
                            <a:endCxn id="2264" idx="0"/>
                          </wps:cNvCnPr>
                          <wps:spPr bwMode="auto">
                            <a:xfrm>
                              <a:off x="5430" y="8507"/>
                              <a:ext cx="24" cy="7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6" name="Freeform 85"/>
                          <wps:cNvSpPr>
                            <a:spLocks/>
                          </wps:cNvSpPr>
                          <wps:spPr bwMode="auto">
                            <a:xfrm>
                              <a:off x="2574" y="9628"/>
                              <a:ext cx="5580" cy="540"/>
                            </a:xfrm>
                            <a:custGeom>
                              <a:avLst/>
                              <a:gdLst>
                                <a:gd name="T0" fmla="*/ 0 w 5580"/>
                                <a:gd name="T1" fmla="*/ 720 h 720"/>
                                <a:gd name="T2" fmla="*/ 0 w 5580"/>
                                <a:gd name="T3" fmla="*/ 0 h 720"/>
                                <a:gd name="T4" fmla="*/ 5580 w 5580"/>
                                <a:gd name="T5" fmla="*/ 0 h 720"/>
                                <a:gd name="T6" fmla="*/ 5580 w 5580"/>
                                <a:gd name="T7" fmla="*/ 720 h 720"/>
                              </a:gdLst>
                              <a:ahLst/>
                              <a:cxnLst>
                                <a:cxn ang="0">
                                  <a:pos x="T0" y="T1"/>
                                </a:cxn>
                                <a:cxn ang="0">
                                  <a:pos x="T2" y="T3"/>
                                </a:cxn>
                                <a:cxn ang="0">
                                  <a:pos x="T4" y="T5"/>
                                </a:cxn>
                                <a:cxn ang="0">
                                  <a:pos x="T6" y="T7"/>
                                </a:cxn>
                              </a:cxnLst>
                              <a:rect l="0" t="0" r="r" b="b"/>
                              <a:pathLst>
                                <a:path w="5580" h="720">
                                  <a:moveTo>
                                    <a:pt x="0" y="720"/>
                                  </a:moveTo>
                                  <a:lnTo>
                                    <a:pt x="0" y="0"/>
                                  </a:lnTo>
                                  <a:lnTo>
                                    <a:pt x="5580" y="0"/>
                                  </a:lnTo>
                                  <a:lnTo>
                                    <a:pt x="5580" y="720"/>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7" name="Rectangle 86"/>
                          <wps:cNvSpPr>
                            <a:spLocks noChangeArrowheads="1"/>
                          </wps:cNvSpPr>
                          <wps:spPr bwMode="auto">
                            <a:xfrm>
                              <a:off x="1674" y="962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 xml:space="preserve">+ </w:t>
                                </w:r>
                                <w:smartTag w:uri="urn:schemas-microsoft-com:office:smarttags" w:element="metricconverter">
                                  <w:smartTagPr>
                                    <w:attr w:name="ProductID" w:val="2 мм"/>
                                  </w:smartTagPr>
                                  <w:r>
                                    <w:t>2 мм</w:t>
                                  </w:r>
                                </w:smartTag>
                              </w:p>
                            </w:txbxContent>
                          </wps:txbx>
                          <wps:bodyPr rot="0" vert="horz" wrap="square" lIns="0" tIns="0" rIns="0" bIns="0" anchor="t" anchorCtr="0" upright="1">
                            <a:noAutofit/>
                          </wps:bodyPr>
                        </wps:wsp>
                        <wps:wsp>
                          <wps:cNvPr id="2268" name="Rectangle 87"/>
                          <wps:cNvSpPr>
                            <a:spLocks noChangeArrowheads="1"/>
                          </wps:cNvSpPr>
                          <wps:spPr bwMode="auto">
                            <a:xfrm>
                              <a:off x="8034" y="962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 xml:space="preserve">– </w:t>
                                </w:r>
                                <w:smartTag w:uri="urn:schemas-microsoft-com:office:smarttags" w:element="metricconverter">
                                  <w:smartTagPr>
                                    <w:attr w:name="ProductID" w:val="2 мм"/>
                                  </w:smartTagPr>
                                  <w:r>
                                    <w:t>2 мм</w:t>
                                  </w:r>
                                </w:smartTag>
                              </w:p>
                            </w:txbxContent>
                          </wps:txbx>
                          <wps:bodyPr rot="0" vert="horz" wrap="square" lIns="0" tIns="0" rIns="0" bIns="0" anchor="t" anchorCtr="0" upright="1">
                            <a:noAutofit/>
                          </wps:bodyPr>
                        </wps:wsp>
                        <wps:wsp>
                          <wps:cNvPr id="2269" name="Rectangle 88"/>
                          <wps:cNvSpPr>
                            <a:spLocks noChangeArrowheads="1"/>
                          </wps:cNvSpPr>
                          <wps:spPr bwMode="auto">
                            <a:xfrm>
                              <a:off x="1854" y="10168"/>
                              <a:ext cx="1620" cy="540"/>
                            </a:xfrm>
                            <a:prstGeom prst="rect">
                              <a:avLst/>
                            </a:prstGeom>
                            <a:solidFill>
                              <a:srgbClr val="FFFFFF"/>
                            </a:solidFill>
                            <a:ln w="9525">
                              <a:solidFill>
                                <a:srgbClr val="000000"/>
                              </a:solidFill>
                              <a:miter lim="800000"/>
                              <a:headEnd/>
                              <a:tailEnd/>
                            </a:ln>
                          </wps:spPr>
                          <wps:txbx>
                            <w:txbxContent>
                              <w:p w:rsidR="00B56B1B" w:rsidRDefault="00B56B1B" w:rsidP="00772FF7">
                                <w:r>
                                  <w:t>ЛС-ОД-4-04</w:t>
                                </w:r>
                              </w:p>
                            </w:txbxContent>
                          </wps:txbx>
                          <wps:bodyPr rot="0" vert="horz" wrap="square" lIns="91440" tIns="45720" rIns="91440" bIns="45720" anchor="t" anchorCtr="0" upright="1">
                            <a:noAutofit/>
                          </wps:bodyPr>
                        </wps:wsp>
                        <wps:wsp>
                          <wps:cNvPr id="2270" name="Rectangle 89"/>
                          <wps:cNvSpPr>
                            <a:spLocks noChangeArrowheads="1"/>
                          </wps:cNvSpPr>
                          <wps:spPr bwMode="auto">
                            <a:xfrm>
                              <a:off x="6534" y="10168"/>
                              <a:ext cx="43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Электрическая и магнитная сепарация</w:t>
                                </w:r>
                              </w:p>
                            </w:txbxContent>
                          </wps:txbx>
                          <wps:bodyPr rot="0" vert="horz" wrap="square" lIns="0" tIns="0" rIns="0" bIns="0" anchor="t" anchorCtr="0" upright="1">
                            <a:noAutofit/>
                          </wps:bodyPr>
                        </wps:wsp>
                        <wpg:grpSp>
                          <wpg:cNvPr id="2271" name="Group 90"/>
                          <wpg:cNvGrpSpPr>
                            <a:grpSpLocks/>
                          </wpg:cNvGrpSpPr>
                          <wpg:grpSpPr bwMode="auto">
                            <a:xfrm>
                              <a:off x="6714" y="10528"/>
                              <a:ext cx="3420" cy="1260"/>
                              <a:chOff x="7281" y="10134"/>
                              <a:chExt cx="3960" cy="1260"/>
                            </a:xfrm>
                          </wpg:grpSpPr>
                          <wps:wsp>
                            <wps:cNvPr id="2272" name="Freeform 91"/>
                            <wps:cNvSpPr>
                              <a:spLocks/>
                            </wps:cNvSpPr>
                            <wps:spPr bwMode="auto">
                              <a:xfrm>
                                <a:off x="7281" y="10134"/>
                                <a:ext cx="3960" cy="720"/>
                              </a:xfrm>
                              <a:custGeom>
                                <a:avLst/>
                                <a:gdLst>
                                  <a:gd name="T0" fmla="*/ 0 w 2700"/>
                                  <a:gd name="T1" fmla="*/ 0 h 720"/>
                                  <a:gd name="T2" fmla="*/ 2700 w 2700"/>
                                  <a:gd name="T3" fmla="*/ 0 h 720"/>
                                  <a:gd name="T4" fmla="*/ 900 w 2700"/>
                                  <a:gd name="T5" fmla="*/ 720 h 720"/>
                                  <a:gd name="T6" fmla="*/ 0 w 2700"/>
                                  <a:gd name="T7" fmla="*/ 0 h 720"/>
                                </a:gdLst>
                                <a:ahLst/>
                                <a:cxnLst>
                                  <a:cxn ang="0">
                                    <a:pos x="T0" y="T1"/>
                                  </a:cxn>
                                  <a:cxn ang="0">
                                    <a:pos x="T2" y="T3"/>
                                  </a:cxn>
                                  <a:cxn ang="0">
                                    <a:pos x="T4" y="T5"/>
                                  </a:cxn>
                                  <a:cxn ang="0">
                                    <a:pos x="T6" y="T7"/>
                                  </a:cxn>
                                </a:cxnLst>
                                <a:rect l="0" t="0" r="r" b="b"/>
                                <a:pathLst>
                                  <a:path w="2700" h="720">
                                    <a:moveTo>
                                      <a:pt x="0" y="0"/>
                                    </a:moveTo>
                                    <a:lnTo>
                                      <a:pt x="2700" y="0"/>
                                    </a:lnTo>
                                    <a:lnTo>
                                      <a:pt x="900" y="72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73" name="Line 92"/>
                            <wps:cNvCnPr/>
                            <wps:spPr bwMode="auto">
                              <a:xfrm>
                                <a:off x="8601" y="1085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74" name="Line 93"/>
                            <wps:cNvCnPr/>
                            <wps:spPr bwMode="auto">
                              <a:xfrm>
                                <a:off x="11241" y="10134"/>
                                <a:ext cx="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275" name="Rectangle 94"/>
                          <wps:cNvSpPr>
                            <a:spLocks noChangeArrowheads="1"/>
                          </wps:cNvSpPr>
                          <wps:spPr bwMode="auto">
                            <a:xfrm>
                              <a:off x="6354" y="11068"/>
                              <a:ext cx="15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spacing w:line="240" w:lineRule="auto"/>
                                  <w:jc w:val="center"/>
                                </w:pPr>
                                <w:r>
                                  <w:t>Алмазный концентрат</w:t>
                                </w:r>
                              </w:p>
                            </w:txbxContent>
                          </wps:txbx>
                          <wps:bodyPr rot="0" vert="horz" wrap="square" lIns="0" tIns="0" rIns="0" bIns="0" anchor="t" anchorCtr="0" upright="1">
                            <a:noAutofit/>
                          </wps:bodyPr>
                        </wps:wsp>
                        <wps:wsp>
                          <wps:cNvPr id="2276" name="Rectangle 95"/>
                          <wps:cNvSpPr>
                            <a:spLocks noChangeArrowheads="1"/>
                          </wps:cNvSpPr>
                          <wps:spPr bwMode="auto">
                            <a:xfrm>
                              <a:off x="9054" y="11248"/>
                              <a:ext cx="10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Хвосты</w:t>
                                </w:r>
                              </w:p>
                            </w:txbxContent>
                          </wps:txbx>
                          <wps:bodyPr rot="0" vert="horz" wrap="square" lIns="0" tIns="0" rIns="0" bIns="0" anchor="t" anchorCtr="0" upright="1">
                            <a:noAutofit/>
                          </wps:bodyPr>
                        </wps:wsp>
                        <wps:wsp>
                          <wps:cNvPr id="2277" name="Rectangle 96"/>
                          <wps:cNvSpPr>
                            <a:spLocks noChangeArrowheads="1"/>
                          </wps:cNvSpPr>
                          <wps:spPr bwMode="auto">
                            <a:xfrm>
                              <a:off x="9234" y="11788"/>
                              <a:ext cx="1560" cy="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56B1B" w:rsidRDefault="00B56B1B" w:rsidP="00772FF7">
                                <w:pPr>
                                  <w:jc w:val="center"/>
                                </w:pPr>
                                <w:r>
                                  <w:t>Доработка в ЦД</w:t>
                                </w:r>
                              </w:p>
                            </w:txbxContent>
                          </wps:txbx>
                          <wps:bodyPr rot="0" vert="horz" wrap="square" lIns="0" tIns="0" rIns="0" bIns="0" anchor="t" anchorCtr="0" upright="1">
                            <a:noAutofit/>
                          </wps:bodyPr>
                        </wps:wsp>
                        <wps:wsp>
                          <wps:cNvPr id="2278" name="Rectangle 97"/>
                          <wps:cNvSpPr>
                            <a:spLocks noChangeArrowheads="1"/>
                          </wps:cNvSpPr>
                          <wps:spPr bwMode="auto">
                            <a:xfrm>
                              <a:off x="6894" y="11788"/>
                              <a:ext cx="1620" cy="540"/>
                            </a:xfrm>
                            <a:prstGeom prst="rect">
                              <a:avLst/>
                            </a:prstGeom>
                            <a:solidFill>
                              <a:srgbClr val="FFFFFF"/>
                            </a:solidFill>
                            <a:ln w="9525">
                              <a:solidFill>
                                <a:srgbClr val="000000"/>
                              </a:solidFill>
                              <a:miter lim="800000"/>
                              <a:headEnd/>
                              <a:tailEnd/>
                            </a:ln>
                          </wps:spPr>
                          <wps:txbx>
                            <w:txbxContent>
                              <w:p w:rsidR="00B56B1B" w:rsidRDefault="00B56B1B" w:rsidP="00772FF7">
                                <w:r>
                                  <w:t>ЛС-ОД-06</w:t>
                                </w:r>
                              </w:p>
                            </w:txbxContent>
                          </wps:txbx>
                          <wps:bodyPr rot="0" vert="horz" wrap="square" lIns="91440" tIns="45720" rIns="91440" bIns="45720" anchor="t" anchorCtr="0" upright="1">
                            <a:noAutofit/>
                          </wps:bodyPr>
                        </wps:wsp>
                        <wps:wsp>
                          <wps:cNvPr id="2279" name="Rectangle 98"/>
                          <wps:cNvSpPr>
                            <a:spLocks noChangeArrowheads="1"/>
                          </wps:cNvSpPr>
                          <wps:spPr bwMode="auto">
                            <a:xfrm>
                              <a:off x="4374" y="11608"/>
                              <a:ext cx="1080" cy="717"/>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ЦОД</w:t>
                                </w:r>
                              </w:p>
                              <w:p w:rsidR="00B56B1B" w:rsidRPr="005544D6" w:rsidRDefault="00B56B1B" w:rsidP="00772FF7">
                                <w:pPr>
                                  <w:jc w:val="center"/>
                                  <w:rPr>
                                    <w:sz w:val="16"/>
                                    <w:szCs w:val="16"/>
                                  </w:rPr>
                                </w:pPr>
                                <w:r w:rsidRPr="005544D6">
                                  <w:rPr>
                                    <w:sz w:val="16"/>
                                    <w:szCs w:val="16"/>
                                  </w:rPr>
                                  <w:t>(по паспорту</w:t>
                                </w:r>
                                <w:r>
                                  <w:rPr>
                                    <w:sz w:val="16"/>
                                    <w:szCs w:val="16"/>
                                  </w:rPr>
                                  <w:t>)</w:t>
                                </w:r>
                              </w:p>
                            </w:txbxContent>
                          </wps:txbx>
                          <wps:bodyPr rot="0" vert="horz" wrap="square" lIns="0" tIns="45720" rIns="0" bIns="45720" anchor="t" anchorCtr="0" upright="1">
                            <a:noAutofit/>
                          </wps:bodyPr>
                        </wps:wsp>
                        <wps:wsp>
                          <wps:cNvPr id="2280" name="Line 99"/>
                          <wps:cNvCnPr/>
                          <wps:spPr bwMode="auto">
                            <a:xfrm flipH="1">
                              <a:off x="5454" y="11968"/>
                              <a:ext cx="14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1" name="Freeform 100"/>
                          <wps:cNvSpPr>
                            <a:spLocks/>
                          </wps:cNvSpPr>
                          <wps:spPr bwMode="auto">
                            <a:xfrm>
                              <a:off x="3474" y="10348"/>
                              <a:ext cx="900" cy="1620"/>
                            </a:xfrm>
                            <a:custGeom>
                              <a:avLst/>
                              <a:gdLst>
                                <a:gd name="T0" fmla="*/ 0 w 900"/>
                                <a:gd name="T1" fmla="*/ 0 h 1800"/>
                                <a:gd name="T2" fmla="*/ 360 w 900"/>
                                <a:gd name="T3" fmla="*/ 0 h 1800"/>
                                <a:gd name="T4" fmla="*/ 360 w 900"/>
                                <a:gd name="T5" fmla="*/ 1800 h 1800"/>
                                <a:gd name="T6" fmla="*/ 900 w 900"/>
                                <a:gd name="T7" fmla="*/ 1800 h 1800"/>
                              </a:gdLst>
                              <a:ahLst/>
                              <a:cxnLst>
                                <a:cxn ang="0">
                                  <a:pos x="T0" y="T1"/>
                                </a:cxn>
                                <a:cxn ang="0">
                                  <a:pos x="T2" y="T3"/>
                                </a:cxn>
                                <a:cxn ang="0">
                                  <a:pos x="T4" y="T5"/>
                                </a:cxn>
                                <a:cxn ang="0">
                                  <a:pos x="T6" y="T7"/>
                                </a:cxn>
                              </a:cxnLst>
                              <a:rect l="0" t="0" r="r" b="b"/>
                              <a:pathLst>
                                <a:path w="900" h="1800">
                                  <a:moveTo>
                                    <a:pt x="0" y="0"/>
                                  </a:moveTo>
                                  <a:lnTo>
                                    <a:pt x="360" y="0"/>
                                  </a:lnTo>
                                  <a:lnTo>
                                    <a:pt x="360" y="1800"/>
                                  </a:lnTo>
                                  <a:lnTo>
                                    <a:pt x="900" y="180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Rectangle 101"/>
                          <wps:cNvSpPr>
                            <a:spLocks noChangeArrowheads="1"/>
                          </wps:cNvSpPr>
                          <wps:spPr bwMode="auto">
                            <a:xfrm>
                              <a:off x="3834" y="10708"/>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Концентрат</w:t>
                                </w:r>
                              </w:p>
                            </w:txbxContent>
                          </wps:txbx>
                          <wps:bodyPr rot="0" vert="horz" wrap="square" lIns="0" tIns="0" rIns="0" bIns="0" anchor="t" anchorCtr="0" upright="1">
                            <a:noAutofit/>
                          </wps:bodyPr>
                        </wps:wsp>
                        <wps:wsp>
                          <wps:cNvPr id="2283" name="Rectangle 102"/>
                          <wps:cNvSpPr>
                            <a:spLocks noChangeArrowheads="1"/>
                          </wps:cNvSpPr>
                          <wps:spPr bwMode="auto">
                            <a:xfrm>
                              <a:off x="5634" y="11923"/>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Концентрат</w:t>
                                </w:r>
                              </w:p>
                            </w:txbxContent>
                          </wps:txbx>
                          <wps:bodyPr rot="0" vert="horz" wrap="square" lIns="0" tIns="0" rIns="0" bIns="0" anchor="t" anchorCtr="0" upright="1">
                            <a:noAutofit/>
                          </wps:bodyPr>
                        </wps:wsp>
                        <wps:wsp>
                          <wps:cNvPr id="2284" name="Rectangle 103"/>
                          <wps:cNvSpPr>
                            <a:spLocks noChangeArrowheads="1"/>
                          </wps:cNvSpPr>
                          <wps:spPr bwMode="auto">
                            <a:xfrm>
                              <a:off x="3834" y="12868"/>
                              <a:ext cx="21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Рассев по классам</w:t>
                                </w:r>
                              </w:p>
                            </w:txbxContent>
                          </wps:txbx>
                          <wps:bodyPr rot="0" vert="horz" wrap="square" lIns="0" tIns="0" rIns="0" bIns="0" anchor="t" anchorCtr="0" upright="1">
                            <a:noAutofit/>
                          </wps:bodyPr>
                        </wps:wsp>
                        <wps:wsp>
                          <wps:cNvPr id="2285" name="Freeform 104"/>
                          <wps:cNvSpPr>
                            <a:spLocks/>
                          </wps:cNvSpPr>
                          <wps:spPr bwMode="auto">
                            <a:xfrm>
                              <a:off x="2394" y="13228"/>
                              <a:ext cx="5580" cy="540"/>
                            </a:xfrm>
                            <a:custGeom>
                              <a:avLst/>
                              <a:gdLst>
                                <a:gd name="T0" fmla="*/ 0 w 5580"/>
                                <a:gd name="T1" fmla="*/ 720 h 720"/>
                                <a:gd name="T2" fmla="*/ 0 w 5580"/>
                                <a:gd name="T3" fmla="*/ 0 h 720"/>
                                <a:gd name="T4" fmla="*/ 5580 w 5580"/>
                                <a:gd name="T5" fmla="*/ 0 h 720"/>
                                <a:gd name="T6" fmla="*/ 5580 w 5580"/>
                                <a:gd name="T7" fmla="*/ 720 h 720"/>
                              </a:gdLst>
                              <a:ahLst/>
                              <a:cxnLst>
                                <a:cxn ang="0">
                                  <a:pos x="T0" y="T1"/>
                                </a:cxn>
                                <a:cxn ang="0">
                                  <a:pos x="T2" y="T3"/>
                                </a:cxn>
                                <a:cxn ang="0">
                                  <a:pos x="T4" y="T5"/>
                                </a:cxn>
                                <a:cxn ang="0">
                                  <a:pos x="T6" y="T7"/>
                                </a:cxn>
                              </a:cxnLst>
                              <a:rect l="0" t="0" r="r" b="b"/>
                              <a:pathLst>
                                <a:path w="5580" h="720">
                                  <a:moveTo>
                                    <a:pt x="0" y="720"/>
                                  </a:moveTo>
                                  <a:lnTo>
                                    <a:pt x="0" y="0"/>
                                  </a:lnTo>
                                  <a:lnTo>
                                    <a:pt x="5580" y="0"/>
                                  </a:lnTo>
                                  <a:lnTo>
                                    <a:pt x="5580" y="720"/>
                                  </a:ln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6" name="Freeform 105"/>
                          <wps:cNvSpPr>
                            <a:spLocks/>
                          </wps:cNvSpPr>
                          <wps:spPr bwMode="auto">
                            <a:xfrm>
                              <a:off x="1491" y="10348"/>
                              <a:ext cx="2880" cy="2520"/>
                            </a:xfrm>
                            <a:custGeom>
                              <a:avLst/>
                              <a:gdLst>
                                <a:gd name="T0" fmla="*/ 360 w 2880"/>
                                <a:gd name="T1" fmla="*/ 0 h 2520"/>
                                <a:gd name="T2" fmla="*/ 0 w 2880"/>
                                <a:gd name="T3" fmla="*/ 0 h 2520"/>
                                <a:gd name="T4" fmla="*/ 0 w 2880"/>
                                <a:gd name="T5" fmla="*/ 2340 h 2520"/>
                                <a:gd name="T6" fmla="*/ 2880 w 2880"/>
                                <a:gd name="T7" fmla="*/ 2340 h 2520"/>
                                <a:gd name="T8" fmla="*/ 2880 w 2880"/>
                                <a:gd name="T9" fmla="*/ 2520 h 2520"/>
                              </a:gdLst>
                              <a:ahLst/>
                              <a:cxnLst>
                                <a:cxn ang="0">
                                  <a:pos x="T0" y="T1"/>
                                </a:cxn>
                                <a:cxn ang="0">
                                  <a:pos x="T2" y="T3"/>
                                </a:cxn>
                                <a:cxn ang="0">
                                  <a:pos x="T4" y="T5"/>
                                </a:cxn>
                                <a:cxn ang="0">
                                  <a:pos x="T6" y="T7"/>
                                </a:cxn>
                                <a:cxn ang="0">
                                  <a:pos x="T8" y="T9"/>
                                </a:cxn>
                              </a:cxnLst>
                              <a:rect l="0" t="0" r="r" b="b"/>
                              <a:pathLst>
                                <a:path w="2880" h="2520">
                                  <a:moveTo>
                                    <a:pt x="360" y="0"/>
                                  </a:moveTo>
                                  <a:lnTo>
                                    <a:pt x="0" y="0"/>
                                  </a:lnTo>
                                  <a:lnTo>
                                    <a:pt x="0" y="2340"/>
                                  </a:lnTo>
                                  <a:lnTo>
                                    <a:pt x="2880" y="2340"/>
                                  </a:lnTo>
                                  <a:lnTo>
                                    <a:pt x="2880" y="252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7" name="Freeform 106"/>
                          <wps:cNvSpPr>
                            <a:spLocks/>
                          </wps:cNvSpPr>
                          <wps:spPr bwMode="auto">
                            <a:xfrm>
                              <a:off x="5454" y="11971"/>
                              <a:ext cx="3420" cy="900"/>
                            </a:xfrm>
                            <a:custGeom>
                              <a:avLst/>
                              <a:gdLst>
                                <a:gd name="T0" fmla="*/ 3060 w 3420"/>
                                <a:gd name="T1" fmla="*/ 0 h 900"/>
                                <a:gd name="T2" fmla="*/ 3420 w 3420"/>
                                <a:gd name="T3" fmla="*/ 0 h 900"/>
                                <a:gd name="T4" fmla="*/ 3420 w 3420"/>
                                <a:gd name="T5" fmla="*/ 720 h 900"/>
                                <a:gd name="T6" fmla="*/ 0 w 3420"/>
                                <a:gd name="T7" fmla="*/ 720 h 900"/>
                                <a:gd name="T8" fmla="*/ 0 w 3420"/>
                                <a:gd name="T9" fmla="*/ 900 h 900"/>
                              </a:gdLst>
                              <a:ahLst/>
                              <a:cxnLst>
                                <a:cxn ang="0">
                                  <a:pos x="T0" y="T1"/>
                                </a:cxn>
                                <a:cxn ang="0">
                                  <a:pos x="T2" y="T3"/>
                                </a:cxn>
                                <a:cxn ang="0">
                                  <a:pos x="T4" y="T5"/>
                                </a:cxn>
                                <a:cxn ang="0">
                                  <a:pos x="T6" y="T7"/>
                                </a:cxn>
                                <a:cxn ang="0">
                                  <a:pos x="T8" y="T9"/>
                                </a:cxn>
                              </a:cxnLst>
                              <a:rect l="0" t="0" r="r" b="b"/>
                              <a:pathLst>
                                <a:path w="3420" h="900">
                                  <a:moveTo>
                                    <a:pt x="3060" y="0"/>
                                  </a:moveTo>
                                  <a:lnTo>
                                    <a:pt x="3420" y="0"/>
                                  </a:lnTo>
                                  <a:lnTo>
                                    <a:pt x="3420" y="720"/>
                                  </a:lnTo>
                                  <a:lnTo>
                                    <a:pt x="0" y="720"/>
                                  </a:lnTo>
                                  <a:lnTo>
                                    <a:pt x="0" y="90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8" name="Rectangle 107"/>
                          <wps:cNvSpPr>
                            <a:spLocks noChangeArrowheads="1"/>
                          </wps:cNvSpPr>
                          <wps:spPr bwMode="auto">
                            <a:xfrm>
                              <a:off x="594" y="1070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Хвосты</w:t>
                                </w:r>
                              </w:p>
                              <w:p w:rsidR="00B56B1B" w:rsidRDefault="00B56B1B" w:rsidP="00772FF7"/>
                            </w:txbxContent>
                          </wps:txbx>
                          <wps:bodyPr rot="0" vert="horz" wrap="square" lIns="0" tIns="0" rIns="0" bIns="0" anchor="t" anchorCtr="0" upright="1">
                            <a:noAutofit/>
                          </wps:bodyPr>
                        </wps:wsp>
                        <wps:wsp>
                          <wps:cNvPr id="2289" name="Rectangle 108"/>
                          <wps:cNvSpPr>
                            <a:spLocks noChangeArrowheads="1"/>
                          </wps:cNvSpPr>
                          <wps:spPr bwMode="auto">
                            <a:xfrm>
                              <a:off x="7974" y="1268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Хвосты</w:t>
                                </w:r>
                              </w:p>
                            </w:txbxContent>
                          </wps:txbx>
                          <wps:bodyPr rot="0" vert="horz" wrap="square" lIns="0" tIns="0" rIns="0" bIns="0" anchor="t" anchorCtr="0" upright="1">
                            <a:noAutofit/>
                          </wps:bodyPr>
                        </wps:wsp>
                        <wps:wsp>
                          <wps:cNvPr id="2290" name="Rectangle 109"/>
                          <wps:cNvSpPr>
                            <a:spLocks noChangeArrowheads="1"/>
                          </wps:cNvSpPr>
                          <wps:spPr bwMode="auto">
                            <a:xfrm>
                              <a:off x="2214" y="13768"/>
                              <a:ext cx="5940" cy="540"/>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Просмотр в ОТК (РЛС «Кристалл»)</w:t>
                                </w:r>
                              </w:p>
                            </w:txbxContent>
                          </wps:txbx>
                          <wps:bodyPr rot="0" vert="horz" wrap="square" lIns="91440" tIns="45720" rIns="91440" bIns="45720" anchor="t" anchorCtr="0" upright="1">
                            <a:noAutofit/>
                          </wps:bodyPr>
                        </wps:wsp>
                        <wps:wsp>
                          <wps:cNvPr id="2291" name="Line 110"/>
                          <wps:cNvCnPr/>
                          <wps:spPr bwMode="auto">
                            <a:xfrm>
                              <a:off x="3654" y="13228"/>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2" name="Line 111"/>
                          <wps:cNvCnPr/>
                          <wps:spPr bwMode="auto">
                            <a:xfrm>
                              <a:off x="5094" y="13228"/>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3" name="Line 112"/>
                          <wps:cNvCnPr/>
                          <wps:spPr bwMode="auto">
                            <a:xfrm>
                              <a:off x="6714" y="13228"/>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4" name="Rectangle 113"/>
                          <wps:cNvSpPr>
                            <a:spLocks noChangeArrowheads="1"/>
                          </wps:cNvSpPr>
                          <wps:spPr bwMode="auto">
                            <a:xfrm>
                              <a:off x="1494" y="1340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 xml:space="preserve">+ </w:t>
                                </w:r>
                                <w:smartTag w:uri="urn:schemas-microsoft-com:office:smarttags" w:element="metricconverter">
                                  <w:smartTagPr>
                                    <w:attr w:name="ProductID" w:val="5 мм"/>
                                  </w:smartTagPr>
                                  <w:r>
                                    <w:t>5 мм</w:t>
                                  </w:r>
                                </w:smartTag>
                              </w:p>
                            </w:txbxContent>
                          </wps:txbx>
                          <wps:bodyPr rot="0" vert="horz" wrap="square" lIns="0" tIns="0" rIns="0" bIns="0" anchor="t" anchorCtr="0" upright="1">
                            <a:noAutofit/>
                          </wps:bodyPr>
                        </wps:wsp>
                        <wps:wsp>
                          <wps:cNvPr id="2295" name="Rectangle 114"/>
                          <wps:cNvSpPr>
                            <a:spLocks noChangeArrowheads="1"/>
                          </wps:cNvSpPr>
                          <wps:spPr bwMode="auto">
                            <a:xfrm>
                              <a:off x="2574" y="1340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-5+</w:t>
                                </w:r>
                                <w:smartTag w:uri="urn:schemas-microsoft-com:office:smarttags" w:element="metricconverter">
                                  <w:smartTagPr>
                                    <w:attr w:name="ProductID" w:val="2 мм"/>
                                  </w:smartTagPr>
                                  <w:r>
                                    <w:t>2 мм</w:t>
                                  </w:r>
                                </w:smartTag>
                              </w:p>
                            </w:txbxContent>
                          </wps:txbx>
                          <wps:bodyPr rot="0" vert="horz" wrap="square" lIns="0" tIns="0" rIns="0" bIns="0" anchor="t" anchorCtr="0" upright="1">
                            <a:noAutofit/>
                          </wps:bodyPr>
                        </wps:wsp>
                        <wps:wsp>
                          <wps:cNvPr id="2296" name="Rectangle 115"/>
                          <wps:cNvSpPr>
                            <a:spLocks noChangeArrowheads="1"/>
                          </wps:cNvSpPr>
                          <wps:spPr bwMode="auto">
                            <a:xfrm>
                              <a:off x="3879" y="13408"/>
                              <a:ext cx="12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-2+</w:t>
                                </w:r>
                                <w:smartTag w:uri="urn:schemas-microsoft-com:office:smarttags" w:element="metricconverter">
                                  <w:smartTagPr>
                                    <w:attr w:name="ProductID" w:val="1,25 мм"/>
                                  </w:smartTagPr>
                                  <w:r>
                                    <w:t>1,25 мм</w:t>
                                  </w:r>
                                </w:smartTag>
                              </w:p>
                            </w:txbxContent>
                          </wps:txbx>
                          <wps:bodyPr rot="0" vert="horz" wrap="square" lIns="0" tIns="0" rIns="0" bIns="0" anchor="t" anchorCtr="0" upright="1">
                            <a:noAutofit/>
                          </wps:bodyPr>
                        </wps:wsp>
                        <wps:wsp>
                          <wps:cNvPr id="2297" name="Rectangle 116"/>
                          <wps:cNvSpPr>
                            <a:spLocks noChangeArrowheads="1"/>
                          </wps:cNvSpPr>
                          <wps:spPr bwMode="auto">
                            <a:xfrm>
                              <a:off x="5454" y="13408"/>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-1,25+</w:t>
                                </w:r>
                                <w:smartTag w:uri="urn:schemas-microsoft-com:office:smarttags" w:element="metricconverter">
                                  <w:smartTagPr>
                                    <w:attr w:name="ProductID" w:val="1 мм"/>
                                  </w:smartTagPr>
                                  <w:r>
                                    <w:t>1 мм</w:t>
                                  </w:r>
                                </w:smartTag>
                              </w:p>
                            </w:txbxContent>
                          </wps:txbx>
                          <wps:bodyPr rot="0" vert="horz" wrap="square" lIns="0" tIns="0" rIns="0" bIns="0" anchor="t" anchorCtr="0" upright="1">
                            <a:noAutofit/>
                          </wps:bodyPr>
                        </wps:wsp>
                        <wps:wsp>
                          <wps:cNvPr id="2298" name="Rectangle 117"/>
                          <wps:cNvSpPr>
                            <a:spLocks noChangeArrowheads="1"/>
                          </wps:cNvSpPr>
                          <wps:spPr bwMode="auto">
                            <a:xfrm>
                              <a:off x="6894" y="13408"/>
                              <a:ext cx="10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-1+</w:t>
                                </w:r>
                                <w:smartTag w:uri="urn:schemas-microsoft-com:office:smarttags" w:element="metricconverter">
                                  <w:smartTagPr>
                                    <w:attr w:name="ProductID" w:val="0,5 мм"/>
                                  </w:smartTagPr>
                                  <w:r>
                                    <w:t>0,5 мм</w:t>
                                  </w:r>
                                </w:smartTag>
                              </w:p>
                            </w:txbxContent>
                          </wps:txbx>
                          <wps:bodyPr rot="0" vert="horz" wrap="square" lIns="0" tIns="0" rIns="0" bIns="0" anchor="t" anchorCtr="0" upright="1">
                            <a:noAutofit/>
                          </wps:bodyPr>
                        </wps:wsp>
                      </wpg:grpSp>
                      <wps:wsp>
                        <wps:cNvPr id="2305" name="AutoShape 124"/>
                        <wps:cNvCnPr>
                          <a:cxnSpLocks noChangeShapeType="1"/>
                        </wps:cNvCnPr>
                        <wps:spPr bwMode="auto">
                          <a:xfrm rot="20460000" flipH="1">
                            <a:off x="6212" y="4006"/>
                            <a:ext cx="180" cy="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2252" o:spid="_x0000_s1121" style="width:476.95pt;height:585.5pt;mso-position-horizontal-relative:char;mso-position-vertical-relative:line" coordorigin="1521,3186" coordsize="10260,12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">
                <v:group id="Group 72" o:spid="_x0000_s1122" style="position:absolute;left:1521;top:3186;width:10260;height:12744" coordorigin="594,1564" coordsize="10260,12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XL+cUAAADdAAAADwAAAGRycy9kb3ducmV2LnhtbESPQYvCMBSE7wv+h/AE&#10;b2vaistSjSLiigcRVhfE26N5tsXmpTTZtv57Iwgeh5n5hpkve1OJlhpXWlYQjyMQxJnVJecK/k4/&#10;n98gnEfWWFkmBXdysFwMPuaYatvxL7VHn4sAYZeigsL7OpXSZQUZdGNbEwfvahuDPsgml7rBLsBN&#10;JZMo+pIGSw4LBda0Lii7Hf+Ngm2H3WoSb9r97bq+X07Tw3kfk1KjYb+agfDU+3f41d5pBUkyn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hVy/nFAAAA3QAA&#10;AA8AAAAAAAAAAAAAAAAAqgIAAGRycy9kb3ducmV2LnhtbFBLBQYAAAAABAAEAPoAAACcAwAAAAA=&#10;">
                  <v:rect id="Rectangle 73" o:spid="_x0000_s1123" style="position:absolute;left:3966;top:1564;width:3098;height: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2QZ8cA&#10;AADdAAAADwAAAGRycy9kb3ducmV2LnhtbESPQWvCQBSE74X+h+UVems2DVVidBWpih6tFlJvj+xr&#10;Epp9G7Krif31XUHocZiZb5jZYjCNuFDnassKXqMYBHFhdc2lgs/j5iUF4TyyxsYyKbiSg8X88WGG&#10;mbY9f9Dl4EsRIOwyVFB532ZSuqIigy6yLXHwvm1n0AfZlVJ32Ae4aWQSx2NpsOawUGFL7xUVP4ez&#10;UbBN2+XXzv72ZbM+bfN9PlkdJ16p56dhOQXhafD/4Xt7pxUkye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NkGfHAAAA3QAAAA8AAAAAAAAAAAAAAAAAmAIAAGRy&#10;cy9kb3ducmV2LnhtbFBLBQYAAAAABAAEAPUAAACMAwAAAAA=&#10;" filled="f" stroked="f">
                    <v:textbox inset="0,0,0,0">
                      <w:txbxContent>
                        <w:p w:rsidR="00B56B1B" w:rsidRDefault="00B56B1B" w:rsidP="00772FF7">
                          <w:pPr>
                            <w:jc w:val="center"/>
                          </w:pPr>
                          <w:r>
                            <w:t>Концентрат липкостной сепарации</w:t>
                          </w:r>
                        </w:p>
                      </w:txbxContent>
                    </v:textbox>
                  </v:rect>
                  <v:line id="Line 74" o:spid="_x0000_s1124" style="position:absolute;visibility:visible;mso-wrap-style:square" from="6156,3017" to="9396,3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iD+sYAAADdAAAADwAAAGRycy9kb3ducmV2LnhtbESPQWsCMRSE74X+h/AK3mrWBauuRild&#10;Ch60oJaen5vXzdLNy7JJ1/jvG6HgcZiZb5jVJtpWDNT7xrGCyTgDQVw53XCt4PP0/jwH4QOyxtYx&#10;KbiSh8368WGFhXYXPtBwDLVIEPYFKjAhdIWUvjJk0Y9dR5y8b9dbDEn2tdQ9XhLctjLPshdpseG0&#10;YLCjN0PVz/HXKpiZ8iBnstydPsqhmSziPn6dF0qNnuLrEkSgGO7h//ZWK8jz6RR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Ig/rGAAAA3QAAAA8AAAAAAAAA&#10;AAAAAAAAoQIAAGRycy9kb3ducmV2LnhtbFBLBQYAAAAABAAEAPkAAACUAwAAAAA=&#10;">
                    <v:stroke endarrow="block"/>
                  </v:line>
                  <v:rect id="Rectangle 75" o:spid="_x0000_s1125" style="position:absolute;left:4554;top:2939;width:162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XH8YA&#10;AADdAAAADwAAAGRycy9kb3ducmV2LnhtbESPQWvCQBSE74X+h+UVems2RgxtdJVSsdhjTC69PbPP&#10;JJp9G7KrRn99t1DocZiZb5jFajSduNDgWssKJlEMgriyuuVaQVlsXl5BOI+ssbNMCm7kYLV8fFhg&#10;pu2Vc7rsfC0ChF2GChrv+0xKVzVk0EW2Jw7ewQ4GfZBDLfWA1wA3nUziOJUGWw4LDfb00VB12p2N&#10;gn2blHjPi8/YvG2m/mssjufvtVLPT+P7HISn0f+H/9pbrSBJZin8vg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sXH8YAAADdAAAADwAAAAAAAAAAAAAAAACYAgAAZHJz&#10;L2Rvd25yZXYueG1sUEsFBgAAAAAEAAQA9QAAAIsDAAAAAA==&#10;">
                    <v:textbox>
                      <w:txbxContent>
                        <w:p w:rsidR="00B56B1B" w:rsidRDefault="00B56B1B" w:rsidP="00772FF7">
                          <w:pPr>
                            <w:jc w:val="center"/>
                          </w:pPr>
                          <w:proofErr w:type="spellStart"/>
                          <w:r>
                            <w:t>Жиротопка</w:t>
                          </w:r>
                          <w:proofErr w:type="spellEnd"/>
                        </w:p>
                      </w:txbxContent>
                    </v:textbox>
                  </v:rect>
                  <v:rect id="Rectangle 76" o:spid="_x0000_s1126" style="position:absolute;left:7034;top:2249;width:216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8OE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yds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fDhDHAAAA3QAAAA8AAAAAAAAAAAAAAAAAmAIAAGRy&#10;cy9kb3ducmV2LnhtbFBLBQYAAAAABAAEAPUAAACMAwAAAAA=&#10;" filled="f" stroked="f">
                    <v:textbox inset="0,0,0,0">
                      <w:txbxContent>
                        <w:p w:rsidR="00B56B1B" w:rsidRDefault="00B56B1B" w:rsidP="00772FF7">
                          <w:pPr>
                            <w:jc w:val="center"/>
                          </w:pPr>
                          <w:r>
                            <w:t>Мазь на повторное использование</w:t>
                          </w:r>
                        </w:p>
                      </w:txbxContent>
                    </v:textbox>
                  </v:rect>
                  <v:rect id="Rectangle 78" o:spid="_x0000_s1127" style="position:absolute;left:4364;top:4415;width:2160;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DbcYA&#10;AADdAAAADwAAAGRycy9kb3ducmV2LnhtbESPT2vCQBTE7wW/w/IEb3VjpNKkriItlvaYP5feXrOv&#10;STT7NmRXTf30bkHocZiZ3zDr7Wg6cabBtZYVLOYRCOLK6pZrBWWxf3wG4Tyyxs4yKfglB9vN5GGN&#10;qbYXzuic+1oECLsUFTTe96mUrmrIoJvbnjh4P3Yw6IMcaqkHvAS46WQcRStpsOWw0GBPrw1Vx/xk&#10;FHy3cYnXrHiPTLJf+s+xOJy+3pSaTcfdCwhPo/8P39sfWkEcPyX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SDbcYAAADdAAAADwAAAAAAAAAAAAAAAACYAgAAZHJz&#10;L2Rvd25yZXYueG1sUEsFBgAAAAAEAAQA9QAAAIsDAAAAAA==&#10;">
                    <v:textbox>
                      <w:txbxContent>
                        <w:p w:rsidR="00B56B1B" w:rsidRDefault="00B56B1B" w:rsidP="00772FF7">
                          <w:pPr>
                            <w:jc w:val="center"/>
                          </w:pPr>
                          <w:r>
                            <w:t xml:space="preserve">Отмывка </w:t>
                          </w:r>
                        </w:p>
                      </w:txbxContent>
                    </v:textbox>
                  </v:rect>
                  <v:line id="Line 79" o:spid="_x0000_s1128" style="position:absolute;visibility:visible;mso-wrap-style:square" from="5364,3719" to="5364,4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Pq38IAAADdAAAADwAAAGRycy9kb3ducmV2LnhtbERPz2vCMBS+D/wfwhO8zdQedFajiGXg&#10;wQ3UsfOzeTbF5qU0WY3//XIY7Pjx/V5vo23FQL1vHCuYTTMQxJXTDdcKvi7vr28gfEDW2DomBU/y&#10;sN2MXtZYaPfgEw3nUIsUwr5ABSaErpDSV4Ys+qnriBN3c73FkGBfS93jI4XbVuZZNpcWG04NBjva&#10;G6ru5x+rYGHKk1zI8nj5LIdmtowf8fu6VGoyjrsViEAx/Iv/3AetIM/naX96k56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Pq38IAAADdAAAADwAAAAAAAAAAAAAA&#10;AAChAgAAZHJzL2Rvd25yZXYueG1sUEsFBgAAAAAEAAQA+QAAAJADAAAAAA==&#10;">
                    <v:stroke endarrow="block"/>
                  </v:line>
                  <v:rect id="Rectangle 80" o:spid="_x0000_s1129" style="position:absolute;left:4308;top:5842;width:2340;height: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5F1sYA&#10;AADdAAAADwAAAGRycy9kb3ducmV2LnhtbESPT2vCQBTE74LfYXlCb7oxhVBTVxFFaY/5c+ntNfua&#10;pM2+DdnVpP303ULB4zAzv2G2+8l04kaDay0rWK8iEMSV1S3XCsrivHwC4Tyyxs4yKfgmB/vdfLbF&#10;VNuRM7rlvhYBwi5FBY33fSqlqxoy6Fa2Jw7ehx0M+iCHWuoBxwA3nYyjKJEGWw4LDfZ0bKj6yq9G&#10;wXsbl/iTFZfIbM6P/nUqPq9vJ6UeFtPhGYSnyd/D/+0XrSCOkzX8vQlP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5F1sYAAADdAAAADwAAAAAAAAAAAAAAAACYAgAAZHJz&#10;L2Rvd25yZXYueG1sUEsFBgAAAAAEAAQA9QAAAIsDAAAAAA==&#10;">
                    <v:textbox>
                      <w:txbxContent>
                        <w:p w:rsidR="00B56B1B" w:rsidRDefault="00B56B1B" w:rsidP="00772FF7">
                          <w:pPr>
                            <w:jc w:val="center"/>
                          </w:pPr>
                          <w:r>
                            <w:t>Промывка и обезвоживание</w:t>
                          </w:r>
                        </w:p>
                      </w:txbxContent>
                    </v:textbox>
                  </v:rect>
                  <v:rect id="Rectangle 81" o:spid="_x0000_s1130" style="position:absolute;left:4260;top:7427;width:234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ocUA&#10;AADdAAAADwAAAGRycy9kb3ducmV2LnhtbESPQWvCQBSE7wX/w/IKvdVNtyA1dROKotijJhdvr9nX&#10;JG32bciuGvvrXaHgcZiZb5hFPtpOnGjwrWMNL9MEBHHlTMu1hrJYP7+B8AHZYOeYNFzIQ55NHhaY&#10;GnfmHZ32oRYRwj5FDU0IfSqlrxqy6KeuJ47etxsshiiHWpoBzxFuO6mSZCYtthwXGuxp2VD1uz9a&#10;DV+tKvFvV2wSO1+/hs+x+DkeVlo/PY4f7yACjeEe/m9vjQalZgpub+IT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NuhxQAAAN0AAAAPAAAAAAAAAAAAAAAAAJgCAABkcnMv&#10;ZG93bnJldi54bWxQSwUGAAAAAAQABAD1AAAAigMAAAAA&#10;">
                    <v:textbox>
                      <w:txbxContent>
                        <w:p w:rsidR="00B56B1B" w:rsidRDefault="00B56B1B" w:rsidP="00772FF7">
                          <w:pPr>
                            <w:jc w:val="center"/>
                          </w:pPr>
                          <w:proofErr w:type="gramStart"/>
                          <w:r>
                            <w:t>Высоко температурная</w:t>
                          </w:r>
                          <w:proofErr w:type="gramEnd"/>
                          <w:r>
                            <w:t xml:space="preserve"> сушка</w:t>
                          </w:r>
                        </w:p>
                      </w:txbxContent>
                    </v:textbox>
                  </v:rect>
                  <v:line id="Line 82" o:spid="_x0000_s1131" style="position:absolute;visibility:visible;mso-wrap-style:square" from="5429,6745" to="5454,7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F0qMYAAADdAAAADwAAAGRycy9kb3ducmV2LnhtbESPzWrDMBCE74G+g9hCbokcB/LjRAml&#10;ptBDWkhSet5YW8vUWhlLddS3jwqFHIeZ+YbZ7qNtxUC9bxwrmE0zEMSV0w3XCj7OL5MVCB+QNbaO&#10;ScEvedjvHkZbLLS78pGGU6hFgrAvUIEJoSuk9JUhi37qOuLkfbneYkiyr6Xu8ZrgtpV5li2kxYbT&#10;gsGOng1V36cfq2BpyqNcyvJwfi+HZraOb/HzslZq/BifNiACxXAP/7dftYI8X8zh7016AnJ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BdKjGAAAA3QAAAA8AAAAAAAAA&#10;AAAAAAAAoQIAAGRycy9kb3ducmV2LnhtbFBLBQYAAAAABAAEAPkAAACUAwAAAAA=&#10;">
                    <v:stroke endarrow="block"/>
                  </v:line>
                  <v:rect id="Rectangle 83" o:spid="_x0000_s1132" style="position:absolute;left:3114;top:9268;width:46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2scA&#10;AADdAAAADwAAAGRycy9kb3ducmV2LnhtbESPQWvCQBSE74L/YXlCb7oxFN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trHAAAA3QAAAA8AAAAAAAAAAAAAAAAAmAIAAGRy&#10;cy9kb3ducmV2LnhtbFBLBQYAAAAABAAEAPUAAACMAwAAAAA=&#10;" filled="f" stroked="f">
                    <v:textbox inset="0,0,0,0">
                      <w:txbxContent>
                        <w:p w:rsidR="00B56B1B" w:rsidRDefault="00B56B1B" w:rsidP="00772FF7">
                          <w:pPr>
                            <w:jc w:val="center"/>
                          </w:pPr>
                          <w:r>
                            <w:t>Рассев на грохоте</w:t>
                          </w:r>
                        </w:p>
                      </w:txbxContent>
                    </v:textbox>
                  </v:rect>
                  <v:line id="Line 84" o:spid="_x0000_s1133" style="position:absolute;visibility:visible;mso-wrap-style:square" from="5430,8507" to="5454,9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RJR8YAAADdAAAADwAAAGRycy9kb3ducmV2LnhtbESPzWrDMBCE74G+g9hCbokcQ/6cKKHU&#10;FHpIC0lKzxtra5laK2Opjvr2UaGQ4zAz3zDbfbStGKj3jWMFs2kGgrhyuuFawcf5ZbIC4QOyxtYx&#10;KfglD/vdw2iLhXZXPtJwCrVIEPYFKjAhdIWUvjJk0U9dR5y8L9dbDEn2tdQ9XhPctjLPsoW02HBa&#10;MNjRs6Hq+/RjFSxNeZRLWR7O7+XQzNbxLX5e1kqNH+PTBkSgGO7h//arVpDnizn8vUlPQO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kSUfGAAAA3QAAAA8AAAAAAAAA&#10;AAAAAAAAoQIAAGRycy9kb3ducmV2LnhtbFBLBQYAAAAABAAEAPkAAACUAwAAAAA=&#10;">
                    <v:stroke endarrow="block"/>
                  </v:line>
                  <v:shape id="Freeform 85" o:spid="_x0000_s1134" style="position:absolute;left:2574;top:9628;width:5580;height:540;visibility:visible;mso-wrap-style:square;v-text-anchor:top" coordsize="558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lEMMA&#10;AADdAAAADwAAAGRycy9kb3ducmV2LnhtbESPwWrDMBBE74H+g9hCb7FcH4xxo4QkYOitxAk5L9bG&#10;NrVWrqQ49t9XhUKOw8y8YTa72QxiIud7ywrekxQEcWN1z62Cy7laFyB8QNY4WCYFC3nYbV9WGyy1&#10;ffCJpjq0IkLYl6igC2EspfRNRwZ9Ykfi6N2sMxiidK3UDh8RbgaZpWkuDfYcFzoc6dhR813fjYLZ&#10;3fVyu6bDKSvqqjr8TMel+FLq7XXef4AINIdn+L/9qRVkWZ7D35v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elEMMAAADdAAAADwAAAAAAAAAAAAAAAACYAgAAZHJzL2Rv&#10;d25yZXYueG1sUEsFBgAAAAAEAAQA9QAAAIgDAAAAAA==&#10;" path="m,720l,,5580,r,720e" filled="f">
                    <v:stroke startarrow="block" endarrow="block"/>
                    <v:path arrowok="t" o:connecttype="custom" o:connectlocs="0,540;0,0;5580,0;5580,540" o:connectangles="0,0,0,0"/>
                  </v:shape>
                  <v:rect id="Rectangle 86" o:spid="_x0000_s1135" style="position:absolute;left:1674;top:962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ErccA&#10;AADdAAAADwAAAGRycy9kb3ducmV2LnhtbESPT2vCQBTE74V+h+UVvNVNc4gaXUPoH+KxasF6e2Rf&#10;k9Ds25Ddmuin7wqCx2FmfsOsstG04kS9aywreJlGIIhLqxuuFHztP57nIJxH1thaJgVncpCtHx9W&#10;mGo78JZOO1+JAGGXooLa+y6V0pU1GXRT2xEH78f2Bn2QfSV1j0OAm1bGUZRIgw2HhRo7eq2p/N39&#10;GQXFvMu/N/YyVO37sTh8HhZv+4VXavI05ksQnkZ/D9/aG60gjpM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xK3HAAAA3QAAAA8AAAAAAAAAAAAAAAAAmAIAAGRy&#10;cy9kb3ducmV2LnhtbFBLBQYAAAAABAAEAPUAAACMAwAAAAA=&#10;" filled="f" stroked="f">
                    <v:textbox inset="0,0,0,0">
                      <w:txbxContent>
                        <w:p w:rsidR="00B56B1B" w:rsidRDefault="00B56B1B" w:rsidP="00772FF7">
                          <w:r>
                            <w:t xml:space="preserve">+ </w:t>
                          </w:r>
                          <w:smartTag w:uri="urn:schemas-microsoft-com:office:smarttags" w:element="metricconverter">
                            <w:smartTagPr>
                              <w:attr w:name="ProductID" w:val="2 мм"/>
                            </w:smartTagPr>
                            <w:r>
                              <w:t>2 мм</w:t>
                            </w:r>
                          </w:smartTag>
                        </w:p>
                      </w:txbxContent>
                    </v:textbox>
                  </v:rect>
                  <v:rect id="Rectangle 87" o:spid="_x0000_s1136" style="position:absolute;left:8034;top:962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Q38IA&#10;AADdAAAADwAAAGRycy9kb3ducmV2LnhtbERPy4rCMBTdC/MP4Q7MTlO7EO2YFvGBLn2Bzu7SXNti&#10;c1OaaDt+vVkMzPJw3vOsN7V4UusqywrGowgEcW51xYWC82kznIJwHlljbZkU/JKDLP0YzDHRtuMD&#10;PY++ECGEXYIKSu+bREqXl2TQjWxDHLibbQ36ANtC6ha7EG5qGUfRRBqsODSU2NCypPx+fBgF22mz&#10;uO7sqyvq9c/2sr/MVqeZV+rrs198g/DU+3/xn3unFcTxJ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FDfwgAAAN0AAAAPAAAAAAAAAAAAAAAAAJgCAABkcnMvZG93&#10;bnJldi54bWxQSwUGAAAAAAQABAD1AAAAhwMAAAAA&#10;" filled="f" stroked="f">
                    <v:textbox inset="0,0,0,0">
                      <w:txbxContent>
                        <w:p w:rsidR="00B56B1B" w:rsidRDefault="00B56B1B" w:rsidP="00772FF7">
                          <w:pPr>
                            <w:jc w:val="center"/>
                          </w:pPr>
                          <w:r>
                            <w:t xml:space="preserve">– </w:t>
                          </w:r>
                          <w:smartTag w:uri="urn:schemas-microsoft-com:office:smarttags" w:element="metricconverter">
                            <w:smartTagPr>
                              <w:attr w:name="ProductID" w:val="2 мм"/>
                            </w:smartTagPr>
                            <w:r>
                              <w:t>2 мм</w:t>
                            </w:r>
                          </w:smartTag>
                        </w:p>
                      </w:txbxContent>
                    </v:textbox>
                  </v:rect>
                  <v:rect id="Rectangle 88" o:spid="_x0000_s1137" style="position:absolute;left:1854;top:10168;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J0MQA&#10;AADdAAAADwAAAGRycy9kb3ducmV2LnhtbESPQYvCMBSE7wv+h/AEb2tqBdFqFHFx0aPWy96ezbOt&#10;Ni+liVr99UYQ9jjMzDfMbNGaStyocaVlBYN+BII4s7rkXMEhXX+PQTiPrLGyTAoe5GAx73zNMNH2&#10;zju67X0uAoRdggoK7+tESpcVZND1bU0cvJNtDPogm1zqBu8BbioZR9FIGiw5LBRY06qg7LK/GgXH&#10;Mj7gc5f+RmayHvptm56vfz9K9brtcgrCU+v/w5/2RiuI49EE3m/C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ISdDEAAAA3QAAAA8AAAAAAAAAAAAAAAAAmAIAAGRycy9k&#10;b3ducmV2LnhtbFBLBQYAAAAABAAEAPUAAACJAwAAAAA=&#10;">
                    <v:textbox>
                      <w:txbxContent>
                        <w:p w:rsidR="00B56B1B" w:rsidRDefault="00B56B1B" w:rsidP="00772FF7">
                          <w:r>
                            <w:t>ЛС-ОД-4-04</w:t>
                          </w:r>
                        </w:p>
                      </w:txbxContent>
                    </v:textbox>
                  </v:rect>
                  <v:rect id="Rectangle 89" o:spid="_x0000_s1138" style="position:absolute;left:6534;top:10168;width:4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KBMMA&#10;AADdAAAADwAAAGRycy9kb3ducmV2LnhtbERPy4rCMBTdD/gP4QruxnS6UNsxivhAl+MD1N2ludOW&#10;aW5KE2316ycLweXhvKfzzlTiTo0rLSv4GkYgiDOrS84VnI6bzwkI55E1VpZJwYMczGe9jymm2ra8&#10;p/vB5yKEsEtRQeF9nUrpsoIMuqGtiQP3axuDPsAml7rBNoSbSsZRNJIGSw4NBda0LCj7O9yMgu2k&#10;Xlx29tnm1fq6Pf+ck9Ux8UoN+t3iG4Snzr/FL/dOK4jjcdgf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PKBMMAAADdAAAADwAAAAAAAAAAAAAAAACYAgAAZHJzL2Rv&#10;d25yZXYueG1sUEsFBgAAAAAEAAQA9QAAAIgDAAAAAA==&#10;" filled="f" stroked="f">
                    <v:textbox inset="0,0,0,0">
                      <w:txbxContent>
                        <w:p w:rsidR="00B56B1B" w:rsidRDefault="00B56B1B" w:rsidP="00772FF7">
                          <w:r>
                            <w:t>Электрическая и магнитная сепарация</w:t>
                          </w:r>
                        </w:p>
                      </w:txbxContent>
                    </v:textbox>
                  </v:rect>
                  <v:group id="Group 90" o:spid="_x0000_s1139" style="position:absolute;left:6714;top:10528;width:3420;height:1260" coordorigin="7281,10134" coordsize="396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6sdcYAAADdAAAADwAAAGRycy9kb3ducmV2LnhtbESPT2vCQBTE7wW/w/IE&#10;b3WTSKtEVxFR6UEK/gHx9sg+k2D2bciuSfz23UKhx2FmfsMsVr2pREuNKy0riMcRCOLM6pJzBZfz&#10;7n0GwnlkjZVlUvAiB6vl4G2BqbYdH6k9+VwECLsUFRTe16mULivIoBvbmjh4d9sY9EE2udQNdgFu&#10;KplE0ac0WHJYKLCmTUHZ4/Q0CvYddutJvG0Pj/vmdTt/fF8PMSk1GvbrOQhPvf8P/7W/tIIkmc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fqx1xgAAAN0A&#10;AAAPAAAAAAAAAAAAAAAAAKoCAABkcnMvZG93bnJldi54bWxQSwUGAAAAAAQABAD6AAAAnQMAAAAA&#10;">
                    <v:shape id="Freeform 91" o:spid="_x0000_s1140" style="position:absolute;left:7281;top:10134;width:3960;height:720;visibility:visible;mso-wrap-style:square;v-text-anchor:top" coordsize="270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h8MUA&#10;AADdAAAADwAAAGRycy9kb3ducmV2LnhtbESP0YrCMBRE3wX/IVzBF1nTFnS1axRZFQQfZOt+wLW5&#10;tmWbm9Jktf69EQQfh5k5wyxWnanFlVpXWVYQjyMQxLnVFRcKfk+7jxkI55E11pZJwZ0crJb93gJT&#10;bW/8Q9fMFyJA2KWooPS+SaV0eUkG3dg2xMG72NagD7ItpG7xFuCmlkkUTaXBisNCiQ19l5T/Zf9G&#10;wXm0WZ8mNDrY43wbV5dopzezWKnhoFt/gfDU+Xf41d5rBUnymcD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jOHwxQAAAN0AAAAPAAAAAAAAAAAAAAAAAJgCAABkcnMv&#10;ZG93bnJldi54bWxQSwUGAAAAAAQABAD1AAAAigMAAAAA&#10;" path="m,l2700,,900,720,,xe">
                      <v:path arrowok="t" o:connecttype="custom" o:connectlocs="0,0;3960,0;1320,720;0,0" o:connectangles="0,0,0,0"/>
                    </v:shape>
                    <v:line id="Line 92" o:spid="_x0000_s1141" style="position:absolute;visibility:visible;mso-wrap-style:square" from="8601,10854" to="8601,1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jidcYAAADdAAAADwAAAGRycy9kb3ducmV2LnhtbESPQUvDQBSE74L/YXmCN7tphMbGbosY&#10;BA+20FQ8P7PPbDD7NmTXdP333UKhx2FmvmFWm2h7MdHoO8cK5rMMBHHjdMetgs/D28MTCB+QNfaO&#10;ScE/edisb29WWGp35D1NdWhFgrAvUYEJYSil9I0hi37mBuLk/bjRYkhybKUe8Zjgtpd5li2kxY7T&#10;gsGBXg01v/WfVVCYai8LWX0cdtXUzZdxG7++l0rd38WXZxCBYriGL+13rSDPi0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Y4nXGAAAA3QAAAA8AAAAAAAAA&#10;AAAAAAAAoQIAAGRycy9kb3ducmV2LnhtbFBLBQYAAAAABAAEAPkAAACUAwAAAAA=&#10;">
                      <v:stroke endarrow="block"/>
                    </v:line>
                    <v:line id="Line 93" o:spid="_x0000_s1142" style="position:absolute;visibility:visible;mso-wrap-style:square" from="11241,10134" to="11241,1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F6AcYAAADdAAAADwAAAGRycy9kb3ducmV2LnhtbESPQUvDQBSE74L/YXmCN7tpkMbGbosY&#10;BA+20FQ8P7PPbDD7NmTXdP333UKhx2FmvmFWm2h7MdHoO8cK5rMMBHHjdMetgs/D28MTCB+QNfaO&#10;ScE/edisb29WWGp35D1NdWhFgrAvUYEJYSil9I0hi37mBuLk/bjRYkhybKUe8Zjgtpd5li2kxY7T&#10;gsGBXg01v/WfVVCYai8LWX0cdtXUzZdxG7++l0rd38WXZxCBYriGL+13rSDPi0c4v0lPQK5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egHGAAAA3QAAAA8AAAAAAAAA&#10;AAAAAAAAoQIAAGRycy9kb3ducmV2LnhtbFBLBQYAAAAABAAEAPkAAACUAwAAAAA=&#10;">
                      <v:stroke endarrow="block"/>
                    </v:line>
                  </v:group>
                  <v:rect id="Rectangle 94" o:spid="_x0000_s1143" style="position:absolute;left:6354;top:11068;width:15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pn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0aZzHAAAA3QAAAA8AAAAAAAAAAAAAAAAAmAIAAGRy&#10;cy9kb3ducmV2LnhtbFBLBQYAAAAABAAEAPUAAACMAwAAAAA=&#10;" filled="f" stroked="f">
                    <v:textbox inset="0,0,0,0">
                      <w:txbxContent>
                        <w:p w:rsidR="00B56B1B" w:rsidRDefault="00B56B1B" w:rsidP="00772FF7">
                          <w:pPr>
                            <w:spacing w:line="240" w:lineRule="auto"/>
                            <w:jc w:val="center"/>
                          </w:pPr>
                          <w:r>
                            <w:t>Алмазный концентрат</w:t>
                          </w:r>
                        </w:p>
                      </w:txbxContent>
                    </v:textbox>
                  </v:rect>
                  <v:rect id="Rectangle 95" o:spid="_x0000_s1144" style="position:absolute;left:9054;top:11248;width:10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368cA&#10;AADdAAAADwAAAGRycy9kb3ducmV2LnhtbESPT2vCQBTE74V+h+UVvNVNc4gaXUPoH+KxasF6e2Rf&#10;k9Ds25Ddmuin7wqCx2FmfsOsstG04kS9aywreJlGIIhLqxuuFHztP57nIJxH1thaJgVncpCtHx9W&#10;mGo78JZOO1+JAGGXooLa+y6V0pU1GXRT2xEH78f2Bn2QfSV1j0OAm1bGUZRIgw2HhRo7eq2p/N39&#10;GQXFvMu/N/YyVO37sTh8HhZv+4VXavI05ksQnkZ/D9/aG60gjmc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m9+vHAAAA3QAAAA8AAAAAAAAAAAAAAAAAmAIAAGRy&#10;cy9kb3ducmV2LnhtbFBLBQYAAAAABAAEAPUAAACMAwAAAAA=&#10;" filled="f" stroked="f">
                    <v:textbox inset="0,0,0,0">
                      <w:txbxContent>
                        <w:p w:rsidR="00B56B1B" w:rsidRDefault="00B56B1B" w:rsidP="00772FF7">
                          <w:pPr>
                            <w:jc w:val="center"/>
                          </w:pPr>
                          <w:r>
                            <w:t>Хвосты</w:t>
                          </w:r>
                        </w:p>
                      </w:txbxContent>
                    </v:textbox>
                  </v:rect>
                  <v:rect id="Rectangle 96" o:spid="_x0000_s1145" style="position:absolute;left:9234;top:11788;width:1560;height: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XZcMA&#10;AADdAAAADwAAAGRycy9kb3ducmV2LnhtbESPQWsCMRSE74X+h/AK3mrWPbiyGkWEgqcWrZfeXjfP&#10;zermZZtEd/33RhB6HGbmG2axGmwrruRD41jBZJyBIK6cbrhWcPj+eJ+BCBFZY+uYFNwowGr5+rLA&#10;Urued3Tdx1okCIcSFZgYu1LKUBmyGMauI07e0XmLMUlfS+2xT3DbyjzLptJiw2nBYEcbQ9V5f7EK&#10;dj+ei2D6v8+M+t8GN/mJv6xSo7dhPQcRaYj/4Wd7qxXkeVHA401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XZcMAAADdAAAADwAAAAAAAAAAAAAAAACYAgAAZHJzL2Rv&#10;d25yZXYueG1sUEsFBgAAAAAEAAQA9QAAAIgDAAAAAA==&#10;" filled="f">
                    <v:textbox inset="0,0,0,0">
                      <w:txbxContent>
                        <w:p w:rsidR="00B56B1B" w:rsidRDefault="00B56B1B" w:rsidP="00772FF7">
                          <w:pPr>
                            <w:jc w:val="center"/>
                          </w:pPr>
                          <w:r>
                            <w:t>Доработка в ЦД</w:t>
                          </w:r>
                        </w:p>
                      </w:txbxContent>
                    </v:textbox>
                  </v:rect>
                  <v:rect id="Rectangle 97" o:spid="_x0000_s1146" style="position:absolute;left:6894;top:11788;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16lsMA&#10;AADdAAAADwAAAGRycy9kb3ducmV2LnhtbERPPW/CMBDdK/EfrEPqVhyCRGnAiRAoVTtCWLod8TVJ&#10;ic9R7EDKr6+HSoxP73uTjaYVV+pdY1nBfBaBIC6tbrhScCrylxUI55E1tpZJwS85yNLJ0wYTbW98&#10;oOvRVyKEsEtQQe19l0jpypoMupntiAP3bXuDPsC+krrHWwg3rYyjaCkNNhwaauxoV1N5OQ5GwbmJ&#10;T3g/FO+RecsX/nMsfoavvVLP03G7BuFp9A/xv/tDK4jj1zA3vAlPQ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16lsMAAADdAAAADwAAAAAAAAAAAAAAAACYAgAAZHJzL2Rv&#10;d25yZXYueG1sUEsFBgAAAAAEAAQA9QAAAIgDAAAAAA==&#10;">
                    <v:textbox>
                      <w:txbxContent>
                        <w:p w:rsidR="00B56B1B" w:rsidRDefault="00B56B1B" w:rsidP="00772FF7">
                          <w:r>
                            <w:t>ЛС-ОД-06</w:t>
                          </w:r>
                        </w:p>
                      </w:txbxContent>
                    </v:textbox>
                  </v:rect>
                  <v:rect id="Rectangle 98" o:spid="_x0000_s1147" style="position:absolute;left:4374;top:11608;width:108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kw08QA&#10;AADdAAAADwAAAGRycy9kb3ducmV2LnhtbESPQWsCMRSE7wX/Q3iCt5p1D9auRhFBWqw9dPUHPDbP&#10;zeLmZUniuv57Uyj0OMzMN8xqM9hW9ORD41jBbJqBIK6cbrhWcD7tXxcgQkTW2DomBQ8KsFmPXlZY&#10;aHfnH+rLWIsE4VCgAhNjV0gZKkMWw9R1xMm7OG8xJulrqT3eE9y2Ms+yubTYcFow2NHOUHUtb1ZB&#10;1dvFh//mr/2hu53dwRx1OTsqNRkP2yWISEP8D/+1P7WCPH97h9836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ZMNPEAAAA3QAAAA8AAAAAAAAAAAAAAAAAmAIAAGRycy9k&#10;b3ducmV2LnhtbFBLBQYAAAAABAAEAPUAAACJAwAAAAA=&#10;">
                    <v:textbox inset="0,,0">
                      <w:txbxContent>
                        <w:p w:rsidR="00B56B1B" w:rsidRDefault="00B56B1B" w:rsidP="00772FF7">
                          <w:pPr>
                            <w:jc w:val="center"/>
                          </w:pPr>
                          <w:r>
                            <w:t>ЦОД</w:t>
                          </w:r>
                        </w:p>
                        <w:p w:rsidR="00B56B1B" w:rsidRPr="005544D6" w:rsidRDefault="00B56B1B" w:rsidP="00772FF7">
                          <w:pPr>
                            <w:jc w:val="center"/>
                            <w:rPr>
                              <w:sz w:val="16"/>
                              <w:szCs w:val="16"/>
                            </w:rPr>
                          </w:pPr>
                          <w:r w:rsidRPr="005544D6">
                            <w:rPr>
                              <w:sz w:val="16"/>
                              <w:szCs w:val="16"/>
                            </w:rPr>
                            <w:t>(по паспорту</w:t>
                          </w:r>
                          <w:r>
                            <w:rPr>
                              <w:sz w:val="16"/>
                              <w:szCs w:val="16"/>
                            </w:rPr>
                            <w:t>)</w:t>
                          </w:r>
                        </w:p>
                      </w:txbxContent>
                    </v:textbox>
                  </v:rect>
                  <v:line id="Line 99" o:spid="_x0000_s1148" style="position:absolute;flip:x;visibility:visible;mso-wrap-style:square" from="5454,11968" to="6894,1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GUlMYAAADdAAAADwAAAGRycy9kb3ducmV2LnhtbESPTUvDQBCG74L/YRmhl2A3TUFq7LZo&#10;P0AQD1YPHofsmASzsyE7bdN/3zkIHod33meeWa7H0JkTDamN7GA2zcEQV9G3XDv4+tzfL8AkQfbY&#10;RSYHF0qwXt3eLLH08cwfdDpIbRTCqUQHjUhfWpuqhgKmaeyJNfuJQ0DRcaitH/Cs8NDZIs8fbMCW&#10;9UKDPW0aqn4Px6Aa+3fezufZS7BZ9ki7b3nLrTg3uRufn8AIjfK//Nd+9Q6KYqH++o0iw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7xlJTGAAAA3QAAAA8AAAAAAAAA&#10;AAAAAAAAoQIAAGRycy9kb3ducmV2LnhtbFBLBQYAAAAABAAEAPkAAACUAwAAAAA=&#10;">
                    <v:stroke endarrow="block"/>
                  </v:line>
                  <v:shape id="Freeform 100" o:spid="_x0000_s1149" style="position:absolute;left:3474;top:10348;width:900;height:1620;visibility:visible;mso-wrap-style:square;v-text-anchor:top" coordsize="90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2sFcQA&#10;AADdAAAADwAAAGRycy9kb3ducmV2LnhtbESPQYvCMBSE74L/ITzBm6YWEekaZRUWvQhqvXh7NG+b&#10;us1LabJa/fVGWNjjMDPfMItVZ2txo9ZXjhVMxgkI4sLpiksF5/xrNAfhA7LG2jEpeJCH1bLfW2Cm&#10;3Z2PdDuFUkQI+wwVmBCaTEpfGLLox64hjt63ay2GKNtS6hbvEW5rmSbJTFqsOC4YbGhjqPg5/VoF&#10;1z3l5Rqnh8v54fOrfnZ2ujVKDQfd5weIQF34D/+1d1pBms4n8H4Tn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9rBXEAAAA3QAAAA8AAAAAAAAAAAAAAAAAmAIAAGRycy9k&#10;b3ducmV2LnhtbFBLBQYAAAAABAAEAPUAAACJAwAAAAA=&#10;" path="m,l360,r,1800l900,1800e" filled="f">
                    <v:stroke endarrow="block"/>
                    <v:path arrowok="t" o:connecttype="custom" o:connectlocs="0,0;360,0;360,1620;900,1620" o:connectangles="0,0,0,0"/>
                  </v:shape>
                  <v:rect id="Rectangle 101" o:spid="_x0000_s1150" style="position:absolute;left:3834;top:10708;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iBz8YA&#10;AADdAAAADwAAAGRycy9kb3ducmV2LnhtbESPQWvCQBSE70L/w/IK3nTTHEpMXUVaJTlaI9jeHtnX&#10;JDT7NmS3SfTXdwsFj8PMfMOst5NpxUC9aywreFpGIIhLqxuuFJyLwyIB4TyyxtYyKbiSg+3mYbbG&#10;VNuR32k4+UoECLsUFdTed6mUrqzJoFvajjh4X7Y36IPsK6l7HAPctDKOomdpsOGwUGNHrzWV36cf&#10;oyBLut1Hbm9j1e4/s8vxsnorVl6p+eO0ewHhafL38H871wriOIn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iBz8YAAADdAAAADwAAAAAAAAAAAAAAAACYAgAAZHJz&#10;L2Rvd25yZXYueG1sUEsFBgAAAAAEAAQA9QAAAIsDAAAAAA==&#10;" filled="f" stroked="f">
                    <v:textbox inset="0,0,0,0">
                      <w:txbxContent>
                        <w:p w:rsidR="00B56B1B" w:rsidRDefault="00B56B1B" w:rsidP="00772FF7">
                          <w:r>
                            <w:t>Концентрат</w:t>
                          </w:r>
                        </w:p>
                      </w:txbxContent>
                    </v:textbox>
                  </v:rect>
                  <v:rect id="Rectangle 102" o:spid="_x0000_s1151" style="position:absolute;left:5634;top:11923;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kVMYA&#10;AADdAAAADwAAAGRycy9kb3ducmV2LnhtbESPQWvCQBSE7wX/w/KE3urGFEpMXUXUokc1gu3tkX1N&#10;gtm3IbuatL/eFQSPw8x8w0znvanFlVpXWVYwHkUgiHOrKy4UHLOvtwSE88gaa8uk4I8czGeDlymm&#10;2na8p+vBFyJA2KWooPS+SaV0eUkG3cg2xMH7ta1BH2RbSN1iF+CmlnEUfUiDFYeFEhtalpSfDxej&#10;YJM0i++t/e+Kev2zOe1Ok1U28Uq9DvvFJwhPvX+GH+2tVhDHy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QkVMYAAADdAAAADwAAAAAAAAAAAAAAAACYAgAAZHJz&#10;L2Rvd25yZXYueG1sUEsFBgAAAAAEAAQA9QAAAIsDAAAAAA==&#10;" filled="f" stroked="f">
                    <v:textbox inset="0,0,0,0">
                      <w:txbxContent>
                        <w:p w:rsidR="00B56B1B" w:rsidRDefault="00B56B1B" w:rsidP="00772FF7">
                          <w:r>
                            <w:t>Концентрат</w:t>
                          </w:r>
                        </w:p>
                      </w:txbxContent>
                    </v:textbox>
                  </v:rect>
                  <v:rect id="Rectangle 103" o:spid="_x0000_s1152" style="position:absolute;left:3834;top:12868;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8IMYA&#10;AADdAAAADwAAAGRycy9kb3ducmV2LnhtbESPQWvCQBSE7wX/w/KE3urGUEpMXUXUokc1gu3tkX1N&#10;gtm3IbuatL/eFQSPw8x8w0znvanFlVpXWVYwHkUgiHOrKy4UHLOvtwSE88gaa8uk4I8czGeDlymm&#10;2na8p+vBFyJA2KWooPS+SaV0eUkG3cg2xMH7ta1BH2RbSN1iF+CmlnEUfUiDFYeFEhtalpSfDxej&#10;YJM0i++t/e+Kev2zOe1Ok1U28Uq9DvvFJwhPvX+GH+2tVhDHy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8IMYAAADdAAAADwAAAAAAAAAAAAAAAACYAgAAZHJz&#10;L2Rvd25yZXYueG1sUEsFBgAAAAAEAAQA9QAAAIsDAAAAAA==&#10;" filled="f" stroked="f">
                    <v:textbox inset="0,0,0,0">
                      <w:txbxContent>
                        <w:p w:rsidR="00B56B1B" w:rsidRDefault="00B56B1B" w:rsidP="00772FF7">
                          <w:pPr>
                            <w:jc w:val="center"/>
                          </w:pPr>
                          <w:r>
                            <w:t>Рассев по классам</w:t>
                          </w:r>
                        </w:p>
                      </w:txbxContent>
                    </v:textbox>
                  </v:rect>
                  <v:shape id="Freeform 104" o:spid="_x0000_s1153" style="position:absolute;left:2394;top:13228;width:5580;height:540;visibility:visible;mso-wrap-style:square;v-text-anchor:top" coordsize="558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ndncMA&#10;AADdAAAADwAAAGRycy9kb3ducmV2LnhtbESPQWvCQBSE74X+h+UVvNVNA5UQXUWFQG/FtHh+ZJ9J&#10;MPs27q4x+feuIHgcZuYbZrUZTScGcr61rOBrnoAgrqxuuVbw/1d8ZiB8QNbYWSYFE3nYrN/fVphr&#10;e+MDDWWoRYSwz1FBE0KfS+mrhgz6ue2Jo3eyzmCI0tVSO7xFuOlkmiQLabDluNBgT/uGqnN5NQpG&#10;d9XT6Zh0hzQri2J3GfZT9qvU7GPcLkEEGsMr/Gz/aAVpmn3D4018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ndncMAAADdAAAADwAAAAAAAAAAAAAAAACYAgAAZHJzL2Rv&#10;d25yZXYueG1sUEsFBgAAAAAEAAQA9QAAAIgDAAAAAA==&#10;" path="m,720l,,5580,r,720e" filled="f">
                    <v:stroke startarrow="block" endarrow="block"/>
                    <v:path arrowok="t" o:connecttype="custom" o:connectlocs="0,540;0,0;5580,0;5580,540" o:connectangles="0,0,0,0"/>
                  </v:shape>
                  <v:shape id="Freeform 105" o:spid="_x0000_s1154" style="position:absolute;left:1491;top:10348;width:2880;height:2520;visibility:visible;mso-wrap-style:square;v-text-anchor:top" coordsize="2880,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m/8cA&#10;AADdAAAADwAAAGRycy9kb3ducmV2LnhtbESP0WrCQBRE3wv9h+UW+lJ0Yx5Uoqu0SkFaJBj9gGv2&#10;mkSzd0N2q7Ff7wqCj8PMnGGm887U4kytqywrGPQjEMS51RUXCnbb794YhPPIGmvLpOBKDuaz15cp&#10;JtpeeEPnzBciQNglqKD0vkmkdHlJBl3fNsTBO9jWoA+yLaRu8RLgppZxFA2lwYrDQokNLUrKT9mf&#10;UbDOR5ts+Zt+XGV6+FoNfv7TfX1U6v2t+5yA8NT5Z/jRXmkFcTwewv1Ne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JJv/HAAAA3QAAAA8AAAAAAAAAAAAAAAAAmAIAAGRy&#10;cy9kb3ducmV2LnhtbFBLBQYAAAAABAAEAPUAAACMAwAAAAA=&#10;" path="m360,l,,,2340r2880,l2880,2520e" filled="f">
                    <v:stroke endarrow="block"/>
                    <v:path arrowok="t" o:connecttype="custom" o:connectlocs="360,0;0,0;0,2340;2880,2340;2880,2520" o:connectangles="0,0,0,0,0"/>
                  </v:shape>
                  <v:shape id="Freeform 106" o:spid="_x0000_s1155" style="position:absolute;left:5454;top:11971;width:3420;height:900;visibility:visible;mso-wrap-style:square;v-text-anchor:top" coordsize="342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A8sUA&#10;AADdAAAADwAAAGRycy9kb3ducmV2LnhtbESPwWrDMBBE74X+g9hAbo0UHxLjRglJS6HQXur40tvG&#10;2ljG1spYauL+fRUI9DjMzBtms5tcLy40htazhuVCgSCuvWm50VAd355yECEiG+w9k4ZfCrDbPj5s&#10;sDD+yl90KWMjEoRDgRpsjEMhZagtOQwLPxAn7+xHhzHJsZFmxGuCu15mSq2kw5bTgsWBXizVXfnj&#10;NETXqcG8VrkqT3766L7tZ7U+aD2fTftnEJGm+B++t9+NhizL13B7k5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ADyxQAAAN0AAAAPAAAAAAAAAAAAAAAAAJgCAABkcnMv&#10;ZG93bnJldi54bWxQSwUGAAAAAAQABAD1AAAAigMAAAAA&#10;" path="m3060,r360,l3420,720,,720,,900e" filled="f">
                    <v:stroke endarrow="block"/>
                    <v:path arrowok="t" o:connecttype="custom" o:connectlocs="3060,0;3420,0;3420,720;0,720;0,900" o:connectangles="0,0,0,0,0"/>
                  </v:shape>
                  <v:rect id="Rectangle 107" o:spid="_x0000_s1156" style="position:absolute;left:594;top:1070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C2JcIA&#10;AADdAAAADwAAAGRycy9kb3ducmV2LnhtbERPTYvCMBC9C/6HMII3Te1BajWK6C563FVBvQ3N2Bab&#10;SWmirfvrNwfB4+N9L1adqcSTGldaVjAZRyCIM6tLzhWcjt+jBITzyBory6TgRQ5Wy35vgam2Lf/S&#10;8+BzEULYpaig8L5OpXRZQQbd2NbEgbvZxqAPsMmlbrAN4aaScRRNpcGSQ0OBNW0Kyu6Hh1GwS+r1&#10;ZW//2rz6uu7OP+fZ9jjzSg0H3XoOwlPnP+K3e68VxHES5oY34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oLYlwgAAAN0AAAAPAAAAAAAAAAAAAAAAAJgCAABkcnMvZG93&#10;bnJldi54bWxQSwUGAAAAAAQABAD1AAAAhwMAAAAA&#10;" filled="f" stroked="f">
                    <v:textbox inset="0,0,0,0">
                      <w:txbxContent>
                        <w:p w:rsidR="00B56B1B" w:rsidRDefault="00B56B1B" w:rsidP="00772FF7">
                          <w:r>
                            <w:t>Хвосты</w:t>
                          </w:r>
                        </w:p>
                        <w:p w:rsidR="00B56B1B" w:rsidRDefault="00B56B1B" w:rsidP="00772FF7"/>
                      </w:txbxContent>
                    </v:textbox>
                  </v:rect>
                  <v:rect id="Rectangle 108" o:spid="_x0000_s1157" style="position:absolute;left:7974;top:1268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TvsUA&#10;AADdAAAADwAAAGRycy9kb3ducmV2LnhtbESPQWvCQBSE7wX/w/IEb3VjDpJEVxFt0aPVgnp7ZJ9J&#10;MPs2ZFcT/fXdQqHHYWa+YebL3tTiQa2rLCuYjCMQxLnVFRcKvo+f7wkI55E11pZJwZMcLBeDtzlm&#10;2nb8RY+DL0SAsMtQQel9k0np8pIMurFtiIN3ta1BH2RbSN1iF+CmlnEUTaXBisNCiQ2tS8pvh7tR&#10;sE2a1XlnX11Rf1y2p/0p3RxTr9Ro2K9mIDz1/j/8195pBXGcpP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7BO+xQAAAN0AAAAPAAAAAAAAAAAAAAAAAJgCAABkcnMv&#10;ZG93bnJldi54bWxQSwUGAAAAAAQABAD1AAAAigMAAAAA&#10;" filled="f" stroked="f">
                    <v:textbox inset="0,0,0,0">
                      <w:txbxContent>
                        <w:p w:rsidR="00B56B1B" w:rsidRDefault="00B56B1B" w:rsidP="00772FF7">
                          <w:pPr>
                            <w:jc w:val="center"/>
                          </w:pPr>
                          <w:r>
                            <w:t>Хвосты</w:t>
                          </w:r>
                        </w:p>
                      </w:txbxContent>
                    </v:textbox>
                  </v:rect>
                  <v:rect id="Rectangle 109" o:spid="_x0000_s1158" style="position:absolute;left:2214;top:13768;width:59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QasIA&#10;AADdAAAADwAAAGRycy9kb3ducmV2LnhtbERPPW/CMBDdK/EfrEPqVpwGCZUUg6pWoDImYWE74msS&#10;iM9RbJLAr8cDUsen973ajKYRPXWutqzgfRaBIC6srrlUcMi3bx8gnEfW2FgmBTdysFlPXlaYaDtw&#10;Sn3mSxFC2CWooPK+TaR0RUUG3cy2xIH7s51BH2BXSt3hEMJNI+MoWkiDNYeGClv6rqi4ZFej4FTH&#10;B7yn+S4yy+3c78f8fD3+KPU6Hb8+QXga/b/46f7VCuJ4GfaH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5BqwgAAAN0AAAAPAAAAAAAAAAAAAAAAAJgCAABkcnMvZG93&#10;bnJldi54bWxQSwUGAAAAAAQABAD1AAAAhwMAAAAA&#10;">
                    <v:textbox>
                      <w:txbxContent>
                        <w:p w:rsidR="00B56B1B" w:rsidRDefault="00B56B1B" w:rsidP="00772FF7">
                          <w:pPr>
                            <w:jc w:val="center"/>
                          </w:pPr>
                          <w:r>
                            <w:t>Просмотр в ОТК (РЛС «Кристалл»)</w:t>
                          </w:r>
                        </w:p>
                      </w:txbxContent>
                    </v:textbox>
                  </v:rect>
                  <v:line id="Line 110" o:spid="_x0000_s1159" style="position:absolute;visibility:visible;mso-wrap-style:square" from="3654,13228" to="3654,13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o/Y8UAAADdAAAADwAAAGRycy9kb3ducmV2LnhtbESPQUvEMBSE7wv+h/AEb7tpe3C3dbNF&#10;LIIHFXZXPD+bZ1NsXkoT2/jvjSDscZiZb5h9He0gZpp871hBvslAELdO99wpeDs/rncgfEDWODgm&#10;BT/koT5crfZYabfwkeZT6ESCsK9QgQlhrKT0rSGLfuNG4uR9usliSHLqpJ5wSXA7yCLLbqXFntOC&#10;wZEeDLVfp2+rYGuao9zK5vn82sx9XsaX+P5RKnVzHe/vQASK4RL+bz9pBUVR5vD3Jj0Be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o/Y8UAAADdAAAADwAAAAAAAAAA&#10;AAAAAAChAgAAZHJzL2Rvd25yZXYueG1sUEsFBgAAAAAEAAQA+QAAAJMDAAAAAA==&#10;">
                    <v:stroke endarrow="block"/>
                  </v:line>
                  <v:line id="Line 111" o:spid="_x0000_s1160" style="position:absolute;visibility:visible;mso-wrap-style:square" from="5094,13228" to="5094,13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ihFMUAAADdAAAADwAAAGRycy9kb3ducmV2LnhtbESPQWvCQBSE74X+h+UVeqsbc6gmdZXS&#10;IPRQBbX0/Jp9ZoPZtyG7xu2/7wqCx2FmvmEWq2g7MdLgW8cKppMMBHHtdMuNgu/D+mUOwgdkjZ1j&#10;UvBHHlbLx4cFltpdeEfjPjQiQdiXqMCE0JdS+tqQRT9xPXHyjm6wGJIcGqkHvCS47WSeZa/SYstp&#10;wWBPH4bq0/5sFcxMtZMzWX0dttXYTou4iT+/hVLPT/H9DUSgGO7hW/tTK8jzIofrm/Q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ihFMUAAADdAAAADwAAAAAAAAAA&#10;AAAAAAChAgAAZHJzL2Rvd25yZXYueG1sUEsFBgAAAAAEAAQA+QAAAJMDAAAAAA==&#10;">
                    <v:stroke endarrow="block"/>
                  </v:line>
                  <v:line id="Line 112" o:spid="_x0000_s1161" style="position:absolute;visibility:visible;mso-wrap-style:square" from="6714,13228" to="6714,13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QEj8YAAADdAAAADwAAAGRycy9kb3ducmV2LnhtbESPQWvCQBSE74X+h+UVeqsbU9Amukpp&#10;KPRQC2rx/Mw+s6HZtyG7jdt/7woFj8PMfMMs19F2YqTBt44VTCcZCOLa6ZYbBd/796cXED4ga+wc&#10;k4I/8rBe3d8tsdTuzFsad6ERCcK+RAUmhL6U0teGLPqJ64mTd3KDxZDk0Eg94DnBbSfzLJtJiy2n&#10;BYM9vRmqf3a/VsHcVFs5l9Xn/qsa22kRN/FwLJR6fIivCxCBYriF/9sfWkGeF89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UBI/GAAAA3QAAAA8AAAAAAAAA&#10;AAAAAAAAoQIAAGRycy9kb3ducmV2LnhtbFBLBQYAAAAABAAEAPkAAACUAwAAAAA=&#10;">
                    <v:stroke endarrow="block"/>
                  </v:line>
                  <v:rect id="Rectangle 113" o:spid="_x0000_s1162" style="position:absolute;left:1494;top:1340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Qq/cYA&#10;AADdAAAADwAAAGRycy9kb3ducmV2LnhtbESPQWvCQBSE7wX/w/KE3urGUIp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Qq/cYAAADdAAAADwAAAAAAAAAAAAAAAACYAgAAZHJz&#10;L2Rvd25yZXYueG1sUEsFBgAAAAAEAAQA9QAAAIsDAAAAAA==&#10;" filled="f" stroked="f">
                    <v:textbox inset="0,0,0,0">
                      <w:txbxContent>
                        <w:p w:rsidR="00B56B1B" w:rsidRDefault="00B56B1B" w:rsidP="00772FF7">
                          <w:r>
                            <w:t xml:space="preserve">+ </w:t>
                          </w:r>
                          <w:smartTag w:uri="urn:schemas-microsoft-com:office:smarttags" w:element="metricconverter">
                            <w:smartTagPr>
                              <w:attr w:name="ProductID" w:val="5 мм"/>
                            </w:smartTagPr>
                            <w:r>
                              <w:t>5 мм</w:t>
                            </w:r>
                          </w:smartTag>
                        </w:p>
                      </w:txbxContent>
                    </v:textbox>
                  </v:rect>
                  <v:rect id="Rectangle 114" o:spid="_x0000_s1163" style="position:absolute;left:2574;top:1340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PZsYA&#10;AADdAAAADwAAAGRycy9kb3ducmV2LnhtbESPQWvCQBSE7wX/w/KE3urGQItJsxHRFj1WI9jeHtnX&#10;JJh9G7Jbk/bXdwXB4zAz3zDZcjStuFDvGssK5rMIBHFpdcOVgmPx/rQA4TyyxtYyKfglB8t88pBh&#10;qu3Ae7ocfCUChF2KCmrvu1RKV9Zk0M1sRxy8b9sb9EH2ldQ9DgFuWhlH0Ys02HBYqLGjdU3l+fBj&#10;FGwX3epzZ/+Gqn372p4+TsmmSLxSj9Nx9QrC0+jv4Vt7pxXEcfI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iPZsYAAADdAAAADwAAAAAAAAAAAAAAAACYAgAAZHJz&#10;L2Rvd25yZXYueG1sUEsFBgAAAAAEAAQA9QAAAIsDAAAAAA==&#10;" filled="f" stroked="f">
                    <v:textbox inset="0,0,0,0">
                      <w:txbxContent>
                        <w:p w:rsidR="00B56B1B" w:rsidRDefault="00B56B1B" w:rsidP="00772FF7">
                          <w:r>
                            <w:t>-5+</w:t>
                          </w:r>
                          <w:smartTag w:uri="urn:schemas-microsoft-com:office:smarttags" w:element="metricconverter">
                            <w:smartTagPr>
                              <w:attr w:name="ProductID" w:val="2 мм"/>
                            </w:smartTagPr>
                            <w:r>
                              <w:t>2 мм</w:t>
                            </w:r>
                          </w:smartTag>
                        </w:p>
                      </w:txbxContent>
                    </v:textbox>
                  </v:rect>
                  <v:rect id="Rectangle 115" o:spid="_x0000_s1164" style="position:absolute;left:3879;top:13408;width:12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REcUA&#10;AADdAAAADwAAAGRycy9kb3ducmV2LnhtbESPT4vCMBTE78J+h/AWvGlqD2K7RhF3RY/+WXD39mie&#10;bbF5KU201U9vBMHjMDO/YabzzlTiSo0rLSsYDSMQxJnVJecKfg+rwQSE88gaK8uk4EYO5rOP3hRT&#10;bVve0XXvcxEg7FJUUHhfp1K6rCCDbmhr4uCdbGPQB9nkUjfYBripZBxFY2mw5LBQYE3LgrLz/mIU&#10;rCf14m9j721e/fyvj9tj8n1IvFL9z27xBcJT59/hV3ujFcRx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hERxQAAAN0AAAAPAAAAAAAAAAAAAAAAAJgCAABkcnMv&#10;ZG93bnJldi54bWxQSwUGAAAAAAQABAD1AAAAigMAAAAA&#10;" filled="f" stroked="f">
                    <v:textbox inset="0,0,0,0">
                      <w:txbxContent>
                        <w:p w:rsidR="00B56B1B" w:rsidRDefault="00B56B1B" w:rsidP="00772FF7">
                          <w:r>
                            <w:t>-2+</w:t>
                          </w:r>
                          <w:smartTag w:uri="urn:schemas-microsoft-com:office:smarttags" w:element="metricconverter">
                            <w:smartTagPr>
                              <w:attr w:name="ProductID" w:val="1,25 мм"/>
                            </w:smartTagPr>
                            <w:r>
                              <w:t>1,25 мм</w:t>
                            </w:r>
                          </w:smartTag>
                        </w:p>
                      </w:txbxContent>
                    </v:textbox>
                  </v:rect>
                  <v:rect id="Rectangle 116" o:spid="_x0000_s1165" style="position:absolute;left:5454;top:13408;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0i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4+QF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mtIrHAAAA3QAAAA8AAAAAAAAAAAAAAAAAmAIAAGRy&#10;cy9kb3ducmV2LnhtbFBLBQYAAAAABAAEAPUAAACMAwAAAAA=&#10;" filled="f" stroked="f">
                    <v:textbox inset="0,0,0,0">
                      <w:txbxContent>
                        <w:p w:rsidR="00B56B1B" w:rsidRDefault="00B56B1B" w:rsidP="00772FF7">
                          <w:r>
                            <w:t>-1,25+</w:t>
                          </w:r>
                          <w:smartTag w:uri="urn:schemas-microsoft-com:office:smarttags" w:element="metricconverter">
                            <w:smartTagPr>
                              <w:attr w:name="ProductID" w:val="1 мм"/>
                            </w:smartTagPr>
                            <w:r>
                              <w:t>1 мм</w:t>
                            </w:r>
                          </w:smartTag>
                        </w:p>
                      </w:txbxContent>
                    </v:textbox>
                  </v:rect>
                  <v:rect id="Rectangle 117" o:spid="_x0000_s1166" style="position:absolute;left:6894;top:13408;width:10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g+MIA&#10;AADdAAAADwAAAGRycy9kb3ducmV2LnhtbERPTYvCMBC9C/sfwizsTdPtQWw1iriKHtUK6m1oxrbY&#10;TEoTbddfbw4Le3y879miN7V4Uusqywq+RxEI4tzqigsFp2wznIBwHlljbZkU/JKDxfxjMMNU244P&#10;9Dz6QoQQdikqKL1vUildXpJBN7INceButjXoA2wLqVvsQripZRxFY2mw4tBQYkOrkvL78WEUbCfN&#10;8rKzr66o19fteX9OfrLEK/X12S+nIDz1/l/8595pBXGchL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SD4wgAAAN0AAAAPAAAAAAAAAAAAAAAAAJgCAABkcnMvZG93&#10;bnJldi54bWxQSwUGAAAAAAQABAD1AAAAhwMAAAAA&#10;" filled="f" stroked="f">
                    <v:textbox inset="0,0,0,0">
                      <w:txbxContent>
                        <w:p w:rsidR="00B56B1B" w:rsidRDefault="00B56B1B" w:rsidP="00772FF7">
                          <w:r>
                            <w:t>-1+</w:t>
                          </w:r>
                          <w:smartTag w:uri="urn:schemas-microsoft-com:office:smarttags" w:element="metricconverter">
                            <w:smartTagPr>
                              <w:attr w:name="ProductID" w:val="0,5 мм"/>
                            </w:smartTagPr>
                            <w:r>
                              <w:t>0,5 мм</w:t>
                            </w:r>
                          </w:smartTag>
                        </w:p>
                      </w:txbxContent>
                    </v:textbox>
                  </v:rect>
                </v:group>
                <v:shape id="AutoShape 124" o:spid="_x0000_s1167" type="#_x0000_t32" style="position:absolute;left:6212;top:4006;width:180;height:540;rotation: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GxRsQAAADdAAAADwAAAGRycy9kb3ducmV2LnhtbESPQWvCQBSE7wX/w/KE3urGiCKpq4gi&#10;CD2IUez1kX0mwezbkH1q+u+7QqHHYWa+YRar3jXqQV2oPRsYjxJQxIW3NZcGzqfdxxxUEGSLjWcy&#10;8EMBVsvB2wIz6598pEcupYoQDhkaqETaTOtQVOQwjHxLHL2r7xxKlF2pbYfPCHeNTpNkph3WHBcq&#10;bGlTUXHL787A8bCt8/Tr0Oyl1af7t/D5MmNj3of9+hOUUC//4b/23hpIJ8kUXm/iE9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bFGxAAAAN0AAAAPAAAAAAAAAAAA&#10;AAAAAKECAABkcnMvZG93bnJldi54bWxQSwUGAAAAAAQABAD5AAAAkgMAAAAA&#10;">
                  <v:stroke endarrow="block"/>
                </v:shape>
                <w10:anchorlock/>
              </v:group>
            </w:pict>
          </mc:Fallback>
        </mc:AlternateContent>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Рис. 5.1. Принципиальная схема доводки алмазосодержащих концентратов липкостной сепарации на ОФ №3 Мирнинского ГОКа</w:t>
      </w:r>
    </w:p>
    <w:p w:rsidR="00772FF7" w:rsidRPr="00B92EF7" w:rsidRDefault="00772FF7" w:rsidP="00772FF7">
      <w:pPr>
        <w:spacing w:line="360" w:lineRule="auto"/>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lastRenderedPageBreak/>
        <w:t>В процессе испытаний осуществлялся контроль технологических параметров процессов очистки и доводки концентратов с оценкой качества поверхности алмазных концентратов в исследуемых условиях.</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bookmarkStart w:id="55" w:name="_Toc281381338"/>
      <w:bookmarkStart w:id="56" w:name="_Toc285098884"/>
      <w:r w:rsidRPr="00B92EF7">
        <w:rPr>
          <w:rFonts w:ascii="Times New Roman" w:eastAsia="Times New Roman" w:hAnsi="Times New Roman" w:cs="Times New Roman"/>
          <w:spacing w:val="20"/>
          <w:sz w:val="26"/>
          <w:szCs w:val="26"/>
        </w:rPr>
        <w:t xml:space="preserve">Процесс липкостной сепарации алмазосодержащего материала осуществлялся на сепараторах СЛБ-10, основным рабочим узлом которых является барабан с нанесенным на нем слоем жировой мази. </w:t>
      </w:r>
    </w:p>
    <w:bookmarkEnd w:id="55"/>
    <w:bookmarkEnd w:id="56"/>
    <w:p w:rsidR="00772FF7" w:rsidRDefault="00772FF7" w:rsidP="00772FF7">
      <w:pPr>
        <w:keepNext/>
        <w:spacing w:after="0" w:line="360" w:lineRule="auto"/>
        <w:ind w:firstLine="709"/>
        <w:jc w:val="both"/>
        <w:outlineLvl w:val="1"/>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Испытания эмульсии для отмывки алмазосодержащих концентратов липкостной сепарации от жировой мази были выполнены </w:t>
      </w:r>
      <w:r>
        <w:rPr>
          <w:rFonts w:ascii="Times New Roman" w:eastAsia="Times New Roman" w:hAnsi="Times New Roman" w:cs="Times New Roman"/>
          <w:spacing w:val="20"/>
          <w:sz w:val="26"/>
          <w:szCs w:val="26"/>
        </w:rPr>
        <w:t>по</w:t>
      </w:r>
      <w:r w:rsidRPr="00B92EF7">
        <w:rPr>
          <w:rFonts w:ascii="Times New Roman" w:eastAsia="Times New Roman" w:hAnsi="Times New Roman" w:cs="Times New Roman"/>
          <w:spacing w:val="20"/>
          <w:sz w:val="26"/>
          <w:szCs w:val="26"/>
        </w:rPr>
        <w:t xml:space="preserve"> схеме, приведенной на рис. 5.2, согласно которой проба чернового концентрата после жиротопки поступала на дальнейшую отмывку с использованием эмульсионного метода. </w:t>
      </w:r>
    </w:p>
    <w:p w:rsidR="00772FF7" w:rsidRDefault="00772FF7" w:rsidP="00772FF7">
      <w:pPr>
        <w:keepNext/>
        <w:spacing w:after="0" w:line="360" w:lineRule="auto"/>
        <w:ind w:firstLine="709"/>
        <w:jc w:val="both"/>
        <w:outlineLvl w:val="1"/>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Первая стадия отмывки алмазосодержащего концентрата от мази проводилась в течение 3 минут в </w:t>
      </w:r>
      <w:r>
        <w:rPr>
          <w:rFonts w:ascii="Times New Roman" w:eastAsia="Times New Roman" w:hAnsi="Times New Roman" w:cs="Times New Roman"/>
          <w:spacing w:val="20"/>
          <w:sz w:val="26"/>
          <w:szCs w:val="26"/>
        </w:rPr>
        <w:t>подготовленной</w:t>
      </w:r>
      <w:r w:rsidRPr="00B92EF7">
        <w:rPr>
          <w:rFonts w:ascii="Times New Roman" w:eastAsia="Times New Roman" w:hAnsi="Times New Roman" w:cs="Times New Roman"/>
          <w:spacing w:val="20"/>
          <w:sz w:val="26"/>
          <w:szCs w:val="26"/>
        </w:rPr>
        <w:t xml:space="preserve"> эмульсии ЭДТ-100П при температуре 50 ÷ 60ºС. Вторая стадия отмывки концентрата от липкого состава проводилась с использованием разбавленного (около 1%) раствора ПАВ «ТЕМП-100Д».</w:t>
      </w:r>
    </w:p>
    <w:p w:rsidR="00772FF7" w:rsidRPr="00B92EF7" w:rsidRDefault="00772FF7" w:rsidP="00772FF7">
      <w:pPr>
        <w:keepNext/>
        <w:spacing w:after="0" w:line="360" w:lineRule="auto"/>
        <w:ind w:firstLine="709"/>
        <w:jc w:val="both"/>
        <w:outlineLvl w:val="1"/>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Для окончательной очистки алмазов проводилась операция ополаскивания теплой водой при температуре 30</w:t>
      </w:r>
      <w:r w:rsidRPr="00B92EF7">
        <w:rPr>
          <w:rFonts w:ascii="Times New Roman" w:eastAsia="Times New Roman" w:hAnsi="Times New Roman" w:cs="Times New Roman"/>
          <w:spacing w:val="20"/>
          <w:sz w:val="26"/>
          <w:szCs w:val="26"/>
          <w:vertAlign w:val="superscript"/>
        </w:rPr>
        <w:t xml:space="preserve"> </w:t>
      </w:r>
      <w:r w:rsidRPr="00B92EF7">
        <w:rPr>
          <w:rFonts w:ascii="Times New Roman" w:eastAsia="Times New Roman" w:hAnsi="Times New Roman" w:cs="Times New Roman"/>
          <w:spacing w:val="20"/>
          <w:sz w:val="26"/>
          <w:szCs w:val="26"/>
        </w:rPr>
        <w:t xml:space="preserve"> ÷ 40</w:t>
      </w:r>
      <w:r w:rsidRPr="00B92EF7">
        <w:rPr>
          <w:rFonts w:ascii="Times New Roman" w:eastAsia="Times New Roman" w:hAnsi="Times New Roman" w:cs="Times New Roman"/>
          <w:spacing w:val="20"/>
          <w:sz w:val="26"/>
          <w:szCs w:val="26"/>
          <w:vertAlign w:val="superscript"/>
        </w:rPr>
        <w:t>°</w:t>
      </w:r>
      <w:r w:rsidRPr="00B92EF7">
        <w:rPr>
          <w:rFonts w:ascii="Times New Roman" w:eastAsia="Times New Roman" w:hAnsi="Times New Roman" w:cs="Times New Roman"/>
          <w:spacing w:val="20"/>
          <w:sz w:val="26"/>
          <w:szCs w:val="26"/>
        </w:rPr>
        <w:t xml:space="preserve">С.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После отмывки концентратов осуществлялся контроль качества поверхности алмазов. </w:t>
      </w:r>
    </w:p>
    <w:p w:rsidR="00772F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В результате выполненных испытаний подтверждена эффективность водоэмульсионного способа отмывки концентрата липкостной сепарации от жировой мази. На представленных ниже фотографиях (рис. 5.3) отчетливо видно, что поверхность алмазов практически полностью очищены от жировой мази.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Поверхность </w:t>
      </w:r>
      <w:r>
        <w:rPr>
          <w:rFonts w:ascii="Times New Roman" w:eastAsia="Times New Roman" w:hAnsi="Times New Roman" w:cs="Times New Roman"/>
          <w:spacing w:val="20"/>
          <w:sz w:val="26"/>
          <w:szCs w:val="26"/>
        </w:rPr>
        <w:t xml:space="preserve">тех </w:t>
      </w:r>
      <w:r w:rsidRPr="00B92EF7">
        <w:rPr>
          <w:rFonts w:ascii="Times New Roman" w:eastAsia="Times New Roman" w:hAnsi="Times New Roman" w:cs="Times New Roman"/>
          <w:spacing w:val="20"/>
          <w:sz w:val="26"/>
          <w:szCs w:val="26"/>
        </w:rPr>
        <w:t>же алмазов</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очищенных перед сушкой с применением содовой (базовой) технологии отмывки</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w:t>
      </w:r>
      <w:r>
        <w:rPr>
          <w:rFonts w:ascii="Times New Roman" w:eastAsia="Times New Roman" w:hAnsi="Times New Roman" w:cs="Times New Roman"/>
          <w:spacing w:val="20"/>
          <w:sz w:val="26"/>
          <w:szCs w:val="26"/>
        </w:rPr>
        <w:t xml:space="preserve">была </w:t>
      </w:r>
      <w:r w:rsidRPr="00B92EF7">
        <w:rPr>
          <w:rFonts w:ascii="Times New Roman" w:eastAsia="Times New Roman" w:hAnsi="Times New Roman" w:cs="Times New Roman"/>
          <w:spacing w:val="20"/>
          <w:sz w:val="26"/>
          <w:szCs w:val="26"/>
        </w:rPr>
        <w:t>практически полностью покрыта пленкой черно-коричневого цвета, образовавшейся при термолизе жировой мази в процессе высокотемпературной сушки.</w:t>
      </w:r>
    </w:p>
    <w:p w:rsidR="00772FF7" w:rsidRPr="00B92EF7" w:rsidRDefault="00772FF7" w:rsidP="00772FF7">
      <w:pPr>
        <w:keepNext/>
        <w:spacing w:after="0" w:line="360" w:lineRule="auto"/>
        <w:ind w:firstLine="709"/>
        <w:jc w:val="both"/>
        <w:outlineLvl w:val="1"/>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hAnsi="Times New Roman"/>
          <w:sz w:val="26"/>
          <w:szCs w:val="26"/>
        </w:rPr>
      </w:pPr>
      <w:r w:rsidRPr="00B92EF7">
        <w:rPr>
          <w:noProof/>
          <w:sz w:val="26"/>
          <w:szCs w:val="26"/>
          <w:lang w:eastAsia="ru-RU"/>
        </w:rPr>
        <w:drawing>
          <wp:inline distT="0" distB="0" distL="0" distR="0" wp14:anchorId="147B68B0" wp14:editId="5D6BDFAF">
            <wp:extent cx="5066874" cy="52578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4" cstate="print">
                      <a:extLst>
                        <a:ext uri="{28A0092B-C50C-407E-A947-70E740481C1C}">
                          <a14:useLocalDpi xmlns:a14="http://schemas.microsoft.com/office/drawing/2010/main" val="0"/>
                        </a:ext>
                      </a:extLst>
                    </a:blip>
                    <a:srcRect r="27271"/>
                    <a:stretch>
                      <a:fillRect/>
                    </a:stretch>
                  </pic:blipFill>
                  <pic:spPr bwMode="auto">
                    <a:xfrm>
                      <a:off x="0" y="0"/>
                      <a:ext cx="5066874" cy="5257800"/>
                    </a:xfrm>
                    <a:prstGeom prst="rect">
                      <a:avLst/>
                    </a:prstGeom>
                    <a:noFill/>
                    <a:ln>
                      <a:noFill/>
                    </a:ln>
                  </pic:spPr>
                </pic:pic>
              </a:graphicData>
            </a:graphic>
          </wp:inline>
        </w:drawing>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Рис. 5.2. Принципиальная схема испытаний эмульсионной технологии отмывки алмазосодержащих концентратов липкостной сепарации от жировой мази</w:t>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line="360" w:lineRule="auto"/>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tbl>
      <w:tblPr>
        <w:tblW w:w="0" w:type="auto"/>
        <w:tblLook w:val="01E0" w:firstRow="1" w:lastRow="1" w:firstColumn="1" w:lastColumn="1" w:noHBand="0" w:noVBand="0"/>
      </w:tblPr>
      <w:tblGrid>
        <w:gridCol w:w="4786"/>
        <w:gridCol w:w="4786"/>
      </w:tblGrid>
      <w:tr w:rsidR="00772FF7" w:rsidRPr="00B92EF7" w:rsidTr="00772FF7">
        <w:tc>
          <w:tcPr>
            <w:tcW w:w="4927" w:type="dxa"/>
            <w:shd w:val="clear" w:color="auto" w:fill="auto"/>
          </w:tcPr>
          <w:p w:rsidR="00772FF7" w:rsidRPr="00B92EF7" w:rsidRDefault="00772FF7" w:rsidP="00772FF7">
            <w:pPr>
              <w:spacing w:after="0" w:line="360" w:lineRule="auto"/>
              <w:jc w:val="center"/>
              <w:rPr>
                <w:rFonts w:ascii="Times New Roman" w:eastAsia="Times New Roman" w:hAnsi="Times New Roman" w:cs="Times New Roman"/>
                <w:noProof/>
                <w:spacing w:val="20"/>
                <w:sz w:val="26"/>
                <w:szCs w:val="26"/>
                <w:lang w:eastAsia="ru-RU"/>
              </w:rPr>
            </w:pPr>
            <w:r w:rsidRPr="00B92EF7">
              <w:rPr>
                <w:rFonts w:ascii="Times New Roman" w:eastAsia="Times New Roman" w:hAnsi="Times New Roman" w:cs="Times New Roman"/>
                <w:noProof/>
                <w:spacing w:val="20"/>
                <w:sz w:val="26"/>
                <w:szCs w:val="26"/>
                <w:lang w:eastAsia="ru-RU"/>
              </w:rPr>
              <w:drawing>
                <wp:inline distT="0" distB="0" distL="0" distR="0" wp14:anchorId="690DEE88" wp14:editId="5684B8AA">
                  <wp:extent cx="2703195" cy="2544445"/>
                  <wp:effectExtent l="0" t="0" r="1905" b="8255"/>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3195" cy="2544445"/>
                          </a:xfrm>
                          <a:prstGeom prst="rect">
                            <a:avLst/>
                          </a:prstGeom>
                          <a:noFill/>
                          <a:ln>
                            <a:noFill/>
                          </a:ln>
                        </pic:spPr>
                      </pic:pic>
                    </a:graphicData>
                  </a:graphic>
                </wp:inline>
              </w:drawing>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noProof/>
                <w:spacing w:val="20"/>
                <w:sz w:val="26"/>
                <w:szCs w:val="26"/>
                <w:lang w:eastAsia="ru-RU"/>
              </w:rPr>
              <w:t>а)</w:t>
            </w:r>
          </w:p>
        </w:tc>
        <w:tc>
          <w:tcPr>
            <w:tcW w:w="4927" w:type="dxa"/>
            <w:shd w:val="clear" w:color="auto" w:fill="auto"/>
          </w:tcPr>
          <w:p w:rsidR="00772FF7" w:rsidRPr="00B92EF7" w:rsidRDefault="00772FF7" w:rsidP="00772FF7">
            <w:pPr>
              <w:spacing w:after="0" w:line="360" w:lineRule="auto"/>
              <w:jc w:val="center"/>
              <w:rPr>
                <w:rFonts w:ascii="Times New Roman" w:eastAsia="Times New Roman" w:hAnsi="Times New Roman" w:cs="Times New Roman"/>
                <w:noProof/>
                <w:spacing w:val="20"/>
                <w:sz w:val="26"/>
                <w:szCs w:val="26"/>
                <w:lang w:eastAsia="ru-RU"/>
              </w:rPr>
            </w:pPr>
            <w:r w:rsidRPr="00B92EF7">
              <w:rPr>
                <w:rFonts w:ascii="Times New Roman" w:eastAsia="Times New Roman" w:hAnsi="Times New Roman" w:cs="Times New Roman"/>
                <w:noProof/>
                <w:spacing w:val="20"/>
                <w:sz w:val="26"/>
                <w:szCs w:val="26"/>
                <w:lang w:eastAsia="ru-RU"/>
              </w:rPr>
              <w:drawing>
                <wp:inline distT="0" distB="0" distL="0" distR="0" wp14:anchorId="02ADEDE9" wp14:editId="658CA5A9">
                  <wp:extent cx="2703195" cy="2544445"/>
                  <wp:effectExtent l="0" t="0" r="1905" b="8255"/>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3195" cy="2544445"/>
                          </a:xfrm>
                          <a:prstGeom prst="rect">
                            <a:avLst/>
                          </a:prstGeom>
                          <a:noFill/>
                          <a:ln>
                            <a:noFill/>
                          </a:ln>
                        </pic:spPr>
                      </pic:pic>
                    </a:graphicData>
                  </a:graphic>
                </wp:inline>
              </w:drawing>
            </w:r>
          </w:p>
          <w:p w:rsidR="00772FF7" w:rsidRPr="00B92EF7" w:rsidRDefault="00772FF7" w:rsidP="00772FF7">
            <w:pPr>
              <w:spacing w:after="0" w:line="360" w:lineRule="auto"/>
              <w:ind w:firstLine="709"/>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noProof/>
                <w:spacing w:val="20"/>
                <w:sz w:val="26"/>
                <w:szCs w:val="26"/>
                <w:lang w:eastAsia="ru-RU"/>
              </w:rPr>
              <w:t>б)</w:t>
            </w:r>
          </w:p>
        </w:tc>
      </w:tr>
      <w:tr w:rsidR="00772FF7" w:rsidRPr="00B92EF7" w:rsidTr="00772FF7">
        <w:tc>
          <w:tcPr>
            <w:tcW w:w="9854" w:type="dxa"/>
            <w:gridSpan w:val="2"/>
            <w:shd w:val="clear" w:color="auto" w:fill="auto"/>
          </w:tcPr>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Рис</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5.3</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Внешний вид алмазных кристаллов:</w:t>
            </w:r>
            <w:r w:rsidRPr="00B92EF7">
              <w:rPr>
                <w:rFonts w:ascii="Times New Roman" w:eastAsia="Times New Roman" w:hAnsi="Times New Roman" w:cs="Times New Roman"/>
                <w:i/>
                <w:spacing w:val="20"/>
                <w:sz w:val="26"/>
                <w:szCs w:val="26"/>
              </w:rPr>
              <w:t xml:space="preserve"> а </w:t>
            </w:r>
            <w:r w:rsidRPr="00B92EF7">
              <w:rPr>
                <w:rFonts w:ascii="Times New Roman" w:eastAsia="Times New Roman" w:hAnsi="Times New Roman" w:cs="Times New Roman"/>
                <w:spacing w:val="20"/>
                <w:sz w:val="26"/>
                <w:szCs w:val="26"/>
              </w:rPr>
              <w:t xml:space="preserve">– с отмывкой по содовой технологии, </w:t>
            </w:r>
            <w:r w:rsidRPr="00B92EF7">
              <w:rPr>
                <w:rFonts w:ascii="Times New Roman" w:eastAsia="Times New Roman" w:hAnsi="Times New Roman" w:cs="Times New Roman"/>
                <w:i/>
                <w:spacing w:val="20"/>
                <w:sz w:val="26"/>
                <w:szCs w:val="26"/>
              </w:rPr>
              <w:t>б -</w:t>
            </w:r>
            <w:r w:rsidRPr="00B92EF7">
              <w:rPr>
                <w:rFonts w:ascii="Times New Roman" w:eastAsia="Times New Roman" w:hAnsi="Times New Roman" w:cs="Times New Roman"/>
                <w:spacing w:val="20"/>
                <w:sz w:val="26"/>
                <w:szCs w:val="26"/>
              </w:rPr>
              <w:t xml:space="preserve"> с отмывкой по водоэмульсионной технологии </w:t>
            </w:r>
          </w:p>
        </w:tc>
      </w:tr>
    </w:tbl>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noProof/>
          <w:spacing w:val="20"/>
          <w:sz w:val="26"/>
          <w:szCs w:val="26"/>
          <w:lang w:eastAsia="ru-RU"/>
        </w:rPr>
        <w:drawing>
          <wp:inline distT="0" distB="0" distL="0" distR="0" wp14:anchorId="22DB9D25" wp14:editId="5E285F71">
            <wp:extent cx="5486400" cy="3300095"/>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a:extLst>
                        <a:ext uri="{28A0092B-C50C-407E-A947-70E740481C1C}">
                          <a14:useLocalDpi xmlns:a14="http://schemas.microsoft.com/office/drawing/2010/main" val="0"/>
                        </a:ext>
                      </a:extLst>
                    </a:blip>
                    <a:srcRect l="24484" t="24188" r="19075" b="21556"/>
                    <a:stretch>
                      <a:fillRect/>
                    </a:stretch>
                  </pic:blipFill>
                  <pic:spPr bwMode="auto">
                    <a:xfrm>
                      <a:off x="0" y="0"/>
                      <a:ext cx="5486400" cy="3300095"/>
                    </a:xfrm>
                    <a:prstGeom prst="rect">
                      <a:avLst/>
                    </a:prstGeom>
                    <a:noFill/>
                    <a:ln>
                      <a:noFill/>
                    </a:ln>
                  </pic:spPr>
                </pic:pic>
              </a:graphicData>
            </a:graphic>
          </wp:inline>
        </w:drawing>
      </w: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Рис. 5.4.  Относительный выход (касса) алмазов в концентрат РЛС с применением водоэмульсионной отмывки перед процессом высокотемпературной сушки в период испытаний</w:t>
      </w: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lastRenderedPageBreak/>
        <w:t>В среднем за период испытаний выход алмазных кристаллов в концентрате ЛС увеличился более чем в 3 раза. При этом прирост извлечения алмазов в конечные концентраты, получаемые в процессе доводки концентратов липкостной сепарации, отмытых с использованием водоэмульсионной технологии, наблюдался за весь период испытаний и имел стабильный характер.</w:t>
      </w:r>
    </w:p>
    <w:p w:rsidR="00772F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Концентрат липкостной сепарации (концентрат №1), отобранный в схеме после жиротопки, отмывался эмульсией, сушился на подовой печи и поступал на доводку в сепаратор ЛС-ОД-4-04, где хвосты подвергались контрольному обогащению в этом же аппарате. Алмазы из концентрата и хвостов сепаратора выбирались ручной разборкой и взвешивались по классам крупности +2 мм и -2+</w:t>
      </w:r>
      <w:smartTag w:uri="urn:schemas-microsoft-com:office:smarttags" w:element="metricconverter">
        <w:smartTagPr>
          <w:attr w:name="ProductID" w:val="1,4 мм"/>
        </w:smartTagPr>
        <w:r w:rsidRPr="00B92EF7">
          <w:rPr>
            <w:rFonts w:ascii="Times New Roman" w:eastAsia="Times New Roman" w:hAnsi="Times New Roman" w:cs="Times New Roman"/>
            <w:spacing w:val="20"/>
            <w:sz w:val="26"/>
            <w:szCs w:val="26"/>
          </w:rPr>
          <w:t>1,4 мм</w:t>
        </w:r>
      </w:smartTag>
      <w:r w:rsidRPr="00B92EF7">
        <w:rPr>
          <w:rFonts w:ascii="Times New Roman" w:eastAsia="Times New Roman" w:hAnsi="Times New Roman" w:cs="Times New Roman"/>
          <w:spacing w:val="20"/>
          <w:sz w:val="26"/>
          <w:szCs w:val="26"/>
        </w:rPr>
        <w:t>.</w:t>
      </w:r>
      <w:r>
        <w:rPr>
          <w:rFonts w:ascii="Times New Roman" w:eastAsia="Times New Roman" w:hAnsi="Times New Roman" w:cs="Times New Roman"/>
          <w:spacing w:val="20"/>
          <w:sz w:val="26"/>
          <w:szCs w:val="26"/>
        </w:rPr>
        <w:t xml:space="preserve">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Для оценки люминесцентных свойств алмазов, очищенных с использованием водоэмульсионной технологии отмывки, выбранные из концентрата и хвостов сепаратора ЛС-ОД-4-04 кристаллы крупностью +</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поштучно диагностировались на сепараторе ЛС-Д-4-04Н.</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Далее хвостовые продукты сепаратора ЛС-ОД-4-04 и выбранные алмазы объединяли, заливали водой и выдерживали в течение 1 часа для впитывания минералами влаги. С воспроизведения свойств концентрата липкостной сепарации увлажненный материал (концентрат) обрабатывали чистой жировой мазью в течение 1 часа. После обработки полученная смесь (концентрат №2) подвергалась обезжириванию путем вытапливания в горячей воде. После удаления растопленной жировой мази концентрат №2 обезжиривался по стандартной технологии, высушивался и далее проходил все те стадии обработки, как и  концентрат №1.</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Сравнение результаты измерений люминесцентных свойств алмазов при обработке пробы концентрата липкостной сепарации с использованием водоэмульсионного и содового (базового) способов отмывки</w:t>
      </w:r>
      <w:bookmarkStart w:id="57" w:name="_Ref281379582"/>
      <w:r w:rsidRPr="00B92EF7">
        <w:rPr>
          <w:rFonts w:ascii="Times New Roman" w:eastAsia="Times New Roman" w:hAnsi="Times New Roman" w:cs="Times New Roman"/>
          <w:spacing w:val="20"/>
          <w:sz w:val="26"/>
          <w:szCs w:val="26"/>
        </w:rPr>
        <w:t xml:space="preserve"> (табл. 5.1</w:t>
      </w:r>
      <w:r>
        <w:rPr>
          <w:rFonts w:ascii="Times New Roman" w:eastAsia="Times New Roman" w:hAnsi="Times New Roman" w:cs="Times New Roman"/>
          <w:spacing w:val="20"/>
          <w:sz w:val="26"/>
          <w:szCs w:val="26"/>
        </w:rPr>
        <w:t xml:space="preserve">, </w:t>
      </w:r>
      <w:r w:rsidRPr="00B92EF7">
        <w:rPr>
          <w:rFonts w:ascii="Times New Roman" w:eastAsia="Times New Roman" w:hAnsi="Times New Roman" w:cs="Times New Roman"/>
          <w:spacing w:val="20"/>
          <w:sz w:val="26"/>
          <w:szCs w:val="26"/>
        </w:rPr>
        <w:t>5.2) показало, что алмазы, извлеченные из хвостов сепаратора ЛС-ОД-4-04, имеют интенсивность рентгенолюминесценции (</w:t>
      </w:r>
      <w:r w:rsidRPr="00B92EF7">
        <w:rPr>
          <w:rFonts w:ascii="Times New Roman" w:eastAsia="Times New Roman" w:hAnsi="Times New Roman" w:cs="Times New Roman"/>
          <w:spacing w:val="20"/>
          <w:sz w:val="26"/>
          <w:szCs w:val="26"/>
          <w:lang w:val="en-US"/>
        </w:rPr>
        <w:t>I</w:t>
      </w:r>
      <w:r w:rsidRPr="00B92EF7">
        <w:rPr>
          <w:rFonts w:ascii="Times New Roman" w:eastAsia="Times New Roman" w:hAnsi="Times New Roman" w:cs="Times New Roman"/>
          <w:spacing w:val="20"/>
          <w:sz w:val="26"/>
          <w:szCs w:val="26"/>
          <w:vertAlign w:val="subscript"/>
        </w:rPr>
        <w:t>рл</w:t>
      </w:r>
      <w:r w:rsidRPr="00B92EF7">
        <w:rPr>
          <w:rFonts w:ascii="Times New Roman" w:eastAsia="Times New Roman" w:hAnsi="Times New Roman" w:cs="Times New Roman"/>
          <w:spacing w:val="20"/>
          <w:sz w:val="26"/>
          <w:szCs w:val="26"/>
        </w:rPr>
        <w:t xml:space="preserve">) ниже уровня разделения сепаратора (0,0015) и аномальные </w:t>
      </w:r>
      <w:r w:rsidRPr="00B92EF7">
        <w:rPr>
          <w:rFonts w:ascii="Times New Roman" w:eastAsia="Times New Roman" w:hAnsi="Times New Roman" w:cs="Times New Roman"/>
          <w:spacing w:val="20"/>
          <w:sz w:val="26"/>
          <w:szCs w:val="26"/>
        </w:rPr>
        <w:lastRenderedPageBreak/>
        <w:t>селективные признаки (свертка, постоянная времени, отношение компонент), не способствующие селективному отделению алмазов от сопутствующих минералов.</w:t>
      </w:r>
    </w:p>
    <w:p w:rsidR="00772FF7" w:rsidRPr="00903DFA" w:rsidRDefault="00772FF7" w:rsidP="00772FF7">
      <w:pPr>
        <w:spacing w:after="0" w:line="360" w:lineRule="auto"/>
        <w:ind w:firstLine="709"/>
        <w:jc w:val="both"/>
        <w:rPr>
          <w:rFonts w:ascii="Times New Roman" w:eastAsia="Times New Roman" w:hAnsi="Times New Roman" w:cs="Times New Roman"/>
          <w:spacing w:val="20"/>
          <w:sz w:val="16"/>
          <w:szCs w:val="16"/>
        </w:rPr>
      </w:pP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bookmarkStart w:id="58" w:name="_Ref281379726"/>
      <w:bookmarkEnd w:id="57"/>
      <w:r w:rsidRPr="00B92EF7">
        <w:rPr>
          <w:rFonts w:ascii="Times New Roman" w:eastAsia="Times New Roman" w:hAnsi="Times New Roman" w:cs="Times New Roman"/>
          <w:spacing w:val="20"/>
          <w:sz w:val="26"/>
          <w:szCs w:val="26"/>
        </w:rPr>
        <w:t xml:space="preserve">Таблица </w:t>
      </w:r>
      <w:bookmarkEnd w:id="58"/>
      <w:r w:rsidRPr="00B92EF7">
        <w:rPr>
          <w:rFonts w:ascii="Times New Roman" w:eastAsia="Times New Roman" w:hAnsi="Times New Roman" w:cs="Times New Roman"/>
          <w:spacing w:val="20"/>
          <w:sz w:val="26"/>
          <w:szCs w:val="26"/>
        </w:rPr>
        <w:t>5.1</w:t>
      </w:r>
      <w:r>
        <w:rPr>
          <w:rFonts w:ascii="Times New Roman" w:eastAsia="Times New Roman" w:hAnsi="Times New Roman" w:cs="Times New Roman"/>
          <w:spacing w:val="20"/>
          <w:sz w:val="26"/>
          <w:szCs w:val="26"/>
        </w:rPr>
        <w:t xml:space="preserve">. - </w:t>
      </w:r>
      <w:r w:rsidRPr="00B92EF7">
        <w:rPr>
          <w:rFonts w:ascii="Times New Roman" w:eastAsia="Times New Roman" w:hAnsi="Times New Roman" w:cs="Times New Roman"/>
          <w:spacing w:val="20"/>
          <w:sz w:val="26"/>
          <w:szCs w:val="26"/>
        </w:rPr>
        <w:t>Результаты измерений параметров люминесценции алмазов, отмытых с использованием водоэмульсионного метода</w:t>
      </w:r>
    </w:p>
    <w:tbl>
      <w:tblPr>
        <w:tblW w:w="0" w:type="auto"/>
        <w:jc w:val="center"/>
        <w:tblInd w:w="-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92"/>
        <w:gridCol w:w="2122"/>
        <w:gridCol w:w="1622"/>
        <w:gridCol w:w="1289"/>
        <w:gridCol w:w="1676"/>
      </w:tblGrid>
      <w:tr w:rsidR="00772FF7" w:rsidRPr="00B92EF7" w:rsidTr="00772FF7">
        <w:trPr>
          <w:trHeight w:val="539"/>
          <w:jc w:val="center"/>
        </w:trPr>
        <w:tc>
          <w:tcPr>
            <w:tcW w:w="2592" w:type="dxa"/>
            <w:tcMar>
              <w:top w:w="28" w:type="dxa"/>
              <w:bottom w:w="28" w:type="dxa"/>
            </w:tcMa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Продукт</w:t>
            </w:r>
          </w:p>
        </w:tc>
        <w:tc>
          <w:tcPr>
            <w:tcW w:w="2122"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lang w:val="en-US"/>
              </w:rPr>
              <w:t>I</w:t>
            </w:r>
            <w:r w:rsidRPr="00B92EF7">
              <w:rPr>
                <w:rFonts w:ascii="Times New Roman" w:eastAsia="Times New Roman" w:hAnsi="Times New Roman" w:cs="Times New Roman"/>
                <w:spacing w:val="20"/>
                <w:sz w:val="25"/>
                <w:szCs w:val="25"/>
                <w:vertAlign w:val="subscript"/>
              </w:rPr>
              <w:t>рл</w:t>
            </w:r>
            <w:r w:rsidRPr="00B92EF7">
              <w:rPr>
                <w:rFonts w:ascii="Times New Roman" w:eastAsia="Times New Roman" w:hAnsi="Times New Roman" w:cs="Times New Roman"/>
                <w:spacing w:val="20"/>
                <w:sz w:val="25"/>
                <w:szCs w:val="25"/>
              </w:rPr>
              <w:t>, мкА</w:t>
            </w:r>
          </w:p>
        </w:tc>
        <w:tc>
          <w:tcPr>
            <w:tcW w:w="1622"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Свертка мс</w:t>
            </w:r>
          </w:p>
        </w:tc>
        <w:tc>
          <w:tcPr>
            <w:tcW w:w="1289"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Пост.</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врем. τ</w:t>
            </w:r>
            <w:r w:rsidRPr="00B92EF7">
              <w:rPr>
                <w:rFonts w:ascii="Times New Roman" w:eastAsia="Times New Roman" w:hAnsi="Times New Roman" w:cs="Times New Roman"/>
                <w:spacing w:val="20"/>
                <w:sz w:val="25"/>
                <w:szCs w:val="25"/>
                <w:vertAlign w:val="subscript"/>
              </w:rPr>
              <w:t>пор</w:t>
            </w:r>
            <w:r w:rsidRPr="00B92EF7">
              <w:rPr>
                <w:rFonts w:ascii="Times New Roman" w:eastAsia="Times New Roman" w:hAnsi="Times New Roman" w:cs="Times New Roman"/>
                <w:spacing w:val="20"/>
                <w:sz w:val="25"/>
                <w:szCs w:val="25"/>
              </w:rPr>
              <w:t>,мс</w:t>
            </w:r>
          </w:p>
        </w:tc>
        <w:tc>
          <w:tcPr>
            <w:tcW w:w="1676"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Отношение компонент</w:t>
            </w:r>
          </w:p>
        </w:tc>
      </w:tr>
      <w:tr w:rsidR="00772FF7" w:rsidRPr="00B92EF7" w:rsidTr="00772FF7">
        <w:trPr>
          <w:trHeight w:val="942"/>
          <w:jc w:val="center"/>
        </w:trPr>
        <w:tc>
          <w:tcPr>
            <w:tcW w:w="2592"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хвостов ЛС</w:t>
            </w:r>
          </w:p>
        </w:tc>
        <w:tc>
          <w:tcPr>
            <w:tcW w:w="21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0,0008-0,0014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0,0011</w:t>
            </w:r>
          </w:p>
        </w:tc>
        <w:tc>
          <w:tcPr>
            <w:tcW w:w="16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0,07-0,14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0,11</w:t>
            </w:r>
          </w:p>
        </w:tc>
        <w:tc>
          <w:tcPr>
            <w:tcW w:w="1289"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1,8-3</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2,4</w:t>
            </w:r>
          </w:p>
        </w:tc>
        <w:tc>
          <w:tcPr>
            <w:tcW w:w="1676"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4-13</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8,5</w:t>
            </w:r>
          </w:p>
        </w:tc>
      </w:tr>
      <w:tr w:rsidR="00772FF7" w:rsidRPr="00B92EF7" w:rsidTr="00772FF7">
        <w:trPr>
          <w:trHeight w:val="387"/>
          <w:jc w:val="center"/>
        </w:trPr>
        <w:tc>
          <w:tcPr>
            <w:tcW w:w="2592"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конц-та контрольной ЛС</w:t>
            </w:r>
          </w:p>
        </w:tc>
        <w:tc>
          <w:tcPr>
            <w:tcW w:w="21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0,0010- 0,0018</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0,0015</w:t>
            </w:r>
          </w:p>
        </w:tc>
        <w:tc>
          <w:tcPr>
            <w:tcW w:w="16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0,01-0,16</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0,1</w:t>
            </w:r>
          </w:p>
        </w:tc>
        <w:tc>
          <w:tcPr>
            <w:tcW w:w="1289"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1,6-12,8</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3,3</w:t>
            </w:r>
          </w:p>
        </w:tc>
        <w:tc>
          <w:tcPr>
            <w:tcW w:w="1676"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5,8 -25,4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9,7</w:t>
            </w:r>
          </w:p>
        </w:tc>
      </w:tr>
      <w:tr w:rsidR="00772FF7" w:rsidRPr="00B92EF7" w:rsidTr="00772FF7">
        <w:trPr>
          <w:trHeight w:val="391"/>
          <w:jc w:val="center"/>
        </w:trPr>
        <w:tc>
          <w:tcPr>
            <w:tcW w:w="2592"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конц-та основной ЛС</w:t>
            </w:r>
          </w:p>
        </w:tc>
        <w:tc>
          <w:tcPr>
            <w:tcW w:w="21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0,0044-0,4875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0,025</w:t>
            </w:r>
          </w:p>
        </w:tc>
        <w:tc>
          <w:tcPr>
            <w:tcW w:w="1622"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0,01-0,75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0,19</w:t>
            </w:r>
          </w:p>
        </w:tc>
        <w:tc>
          <w:tcPr>
            <w:tcW w:w="1289"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2,6-50</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6,4</w:t>
            </w:r>
          </w:p>
        </w:tc>
        <w:tc>
          <w:tcPr>
            <w:tcW w:w="1676"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1-135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15,4</w:t>
            </w:r>
          </w:p>
        </w:tc>
      </w:tr>
    </w:tbl>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Таблица 5.2</w:t>
      </w:r>
      <w:r>
        <w:rPr>
          <w:rFonts w:ascii="Times New Roman" w:eastAsia="Times New Roman" w:hAnsi="Times New Roman" w:cs="Times New Roman"/>
          <w:spacing w:val="20"/>
          <w:sz w:val="26"/>
          <w:szCs w:val="26"/>
        </w:rPr>
        <w:t xml:space="preserve">. - </w:t>
      </w:r>
      <w:r w:rsidRPr="00B92EF7">
        <w:rPr>
          <w:rFonts w:ascii="Times New Roman" w:eastAsia="Times New Roman" w:hAnsi="Times New Roman" w:cs="Times New Roman"/>
          <w:spacing w:val="20"/>
          <w:sz w:val="26"/>
          <w:szCs w:val="26"/>
        </w:rPr>
        <w:t>Результаты измерений параметров люминесценции алмазов, отмытых с использованием содовой технологии</w:t>
      </w:r>
    </w:p>
    <w:tbl>
      <w:tblPr>
        <w:tblW w:w="0" w:type="auto"/>
        <w:jc w:val="center"/>
        <w:tblInd w:w="-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13"/>
        <w:gridCol w:w="1984"/>
        <w:gridCol w:w="1520"/>
        <w:gridCol w:w="1228"/>
        <w:gridCol w:w="1627"/>
      </w:tblGrid>
      <w:tr w:rsidR="00772FF7" w:rsidRPr="00B92EF7" w:rsidTr="00772FF7">
        <w:trPr>
          <w:trHeight w:val="312"/>
          <w:jc w:val="center"/>
        </w:trPr>
        <w:tc>
          <w:tcPr>
            <w:tcW w:w="2713" w:type="dxa"/>
            <w:tcMar>
              <w:top w:w="28" w:type="dxa"/>
              <w:bottom w:w="28" w:type="dxa"/>
            </w:tcMar>
          </w:tcPr>
          <w:p w:rsidR="00772FF7" w:rsidRPr="00B92EF7" w:rsidRDefault="00772FF7" w:rsidP="00772FF7">
            <w:pPr>
              <w:spacing w:after="0" w:line="360" w:lineRule="auto"/>
              <w:ind w:firstLine="11"/>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Продукт</w:t>
            </w:r>
          </w:p>
        </w:tc>
        <w:tc>
          <w:tcPr>
            <w:tcW w:w="1984"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lang w:val="en-US"/>
              </w:rPr>
              <w:t>I</w:t>
            </w:r>
            <w:r w:rsidRPr="00B92EF7">
              <w:rPr>
                <w:rFonts w:ascii="Times New Roman" w:eastAsia="Times New Roman" w:hAnsi="Times New Roman" w:cs="Times New Roman"/>
                <w:spacing w:val="20"/>
                <w:sz w:val="25"/>
                <w:szCs w:val="25"/>
                <w:vertAlign w:val="subscript"/>
              </w:rPr>
              <w:t>рл</w:t>
            </w:r>
            <w:r w:rsidRPr="00B92EF7">
              <w:rPr>
                <w:rFonts w:ascii="Times New Roman" w:eastAsia="Times New Roman" w:hAnsi="Times New Roman" w:cs="Times New Roman"/>
                <w:spacing w:val="20"/>
                <w:sz w:val="25"/>
                <w:szCs w:val="25"/>
              </w:rPr>
              <w:t>, мкА</w:t>
            </w:r>
          </w:p>
        </w:tc>
        <w:tc>
          <w:tcPr>
            <w:tcW w:w="1520"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Свертка, мс</w:t>
            </w:r>
          </w:p>
        </w:tc>
        <w:tc>
          <w:tcPr>
            <w:tcW w:w="1228"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Пост.</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врем. τ</w:t>
            </w:r>
            <w:r w:rsidRPr="00B92EF7">
              <w:rPr>
                <w:rFonts w:ascii="Times New Roman" w:eastAsia="Times New Roman" w:hAnsi="Times New Roman" w:cs="Times New Roman"/>
                <w:spacing w:val="20"/>
                <w:sz w:val="25"/>
                <w:szCs w:val="25"/>
                <w:vertAlign w:val="subscript"/>
              </w:rPr>
              <w:t>пор</w:t>
            </w:r>
            <w:r w:rsidRPr="00B92EF7">
              <w:rPr>
                <w:rFonts w:ascii="Times New Roman" w:eastAsia="Times New Roman" w:hAnsi="Times New Roman" w:cs="Times New Roman"/>
                <w:spacing w:val="20"/>
                <w:sz w:val="25"/>
                <w:szCs w:val="25"/>
              </w:rPr>
              <w:t>,мс</w:t>
            </w:r>
          </w:p>
        </w:tc>
        <w:tc>
          <w:tcPr>
            <w:tcW w:w="1627" w:type="dxa"/>
            <w:tcMar>
              <w:top w:w="28" w:type="dxa"/>
              <w:bottom w:w="28" w:type="dxa"/>
            </w:tcMa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Отношение компонент</w:t>
            </w:r>
          </w:p>
        </w:tc>
      </w:tr>
      <w:tr w:rsidR="00772FF7" w:rsidRPr="00B92EF7" w:rsidTr="00772FF7">
        <w:trPr>
          <w:trHeight w:val="312"/>
          <w:jc w:val="center"/>
        </w:trPr>
        <w:tc>
          <w:tcPr>
            <w:tcW w:w="2713"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хвостов ЛС</w:t>
            </w:r>
          </w:p>
        </w:tc>
        <w:tc>
          <w:tcPr>
            <w:tcW w:w="1984"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0,0004-0,0015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0,0009</w:t>
            </w:r>
          </w:p>
        </w:tc>
        <w:tc>
          <w:tcPr>
            <w:tcW w:w="1520"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0,01-0,15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0,12</w:t>
            </w:r>
          </w:p>
        </w:tc>
        <w:tc>
          <w:tcPr>
            <w:tcW w:w="1228"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0,4-27,4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4,5</w:t>
            </w:r>
          </w:p>
        </w:tc>
        <w:tc>
          <w:tcPr>
            <w:tcW w:w="1627"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5,2-31,4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9,5</w:t>
            </w:r>
          </w:p>
        </w:tc>
      </w:tr>
      <w:tr w:rsidR="00772FF7" w:rsidRPr="00B92EF7" w:rsidTr="00772FF7">
        <w:trPr>
          <w:trHeight w:val="312"/>
          <w:jc w:val="center"/>
        </w:trPr>
        <w:tc>
          <w:tcPr>
            <w:tcW w:w="2713"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конц-та контрольной ЛС</w:t>
            </w:r>
          </w:p>
        </w:tc>
        <w:tc>
          <w:tcPr>
            <w:tcW w:w="1984"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0,0008-0,0031</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0,0016</w:t>
            </w:r>
          </w:p>
        </w:tc>
        <w:tc>
          <w:tcPr>
            <w:tcW w:w="1520"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0,01-0,17</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0,11</w:t>
            </w:r>
          </w:p>
        </w:tc>
        <w:tc>
          <w:tcPr>
            <w:tcW w:w="1228"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0,6-6</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1,9</w:t>
            </w:r>
          </w:p>
        </w:tc>
        <w:tc>
          <w:tcPr>
            <w:tcW w:w="1627"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4,6-22,4</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8,9</w:t>
            </w:r>
          </w:p>
        </w:tc>
      </w:tr>
      <w:tr w:rsidR="00772FF7" w:rsidRPr="00B92EF7" w:rsidTr="00772FF7">
        <w:trPr>
          <w:trHeight w:val="312"/>
          <w:jc w:val="center"/>
        </w:trPr>
        <w:tc>
          <w:tcPr>
            <w:tcW w:w="2713" w:type="dxa"/>
            <w:tcMar>
              <w:top w:w="28" w:type="dxa"/>
              <w:bottom w:w="28" w:type="dxa"/>
            </w:tcMar>
            <w:vAlign w:val="center"/>
          </w:tcPr>
          <w:p w:rsidR="00772FF7" w:rsidRPr="00B92EF7" w:rsidRDefault="00772FF7" w:rsidP="00772FF7">
            <w:pPr>
              <w:spacing w:after="0" w:line="360" w:lineRule="auto"/>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Алмазы из конц-та основной ЛС</w:t>
            </w:r>
          </w:p>
        </w:tc>
        <w:tc>
          <w:tcPr>
            <w:tcW w:w="1984"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0,0008-0,0225</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0,0075</w:t>
            </w:r>
          </w:p>
        </w:tc>
        <w:tc>
          <w:tcPr>
            <w:tcW w:w="1520"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0,03-0,38</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0,23</w:t>
            </w:r>
          </w:p>
        </w:tc>
        <w:tc>
          <w:tcPr>
            <w:tcW w:w="1228"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1,2-3,8</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2,2</w:t>
            </w:r>
          </w:p>
        </w:tc>
        <w:tc>
          <w:tcPr>
            <w:tcW w:w="1627" w:type="dxa"/>
            <w:tcMar>
              <w:top w:w="28" w:type="dxa"/>
              <w:bottom w:w="28" w:type="dxa"/>
            </w:tcMar>
            <w:vAlign w:val="center"/>
          </w:tcPr>
          <w:p w:rsidR="00772FF7" w:rsidRPr="00B92EF7" w:rsidRDefault="00772FF7" w:rsidP="00772FF7">
            <w:pPr>
              <w:spacing w:after="0" w:line="360" w:lineRule="auto"/>
              <w:jc w:val="center"/>
              <w:rPr>
                <w:rFonts w:ascii="Times New Roman" w:eastAsia="Times New Roman" w:hAnsi="Times New Roman" w:cs="Times New Roman"/>
                <w:spacing w:val="20"/>
                <w:sz w:val="25"/>
                <w:szCs w:val="25"/>
                <w:u w:val="single"/>
              </w:rPr>
            </w:pPr>
            <w:r w:rsidRPr="00B92EF7">
              <w:rPr>
                <w:rFonts w:ascii="Times New Roman" w:eastAsia="Times New Roman" w:hAnsi="Times New Roman" w:cs="Times New Roman"/>
                <w:spacing w:val="20"/>
                <w:sz w:val="25"/>
                <w:szCs w:val="25"/>
                <w:u w:val="single"/>
              </w:rPr>
              <w:t>3,4-27,2</w:t>
            </w:r>
          </w:p>
          <w:p w:rsidR="00772FF7" w:rsidRPr="00B92EF7" w:rsidRDefault="00772FF7" w:rsidP="00772FF7">
            <w:pPr>
              <w:spacing w:after="0" w:line="360" w:lineRule="auto"/>
              <w:jc w:val="center"/>
              <w:rPr>
                <w:rFonts w:ascii="Times New Roman" w:eastAsia="Times New Roman" w:hAnsi="Times New Roman" w:cs="Times New Roman"/>
                <w:spacing w:val="20"/>
                <w:sz w:val="25"/>
                <w:szCs w:val="25"/>
              </w:rPr>
            </w:pPr>
            <w:r w:rsidRPr="00B92EF7">
              <w:rPr>
                <w:rFonts w:ascii="Times New Roman" w:eastAsia="Times New Roman" w:hAnsi="Times New Roman" w:cs="Times New Roman"/>
                <w:spacing w:val="20"/>
                <w:sz w:val="25"/>
                <w:szCs w:val="25"/>
              </w:rPr>
              <w:t>15,2</w:t>
            </w:r>
          </w:p>
        </w:tc>
      </w:tr>
    </w:tbl>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Алмазы, извлеченные из концентрата контрольной операции, имеют интенсивность на уровне порога разделения. Учитывая, что в обоих экспериментах использовались одни и те же алмазы, можно </w:t>
      </w:r>
      <w:r w:rsidRPr="00B92EF7">
        <w:rPr>
          <w:rFonts w:ascii="Times New Roman" w:eastAsia="Times New Roman" w:hAnsi="Times New Roman" w:cs="Times New Roman"/>
          <w:spacing w:val="20"/>
          <w:sz w:val="26"/>
          <w:szCs w:val="26"/>
        </w:rPr>
        <w:lastRenderedPageBreak/>
        <w:t>сделать вывод о том, что недостаточно полная отмывка алмазов от жировой мази перед процессом высокотемпературной сушки ухудшает люминесцентные свойства алмазов. Об этом свидетельствует существенное увеличение количества алмазов в хвостах сепаратора, отмытых по содовой технологии (табл. 5.3). Сигналы люминесценции этих алмазов ниже уровня разделения сепаратора ЛС-ОД-4-04 и по этой причине они не были извлечены в концентрат.</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Суммарное извлечение алмазов крупностью -5+</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(основная и контрольная операции</w:t>
      </w:r>
      <w:r w:rsidRPr="00B92EF7">
        <w:rPr>
          <w:rFonts w:ascii="Times New Roman" w:eastAsia="Times New Roman" w:hAnsi="Times New Roman" w:cs="Times New Roman"/>
          <w:b/>
          <w:spacing w:val="20"/>
          <w:sz w:val="26"/>
          <w:szCs w:val="26"/>
        </w:rPr>
        <w:t>)</w:t>
      </w:r>
      <w:r w:rsidRPr="00B92EF7">
        <w:rPr>
          <w:rFonts w:ascii="Times New Roman" w:eastAsia="Times New Roman" w:hAnsi="Times New Roman" w:cs="Times New Roman"/>
          <w:spacing w:val="20"/>
          <w:sz w:val="26"/>
          <w:szCs w:val="26"/>
        </w:rPr>
        <w:t xml:space="preserve"> из концентратов липкостной сепарации, отмытых водоэмульсионным методом, составило 9</w:t>
      </w:r>
      <w:r w:rsidR="003D6B96">
        <w:rPr>
          <w:rFonts w:ascii="Times New Roman" w:eastAsia="Times New Roman" w:hAnsi="Times New Roman" w:cs="Times New Roman"/>
          <w:spacing w:val="20"/>
          <w:sz w:val="26"/>
          <w:szCs w:val="26"/>
        </w:rPr>
        <w:t>5</w:t>
      </w:r>
      <w:r w:rsidRPr="00B92EF7">
        <w:rPr>
          <w:rFonts w:ascii="Times New Roman" w:eastAsia="Times New Roman" w:hAnsi="Times New Roman" w:cs="Times New Roman"/>
          <w:spacing w:val="20"/>
          <w:sz w:val="26"/>
          <w:szCs w:val="26"/>
        </w:rPr>
        <w:t>,</w:t>
      </w:r>
      <w:r w:rsidR="003D6B96">
        <w:rPr>
          <w:rFonts w:ascii="Times New Roman" w:eastAsia="Times New Roman" w:hAnsi="Times New Roman" w:cs="Times New Roman"/>
          <w:spacing w:val="20"/>
          <w:sz w:val="26"/>
          <w:szCs w:val="26"/>
        </w:rPr>
        <w:t>6</w:t>
      </w:r>
      <w:r w:rsidRPr="00B92EF7">
        <w:rPr>
          <w:rFonts w:ascii="Times New Roman" w:eastAsia="Times New Roman" w:hAnsi="Times New Roman" w:cs="Times New Roman"/>
          <w:spacing w:val="20"/>
          <w:sz w:val="26"/>
          <w:szCs w:val="26"/>
        </w:rPr>
        <w:t xml:space="preserve">%, а с использованием содовой технологии </w:t>
      </w:r>
      <w:r>
        <w:rPr>
          <w:rFonts w:ascii="Times New Roman" w:eastAsia="Times New Roman" w:hAnsi="Times New Roman" w:cs="Times New Roman"/>
          <w:spacing w:val="20"/>
          <w:sz w:val="26"/>
          <w:szCs w:val="26"/>
        </w:rPr>
        <w:t xml:space="preserve">- </w:t>
      </w:r>
      <w:r w:rsidR="003D6B96">
        <w:rPr>
          <w:rFonts w:ascii="Times New Roman" w:eastAsia="Times New Roman" w:hAnsi="Times New Roman" w:cs="Times New Roman"/>
          <w:spacing w:val="20"/>
          <w:sz w:val="26"/>
          <w:szCs w:val="26"/>
        </w:rPr>
        <w:t>7</w:t>
      </w:r>
      <w:r w:rsidRPr="00B92EF7">
        <w:rPr>
          <w:rFonts w:ascii="Times New Roman" w:eastAsia="Times New Roman" w:hAnsi="Times New Roman" w:cs="Times New Roman"/>
          <w:spacing w:val="20"/>
          <w:sz w:val="26"/>
          <w:szCs w:val="26"/>
        </w:rPr>
        <w:t>6,</w:t>
      </w:r>
      <w:r w:rsidR="003D6B96">
        <w:rPr>
          <w:rFonts w:ascii="Times New Roman" w:eastAsia="Times New Roman" w:hAnsi="Times New Roman" w:cs="Times New Roman"/>
          <w:spacing w:val="20"/>
          <w:sz w:val="26"/>
          <w:szCs w:val="26"/>
        </w:rPr>
        <w:t>8</w:t>
      </w:r>
      <w:r w:rsidRPr="00B92EF7">
        <w:rPr>
          <w:rFonts w:ascii="Times New Roman" w:eastAsia="Times New Roman" w:hAnsi="Times New Roman" w:cs="Times New Roman"/>
          <w:spacing w:val="20"/>
          <w:sz w:val="26"/>
          <w:szCs w:val="26"/>
        </w:rPr>
        <w:t>% (табл. 5.3).</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Наибольший прогресс по извлекаемости характерен для алмазов промежуточной интенсивности люминесценции, извлекаемых, как правило, в контрольных операциях.</w:t>
      </w:r>
      <w:r w:rsidR="003D6B96">
        <w:rPr>
          <w:rFonts w:ascii="Times New Roman" w:eastAsia="Times New Roman" w:hAnsi="Times New Roman" w:cs="Times New Roman"/>
          <w:spacing w:val="20"/>
          <w:sz w:val="26"/>
          <w:szCs w:val="26"/>
        </w:rPr>
        <w:t xml:space="preserve"> Именно здесь имеют место основные потери алмазов.</w:t>
      </w:r>
      <w:r w:rsidRPr="00B92EF7">
        <w:rPr>
          <w:rFonts w:ascii="Times New Roman" w:eastAsia="Times New Roman" w:hAnsi="Times New Roman" w:cs="Times New Roman"/>
          <w:spacing w:val="20"/>
          <w:sz w:val="26"/>
          <w:szCs w:val="26"/>
        </w:rPr>
        <w:t xml:space="preserve"> </w:t>
      </w:r>
      <w:r w:rsidR="003D6B96">
        <w:rPr>
          <w:rFonts w:ascii="Times New Roman" w:eastAsia="Times New Roman" w:hAnsi="Times New Roman" w:cs="Times New Roman"/>
          <w:spacing w:val="20"/>
          <w:sz w:val="26"/>
          <w:szCs w:val="26"/>
        </w:rPr>
        <w:t xml:space="preserve">результаты опробования показали, что </w:t>
      </w:r>
      <w:r w:rsidRPr="00B92EF7">
        <w:rPr>
          <w:rFonts w:ascii="Times New Roman" w:eastAsia="Times New Roman" w:hAnsi="Times New Roman" w:cs="Times New Roman"/>
          <w:spacing w:val="20"/>
          <w:sz w:val="26"/>
          <w:szCs w:val="26"/>
        </w:rPr>
        <w:t xml:space="preserve"> извлечение алмазов крупностью -5+</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rPr>
          <w:t>2 мм</w:t>
        </w:r>
      </w:smartTag>
      <w:r w:rsidRPr="00B92EF7">
        <w:rPr>
          <w:rFonts w:ascii="Times New Roman" w:eastAsia="Times New Roman" w:hAnsi="Times New Roman" w:cs="Times New Roman"/>
          <w:spacing w:val="20"/>
          <w:sz w:val="26"/>
          <w:szCs w:val="26"/>
        </w:rPr>
        <w:t xml:space="preserve"> на сепараторе ЛС-ОД-4-04 в контрольных операциях при использовании </w:t>
      </w:r>
      <w:r w:rsidR="003D6B96">
        <w:rPr>
          <w:rFonts w:ascii="Times New Roman" w:eastAsia="Times New Roman" w:hAnsi="Times New Roman" w:cs="Times New Roman"/>
          <w:spacing w:val="20"/>
          <w:sz w:val="26"/>
          <w:szCs w:val="26"/>
        </w:rPr>
        <w:t xml:space="preserve">разработанного </w:t>
      </w:r>
      <w:r w:rsidRPr="00B92EF7">
        <w:rPr>
          <w:rFonts w:ascii="Times New Roman" w:eastAsia="Times New Roman" w:hAnsi="Times New Roman" w:cs="Times New Roman"/>
          <w:spacing w:val="20"/>
          <w:sz w:val="26"/>
          <w:szCs w:val="26"/>
        </w:rPr>
        <w:t xml:space="preserve">водоэмульсионного метода составило 75,0%, а с использованием базовой технологии </w:t>
      </w:r>
      <w:r>
        <w:rPr>
          <w:rFonts w:ascii="Times New Roman" w:eastAsia="Times New Roman" w:hAnsi="Times New Roman" w:cs="Times New Roman"/>
          <w:spacing w:val="20"/>
          <w:sz w:val="26"/>
          <w:szCs w:val="26"/>
        </w:rPr>
        <w:t xml:space="preserve">- </w:t>
      </w:r>
      <w:r w:rsidRPr="00B92EF7">
        <w:rPr>
          <w:rFonts w:ascii="Times New Roman" w:eastAsia="Times New Roman" w:hAnsi="Times New Roman" w:cs="Times New Roman"/>
          <w:spacing w:val="20"/>
          <w:sz w:val="26"/>
          <w:szCs w:val="26"/>
        </w:rPr>
        <w:t xml:space="preserve">33,3%.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Суммарное извлечение алмазов класса крупности -5 +</w:t>
      </w:r>
      <w:smartTag w:uri="urn:schemas-microsoft-com:office:smarttags" w:element="metricconverter">
        <w:smartTagPr>
          <w:attr w:name="ProductID" w:val="1,4 мм"/>
        </w:smartTagPr>
        <w:r w:rsidRPr="00B92EF7">
          <w:rPr>
            <w:rFonts w:ascii="Times New Roman" w:eastAsia="Times New Roman" w:hAnsi="Times New Roman" w:cs="Times New Roman"/>
            <w:spacing w:val="20"/>
            <w:sz w:val="26"/>
            <w:szCs w:val="26"/>
          </w:rPr>
          <w:t>1,4 мм</w:t>
        </w:r>
      </w:smartTag>
      <w:r w:rsidRPr="00B92EF7">
        <w:rPr>
          <w:rFonts w:ascii="Times New Roman" w:eastAsia="Times New Roman" w:hAnsi="Times New Roman" w:cs="Times New Roman"/>
          <w:spacing w:val="20"/>
          <w:sz w:val="26"/>
          <w:szCs w:val="26"/>
        </w:rPr>
        <w:t xml:space="preserve"> при доводке концентрата липкостной сепарации методом РЛС составило 99,2%, тогда как общее извлечение алмазов в аналогичных условиях из концентрата, отмытого по базовой содовой технологии, составляло 86,3%.</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В процессе испытаний было также установлено, что при доводке концентратов липкостной сепарации, отмытых с использованием водоэмульсионной технологии, выход алмазов (касса) увеличивается в среднем в 3,3 раза, в сравнении с выходом при использовании содовой технологии их очистки.</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567"/>
        <w:jc w:val="both"/>
        <w:rPr>
          <w:rFonts w:ascii="Times New Roman" w:eastAsia="Times New Roman" w:hAnsi="Times New Roman" w:cs="Times New Roman"/>
          <w:spacing w:val="20"/>
          <w:sz w:val="26"/>
          <w:szCs w:val="26"/>
          <w:lang w:eastAsia="ru-RU"/>
        </w:rPr>
        <w:sectPr w:rsidR="00772FF7" w:rsidRPr="00B92EF7" w:rsidSect="00772FF7">
          <w:headerReference w:type="default" r:id="rId78"/>
          <w:headerReference w:type="first" r:id="rId79"/>
          <w:footerReference w:type="first" r:id="rId80"/>
          <w:pgSz w:w="11906" w:h="16838"/>
          <w:pgMar w:top="1418" w:right="849" w:bottom="1134" w:left="1701" w:header="720" w:footer="720" w:gutter="0"/>
          <w:cols w:space="720"/>
          <w:titlePg/>
          <w:docGrid w:linePitch="272"/>
        </w:sectPr>
      </w:pPr>
    </w:p>
    <w:p w:rsidR="00772FF7" w:rsidRPr="00B92EF7" w:rsidRDefault="00772FF7" w:rsidP="00772FF7">
      <w:pPr>
        <w:spacing w:after="0" w:line="360" w:lineRule="auto"/>
        <w:ind w:firstLine="709"/>
        <w:jc w:val="right"/>
        <w:rPr>
          <w:rFonts w:ascii="Times New Roman" w:eastAsia="Times New Roman" w:hAnsi="Times New Roman" w:cs="Times New Roman"/>
          <w:spacing w:val="20"/>
          <w:sz w:val="26"/>
          <w:szCs w:val="26"/>
        </w:rPr>
      </w:pPr>
      <w:bookmarkStart w:id="59" w:name="_Ref281379724"/>
      <w:r w:rsidRPr="00B92EF7">
        <w:rPr>
          <w:rFonts w:ascii="Times New Roman" w:eastAsia="Times New Roman" w:hAnsi="Times New Roman" w:cs="Times New Roman"/>
          <w:spacing w:val="20"/>
          <w:sz w:val="26"/>
          <w:szCs w:val="26"/>
        </w:rPr>
        <w:lastRenderedPageBreak/>
        <w:t xml:space="preserve">Таблица </w:t>
      </w:r>
      <w:bookmarkEnd w:id="59"/>
      <w:r w:rsidRPr="00B92EF7">
        <w:rPr>
          <w:rFonts w:ascii="Times New Roman" w:eastAsia="Times New Roman" w:hAnsi="Times New Roman" w:cs="Times New Roman"/>
          <w:spacing w:val="20"/>
          <w:sz w:val="26"/>
          <w:szCs w:val="26"/>
        </w:rPr>
        <w:t>5.3</w:t>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Результаты прямого опробования сепаратора ЛС-ОД-4-04 при доводке проб концентрата липкостной сепарации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635"/>
        <w:gridCol w:w="2640"/>
        <w:gridCol w:w="1833"/>
        <w:gridCol w:w="1804"/>
        <w:gridCol w:w="1058"/>
        <w:gridCol w:w="1059"/>
        <w:gridCol w:w="1833"/>
        <w:gridCol w:w="1862"/>
        <w:gridCol w:w="1031"/>
        <w:gridCol w:w="1031"/>
      </w:tblGrid>
      <w:tr w:rsidR="00772FF7" w:rsidRPr="00B92EF7" w:rsidTr="00772FF7">
        <w:trPr>
          <w:trHeight w:val="372"/>
        </w:trPr>
        <w:tc>
          <w:tcPr>
            <w:tcW w:w="635" w:type="dxa"/>
            <w:vMerge w:val="restart"/>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п/п</w:t>
            </w: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Наименование</w:t>
            </w:r>
          </w:p>
        </w:tc>
        <w:tc>
          <w:tcPr>
            <w:tcW w:w="11511" w:type="dxa"/>
            <w:gridSpan w:val="8"/>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Показатели</w:t>
            </w:r>
          </w:p>
        </w:tc>
      </w:tr>
      <w:tr w:rsidR="00772FF7" w:rsidRPr="00B92EF7" w:rsidTr="00772FF7">
        <w:trPr>
          <w:trHeight w:val="357"/>
        </w:trPr>
        <w:tc>
          <w:tcPr>
            <w:tcW w:w="635" w:type="dxa"/>
            <w:vMerge/>
            <w:tcMar>
              <w:top w:w="28" w:type="dxa"/>
              <w:bottom w:w="28" w:type="dxa"/>
            </w:tcMar>
          </w:tcPr>
          <w:p w:rsidR="00772FF7" w:rsidRPr="00B92EF7" w:rsidRDefault="00772FF7" w:rsidP="00772FF7">
            <w:pPr>
              <w:widowControl w:val="0"/>
              <w:spacing w:after="0" w:line="360" w:lineRule="auto"/>
              <w:ind w:firstLine="709"/>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Метод отмывки</w:t>
            </w:r>
          </w:p>
        </w:tc>
        <w:tc>
          <w:tcPr>
            <w:tcW w:w="5754" w:type="dxa"/>
            <w:gridSpan w:val="4"/>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Водоэмульсионный</w:t>
            </w:r>
          </w:p>
        </w:tc>
        <w:tc>
          <w:tcPr>
            <w:tcW w:w="5757" w:type="dxa"/>
            <w:gridSpan w:val="4"/>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Содовый (базовый)</w:t>
            </w:r>
          </w:p>
        </w:tc>
      </w:tr>
      <w:tr w:rsidR="00772FF7" w:rsidRPr="00B92EF7" w:rsidTr="00772FF7">
        <w:trPr>
          <w:trHeight w:val="354"/>
        </w:trPr>
        <w:tc>
          <w:tcPr>
            <w:tcW w:w="635" w:type="dxa"/>
            <w:vMerge/>
            <w:tcMar>
              <w:top w:w="28" w:type="dxa"/>
              <w:bottom w:w="28" w:type="dxa"/>
            </w:tcMar>
          </w:tcPr>
          <w:p w:rsidR="00772FF7" w:rsidRPr="00B92EF7" w:rsidRDefault="00772FF7" w:rsidP="00772FF7">
            <w:pPr>
              <w:widowControl w:val="0"/>
              <w:spacing w:after="0" w:line="360" w:lineRule="auto"/>
              <w:ind w:firstLine="709"/>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Операция</w:t>
            </w:r>
          </w:p>
        </w:tc>
        <w:tc>
          <w:tcPr>
            <w:tcW w:w="363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Основная</w:t>
            </w:r>
          </w:p>
        </w:tc>
        <w:tc>
          <w:tcPr>
            <w:tcW w:w="211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Контрольная</w:t>
            </w:r>
          </w:p>
        </w:tc>
        <w:tc>
          <w:tcPr>
            <w:tcW w:w="3695"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Основная</w:t>
            </w:r>
          </w:p>
        </w:tc>
        <w:tc>
          <w:tcPr>
            <w:tcW w:w="2062" w:type="dxa"/>
            <w:gridSpan w:val="2"/>
            <w:tcMar>
              <w:top w:w="28" w:type="dxa"/>
              <w:bottom w:w="28" w:type="dxa"/>
            </w:tcMar>
          </w:tcPr>
          <w:p w:rsidR="00772FF7" w:rsidRPr="00B92EF7" w:rsidRDefault="00772FF7" w:rsidP="00772FF7">
            <w:pPr>
              <w:widowControl w:val="0"/>
              <w:spacing w:after="0" w:line="360" w:lineRule="auto"/>
              <w:ind w:hanging="36"/>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Контрольная</w:t>
            </w:r>
          </w:p>
        </w:tc>
      </w:tr>
      <w:tr w:rsidR="00772FF7" w:rsidRPr="00B92EF7" w:rsidTr="00772FF7">
        <w:trPr>
          <w:trHeight w:val="312"/>
        </w:trPr>
        <w:tc>
          <w:tcPr>
            <w:tcW w:w="635" w:type="dxa"/>
            <w:vMerge w:val="restart"/>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w:t>
            </w: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Количество алмазов по классам крупности, шт.</w:t>
            </w:r>
          </w:p>
        </w:tc>
        <w:tc>
          <w:tcPr>
            <w:tcW w:w="1833" w:type="dxa"/>
            <w:tcMar>
              <w:top w:w="28" w:type="dxa"/>
              <w:bottom w:w="28" w:type="dxa"/>
            </w:tcMar>
          </w:tcPr>
          <w:p w:rsidR="00772FF7" w:rsidRPr="00B92EF7" w:rsidRDefault="00772FF7" w:rsidP="00772FF7">
            <w:pPr>
              <w:widowControl w:val="0"/>
              <w:spacing w:after="0" w:line="360" w:lineRule="auto"/>
              <w:ind w:right="-108"/>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Концентрат основной операции</w:t>
            </w:r>
          </w:p>
        </w:tc>
        <w:tc>
          <w:tcPr>
            <w:tcW w:w="1804" w:type="dxa"/>
            <w:tcMar>
              <w:top w:w="28" w:type="dxa"/>
              <w:bottom w:w="28" w:type="dxa"/>
            </w:tcMar>
          </w:tcPr>
          <w:p w:rsidR="00772FF7" w:rsidRPr="00B92EF7" w:rsidRDefault="00772FF7" w:rsidP="00772FF7">
            <w:pPr>
              <w:widowControl w:val="0"/>
              <w:spacing w:after="0" w:line="360" w:lineRule="auto"/>
              <w:ind w:right="-149"/>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Концентрат контрольной операции</w:t>
            </w:r>
          </w:p>
        </w:tc>
        <w:tc>
          <w:tcPr>
            <w:tcW w:w="1058"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Хвос</w:t>
            </w:r>
            <w:r w:rsidR="003D6B96">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ты</w:t>
            </w:r>
          </w:p>
        </w:tc>
        <w:tc>
          <w:tcPr>
            <w:tcW w:w="1059"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Итого</w:t>
            </w:r>
          </w:p>
        </w:tc>
        <w:tc>
          <w:tcPr>
            <w:tcW w:w="1833" w:type="dxa"/>
            <w:tcMar>
              <w:top w:w="28" w:type="dxa"/>
              <w:bottom w:w="28" w:type="dxa"/>
            </w:tcMar>
          </w:tcPr>
          <w:p w:rsidR="00772FF7" w:rsidRPr="00B92EF7" w:rsidRDefault="00772FF7" w:rsidP="00772FF7">
            <w:pPr>
              <w:widowControl w:val="0"/>
              <w:spacing w:after="0" w:line="360" w:lineRule="auto"/>
              <w:ind w:right="-108"/>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Концентрат основной операции</w:t>
            </w:r>
          </w:p>
        </w:tc>
        <w:tc>
          <w:tcPr>
            <w:tcW w:w="1862" w:type="dxa"/>
            <w:tcMar>
              <w:top w:w="28" w:type="dxa"/>
              <w:bottom w:w="28" w:type="dxa"/>
            </w:tcMar>
          </w:tcPr>
          <w:p w:rsidR="00772FF7" w:rsidRPr="00B92EF7" w:rsidRDefault="00772FF7" w:rsidP="00772FF7">
            <w:pPr>
              <w:widowControl w:val="0"/>
              <w:spacing w:after="0" w:line="360" w:lineRule="auto"/>
              <w:ind w:right="-134"/>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Концентрат контрольной операции</w:t>
            </w:r>
          </w:p>
        </w:tc>
        <w:tc>
          <w:tcPr>
            <w:tcW w:w="1031"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Хвос</w:t>
            </w:r>
            <w:r w:rsidR="003D6B96">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ты</w:t>
            </w:r>
          </w:p>
        </w:tc>
        <w:tc>
          <w:tcPr>
            <w:tcW w:w="1031"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Итого</w:t>
            </w:r>
          </w:p>
        </w:tc>
      </w:tr>
      <w:tr w:rsidR="00772FF7" w:rsidRPr="00B92EF7" w:rsidTr="00772FF7">
        <w:trPr>
          <w:trHeight w:val="545"/>
        </w:trPr>
        <w:tc>
          <w:tcPr>
            <w:tcW w:w="635" w:type="dxa"/>
            <w:vMerge/>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-5 +</w:t>
            </w:r>
            <w:smartTag w:uri="urn:schemas-microsoft-com:office:smarttags" w:element="metricconverter">
              <w:smartTagPr>
                <w:attr w:name="ProductID" w:val="2,0 мм"/>
              </w:smartTagPr>
              <w:r w:rsidRPr="00B92EF7">
                <w:rPr>
                  <w:rFonts w:ascii="Times New Roman" w:eastAsia="Times New Roman" w:hAnsi="Times New Roman" w:cs="Times New Roman"/>
                  <w:spacing w:val="20"/>
                  <w:sz w:val="26"/>
                  <w:szCs w:val="26"/>
                </w:rPr>
                <w:t>2,0 мм</w:t>
              </w:r>
            </w:smartTag>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37</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6</w:t>
            </w:r>
          </w:p>
        </w:tc>
        <w:tc>
          <w:tcPr>
            <w:tcW w:w="1058"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w:t>
            </w:r>
          </w:p>
        </w:tc>
        <w:tc>
          <w:tcPr>
            <w:tcW w:w="1059"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45</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45</w:t>
            </w:r>
          </w:p>
        </w:tc>
        <w:tc>
          <w:tcPr>
            <w:tcW w:w="1862"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w:t>
            </w:r>
          </w:p>
        </w:tc>
        <w:tc>
          <w:tcPr>
            <w:tcW w:w="1031"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16</w:t>
            </w:r>
          </w:p>
        </w:tc>
        <w:tc>
          <w:tcPr>
            <w:tcW w:w="1031" w:type="dxa"/>
            <w:tcMar>
              <w:top w:w="28" w:type="dxa"/>
              <w:bottom w:w="28" w:type="dxa"/>
            </w:tcMar>
          </w:tcPr>
          <w:p w:rsidR="00772FF7" w:rsidRPr="00B92EF7" w:rsidRDefault="00772FF7" w:rsidP="00772FF7">
            <w:pPr>
              <w:widowControl w:val="0"/>
              <w:spacing w:after="0" w:line="360" w:lineRule="auto"/>
              <w:ind w:firstLine="18"/>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69</w:t>
            </w:r>
          </w:p>
        </w:tc>
      </w:tr>
      <w:tr w:rsidR="00772FF7" w:rsidRPr="00B92EF7" w:rsidTr="00772FF7">
        <w:trPr>
          <w:trHeight w:val="437"/>
        </w:trPr>
        <w:tc>
          <w:tcPr>
            <w:tcW w:w="635" w:type="dxa"/>
            <w:vMerge/>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-2,0+</w:t>
            </w:r>
            <w:smartTag w:uri="urn:schemas-microsoft-com:office:smarttags" w:element="metricconverter">
              <w:smartTagPr>
                <w:attr w:name="ProductID" w:val="1,4 мм"/>
              </w:smartTagPr>
              <w:r w:rsidRPr="00B92EF7">
                <w:rPr>
                  <w:rFonts w:ascii="Times New Roman" w:eastAsia="Times New Roman" w:hAnsi="Times New Roman" w:cs="Times New Roman"/>
                  <w:spacing w:val="20"/>
                  <w:sz w:val="26"/>
                  <w:szCs w:val="26"/>
                </w:rPr>
                <w:t>1,4 мм</w:t>
              </w:r>
            </w:smartTag>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157</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34</w:t>
            </w:r>
          </w:p>
        </w:tc>
        <w:tc>
          <w:tcPr>
            <w:tcW w:w="1058"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w:t>
            </w:r>
          </w:p>
        </w:tc>
        <w:tc>
          <w:tcPr>
            <w:tcW w:w="1059"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191</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139</w:t>
            </w:r>
          </w:p>
        </w:tc>
        <w:tc>
          <w:tcPr>
            <w:tcW w:w="1862" w:type="dxa"/>
            <w:tcMar>
              <w:top w:w="28" w:type="dxa"/>
              <w:bottom w:w="28" w:type="dxa"/>
            </w:tcMar>
          </w:tcPr>
          <w:p w:rsidR="00772FF7" w:rsidRPr="00B92EF7" w:rsidRDefault="00772FF7" w:rsidP="00772FF7">
            <w:pPr>
              <w:widowControl w:val="0"/>
              <w:spacing w:after="0" w:line="360" w:lineRule="auto"/>
              <w:ind w:right="-54"/>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23</w:t>
            </w:r>
          </w:p>
        </w:tc>
        <w:tc>
          <w:tcPr>
            <w:tcW w:w="1031"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18</w:t>
            </w:r>
          </w:p>
        </w:tc>
        <w:tc>
          <w:tcPr>
            <w:tcW w:w="1031" w:type="dxa"/>
            <w:tcMar>
              <w:top w:w="28" w:type="dxa"/>
              <w:bottom w:w="28" w:type="dxa"/>
            </w:tcMar>
          </w:tcPr>
          <w:p w:rsidR="00772FF7" w:rsidRPr="00B92EF7" w:rsidRDefault="00772FF7" w:rsidP="00772FF7">
            <w:pPr>
              <w:widowControl w:val="0"/>
              <w:spacing w:after="0" w:line="360" w:lineRule="auto"/>
              <w:ind w:firstLine="18"/>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180</w:t>
            </w:r>
          </w:p>
        </w:tc>
      </w:tr>
      <w:tr w:rsidR="00772FF7" w:rsidRPr="00B92EF7" w:rsidTr="00772FF7">
        <w:trPr>
          <w:trHeight w:val="499"/>
        </w:trPr>
        <w:tc>
          <w:tcPr>
            <w:tcW w:w="635" w:type="dxa"/>
            <w:vMerge/>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Итого</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194</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40</w:t>
            </w:r>
          </w:p>
        </w:tc>
        <w:tc>
          <w:tcPr>
            <w:tcW w:w="1058"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w:t>
            </w:r>
          </w:p>
        </w:tc>
        <w:tc>
          <w:tcPr>
            <w:tcW w:w="1059"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236</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184</w:t>
            </w:r>
          </w:p>
        </w:tc>
        <w:tc>
          <w:tcPr>
            <w:tcW w:w="1862"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31</w:t>
            </w:r>
          </w:p>
        </w:tc>
        <w:tc>
          <w:tcPr>
            <w:tcW w:w="1031"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34</w:t>
            </w:r>
          </w:p>
        </w:tc>
        <w:tc>
          <w:tcPr>
            <w:tcW w:w="1031" w:type="dxa"/>
            <w:tcMar>
              <w:top w:w="28" w:type="dxa"/>
              <w:bottom w:w="28" w:type="dxa"/>
            </w:tcMar>
          </w:tcPr>
          <w:p w:rsidR="00772FF7" w:rsidRPr="00B92EF7" w:rsidRDefault="00772FF7" w:rsidP="00772FF7">
            <w:pPr>
              <w:widowControl w:val="0"/>
              <w:spacing w:after="0" w:line="360" w:lineRule="auto"/>
              <w:ind w:firstLine="18"/>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249</w:t>
            </w:r>
          </w:p>
        </w:tc>
      </w:tr>
      <w:tr w:rsidR="00772FF7" w:rsidRPr="00B92EF7" w:rsidTr="00772FF7">
        <w:trPr>
          <w:trHeight w:val="577"/>
        </w:trPr>
        <w:tc>
          <w:tcPr>
            <w:tcW w:w="635" w:type="dxa"/>
            <w:vMerge w:val="restart"/>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w:t>
            </w: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Извлечение алмазов по классам крупности, %</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Основная операция</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Контрольная операция</w:t>
            </w:r>
          </w:p>
        </w:tc>
        <w:tc>
          <w:tcPr>
            <w:tcW w:w="211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За две операции</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Основная операция</w:t>
            </w:r>
          </w:p>
        </w:tc>
        <w:tc>
          <w:tcPr>
            <w:tcW w:w="1862"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Контрольная операция</w:t>
            </w:r>
          </w:p>
        </w:tc>
        <w:tc>
          <w:tcPr>
            <w:tcW w:w="2062"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За две операции</w:t>
            </w:r>
          </w:p>
        </w:tc>
      </w:tr>
      <w:tr w:rsidR="00772FF7" w:rsidRPr="00B92EF7" w:rsidTr="00772FF7">
        <w:trPr>
          <w:trHeight w:val="472"/>
        </w:trPr>
        <w:tc>
          <w:tcPr>
            <w:tcW w:w="635" w:type="dxa"/>
            <w:vMerge/>
            <w:tcMar>
              <w:top w:w="28" w:type="dxa"/>
              <w:bottom w:w="28" w:type="dxa"/>
            </w:tcMar>
          </w:tcPr>
          <w:p w:rsidR="00772FF7" w:rsidRPr="00B92EF7" w:rsidRDefault="00772FF7" w:rsidP="00772FF7">
            <w:pPr>
              <w:widowControl w:val="0"/>
              <w:spacing w:after="0" w:line="360" w:lineRule="auto"/>
              <w:ind w:firstLine="709"/>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-5 +</w:t>
            </w:r>
            <w:smartTag w:uri="urn:schemas-microsoft-com:office:smarttags" w:element="metricconverter">
              <w:smartTagPr>
                <w:attr w:name="ProductID" w:val="2,0 мм"/>
              </w:smartTagPr>
              <w:r w:rsidRPr="00B92EF7">
                <w:rPr>
                  <w:rFonts w:ascii="Times New Roman" w:eastAsia="Times New Roman" w:hAnsi="Times New Roman" w:cs="Times New Roman"/>
                  <w:spacing w:val="20"/>
                  <w:sz w:val="26"/>
                  <w:szCs w:val="26"/>
                </w:rPr>
                <w:t>2,0 мм</w:t>
              </w:r>
            </w:smartTag>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82,2</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75,0</w:t>
            </w:r>
          </w:p>
        </w:tc>
        <w:tc>
          <w:tcPr>
            <w:tcW w:w="211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95,6</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65,2</w:t>
            </w:r>
          </w:p>
        </w:tc>
        <w:tc>
          <w:tcPr>
            <w:tcW w:w="1862"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33,3</w:t>
            </w:r>
          </w:p>
        </w:tc>
        <w:tc>
          <w:tcPr>
            <w:tcW w:w="2062"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76,8</w:t>
            </w:r>
          </w:p>
        </w:tc>
      </w:tr>
      <w:tr w:rsidR="00772FF7" w:rsidRPr="00B92EF7" w:rsidTr="00772FF7">
        <w:trPr>
          <w:trHeight w:val="494"/>
        </w:trPr>
        <w:tc>
          <w:tcPr>
            <w:tcW w:w="635" w:type="dxa"/>
            <w:vMerge/>
            <w:tcMar>
              <w:top w:w="28" w:type="dxa"/>
              <w:bottom w:w="28" w:type="dxa"/>
            </w:tcMar>
          </w:tcPr>
          <w:p w:rsidR="00772FF7" w:rsidRPr="00B92EF7" w:rsidRDefault="00772FF7" w:rsidP="00772FF7">
            <w:pPr>
              <w:widowControl w:val="0"/>
              <w:spacing w:after="0" w:line="360" w:lineRule="auto"/>
              <w:ind w:firstLine="709"/>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-2,0+</w:t>
            </w:r>
            <w:smartTag w:uri="urn:schemas-microsoft-com:office:smarttags" w:element="metricconverter">
              <w:smartTagPr>
                <w:attr w:name="ProductID" w:val="1,4 мм"/>
              </w:smartTagPr>
              <w:r w:rsidRPr="00B92EF7">
                <w:rPr>
                  <w:rFonts w:ascii="Times New Roman" w:eastAsia="Times New Roman" w:hAnsi="Times New Roman" w:cs="Times New Roman"/>
                  <w:spacing w:val="20"/>
                  <w:sz w:val="26"/>
                  <w:szCs w:val="26"/>
                </w:rPr>
                <w:t>1,4 мм</w:t>
              </w:r>
            </w:smartTag>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82,2</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100,0</w:t>
            </w:r>
          </w:p>
        </w:tc>
        <w:tc>
          <w:tcPr>
            <w:tcW w:w="211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100,0</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77,2</w:t>
            </w:r>
          </w:p>
        </w:tc>
        <w:tc>
          <w:tcPr>
            <w:tcW w:w="1862" w:type="dxa"/>
            <w:tcMar>
              <w:top w:w="28" w:type="dxa"/>
              <w:bottom w:w="28" w:type="dxa"/>
            </w:tcMar>
          </w:tcPr>
          <w:p w:rsidR="00772FF7" w:rsidRPr="00B92EF7" w:rsidRDefault="00772FF7" w:rsidP="00772FF7">
            <w:pPr>
              <w:widowControl w:val="0"/>
              <w:spacing w:after="0" w:line="360" w:lineRule="auto"/>
              <w:ind w:firstLine="30"/>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56,1</w:t>
            </w:r>
          </w:p>
        </w:tc>
        <w:tc>
          <w:tcPr>
            <w:tcW w:w="2062"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90,0</w:t>
            </w:r>
          </w:p>
        </w:tc>
      </w:tr>
      <w:tr w:rsidR="00772FF7" w:rsidRPr="00B92EF7" w:rsidTr="00772FF7">
        <w:trPr>
          <w:trHeight w:val="567"/>
        </w:trPr>
        <w:tc>
          <w:tcPr>
            <w:tcW w:w="635" w:type="dxa"/>
            <w:vMerge/>
            <w:tcMar>
              <w:top w:w="28" w:type="dxa"/>
              <w:bottom w:w="28" w:type="dxa"/>
            </w:tcMar>
          </w:tcPr>
          <w:p w:rsidR="00772FF7" w:rsidRPr="00B92EF7" w:rsidRDefault="00772FF7" w:rsidP="00772FF7">
            <w:pPr>
              <w:widowControl w:val="0"/>
              <w:spacing w:after="0" w:line="360" w:lineRule="auto"/>
              <w:ind w:firstLine="709"/>
              <w:jc w:val="center"/>
              <w:rPr>
                <w:rFonts w:ascii="Times New Roman" w:eastAsia="Times New Roman" w:hAnsi="Times New Roman" w:cs="Times New Roman"/>
                <w:spacing w:val="20"/>
                <w:sz w:val="26"/>
                <w:szCs w:val="26"/>
              </w:rPr>
            </w:pPr>
          </w:p>
        </w:tc>
        <w:tc>
          <w:tcPr>
            <w:tcW w:w="2640"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Итого</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82,2</w:t>
            </w:r>
          </w:p>
        </w:tc>
        <w:tc>
          <w:tcPr>
            <w:tcW w:w="1804"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95,2</w:t>
            </w:r>
          </w:p>
        </w:tc>
        <w:tc>
          <w:tcPr>
            <w:tcW w:w="2117"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99,2</w:t>
            </w:r>
          </w:p>
        </w:tc>
        <w:tc>
          <w:tcPr>
            <w:tcW w:w="1833" w:type="dxa"/>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73,9</w:t>
            </w:r>
          </w:p>
        </w:tc>
        <w:tc>
          <w:tcPr>
            <w:tcW w:w="1862" w:type="dxa"/>
            <w:tcMar>
              <w:top w:w="28" w:type="dxa"/>
              <w:bottom w:w="28" w:type="dxa"/>
            </w:tcMar>
          </w:tcPr>
          <w:p w:rsidR="00772FF7" w:rsidRPr="00B92EF7" w:rsidRDefault="00772FF7" w:rsidP="00772FF7">
            <w:pPr>
              <w:widowControl w:val="0"/>
              <w:spacing w:after="0" w:line="360" w:lineRule="auto"/>
              <w:ind w:firstLine="30"/>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47,7</w:t>
            </w:r>
          </w:p>
        </w:tc>
        <w:tc>
          <w:tcPr>
            <w:tcW w:w="2062" w:type="dxa"/>
            <w:gridSpan w:val="2"/>
            <w:tcMar>
              <w:top w:w="28" w:type="dxa"/>
              <w:bottom w:w="28" w:type="dxa"/>
            </w:tcMar>
          </w:tcPr>
          <w:p w:rsidR="00772FF7" w:rsidRPr="00B92EF7" w:rsidRDefault="00772FF7" w:rsidP="00772FF7">
            <w:pPr>
              <w:widowControl w:val="0"/>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86,3</w:t>
            </w:r>
          </w:p>
        </w:tc>
      </w:tr>
    </w:tbl>
    <w:p w:rsidR="00772FF7" w:rsidRPr="00B92EF7" w:rsidRDefault="00772FF7" w:rsidP="00772FF7">
      <w:pPr>
        <w:spacing w:after="0" w:line="360" w:lineRule="auto"/>
        <w:jc w:val="both"/>
        <w:rPr>
          <w:rFonts w:ascii="Times New Roman" w:eastAsia="Times New Roman" w:hAnsi="Times New Roman" w:cs="Times New Roman"/>
          <w:b/>
          <w:spacing w:val="20"/>
          <w:sz w:val="26"/>
          <w:szCs w:val="26"/>
        </w:rPr>
        <w:sectPr w:rsidR="00772FF7" w:rsidRPr="00B92EF7" w:rsidSect="00772FF7">
          <w:pgSz w:w="16838" w:h="11906" w:orient="landscape" w:code="9"/>
          <w:pgMar w:top="1701" w:right="1134" w:bottom="1134" w:left="1134" w:header="510" w:footer="397" w:gutter="0"/>
          <w:cols w:space="708"/>
          <w:docGrid w:linePitch="360"/>
        </w:sectPr>
      </w:pPr>
    </w:p>
    <w:p w:rsidR="00772FF7" w:rsidRPr="009E008C" w:rsidRDefault="00772FF7" w:rsidP="009E008C">
      <w:pPr>
        <w:pStyle w:val="3"/>
        <w:spacing w:line="360" w:lineRule="auto"/>
        <w:jc w:val="both"/>
        <w:rPr>
          <w:rFonts w:ascii="Times New Roman" w:hAnsi="Times New Roman" w:cs="Times New Roman"/>
          <w:color w:val="auto"/>
          <w:spacing w:val="20"/>
          <w:sz w:val="26"/>
          <w:szCs w:val="26"/>
        </w:rPr>
      </w:pPr>
      <w:bookmarkStart w:id="60" w:name="_Toc416893308"/>
      <w:r w:rsidRPr="009E008C">
        <w:rPr>
          <w:rFonts w:ascii="Times New Roman" w:hAnsi="Times New Roman" w:cs="Times New Roman"/>
          <w:color w:val="auto"/>
          <w:spacing w:val="20"/>
          <w:sz w:val="26"/>
          <w:szCs w:val="26"/>
        </w:rPr>
        <w:lastRenderedPageBreak/>
        <w:t xml:space="preserve">5.2. Определение технологической устойчивости эмульсии в процессе обезжиривания концентратов </w:t>
      </w:r>
      <w:bookmarkEnd w:id="60"/>
      <w:r w:rsidRPr="009E008C">
        <w:rPr>
          <w:rFonts w:ascii="Times New Roman" w:hAnsi="Times New Roman" w:cs="Times New Roman"/>
          <w:color w:val="auto"/>
          <w:spacing w:val="20"/>
          <w:sz w:val="26"/>
          <w:szCs w:val="26"/>
        </w:rPr>
        <w:t>липкостной сепарации</w:t>
      </w:r>
    </w:p>
    <w:p w:rsidR="00772FF7" w:rsidRPr="00B92EF7" w:rsidRDefault="00772FF7" w:rsidP="00772FF7">
      <w:pPr>
        <w:pStyle w:val="3"/>
        <w:rPr>
          <w:spacing w:val="20"/>
          <w:sz w:val="16"/>
          <w:szCs w:val="1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 использовании разработанной водоэмульсионной технологии для отмывки алмазов от жировой мази возникает вопрос об устойчивости и возможности многократного применения эмульсии. Для оценки возможного предела использования разработанной водно-органической эмульсии (ЭДТ-100П) было изучено влияние загрязненности эмульсии жировой мазью на степень отчистки поверхности алмазов.</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Для изучения изменения плотности в приготовленную в соответствии с вышеуказанными рекомендациями </w:t>
      </w:r>
      <w:r>
        <w:rPr>
          <w:rFonts w:ascii="Times New Roman" w:eastAsia="Times New Roman" w:hAnsi="Times New Roman" w:cs="Times New Roman"/>
          <w:spacing w:val="20"/>
          <w:sz w:val="26"/>
          <w:szCs w:val="26"/>
        </w:rPr>
        <w:t xml:space="preserve">в </w:t>
      </w:r>
      <w:r w:rsidRPr="00B92EF7">
        <w:rPr>
          <w:rFonts w:ascii="Times New Roman" w:eastAsia="Times New Roman" w:hAnsi="Times New Roman" w:cs="Times New Roman"/>
          <w:spacing w:val="20"/>
          <w:sz w:val="26"/>
          <w:szCs w:val="26"/>
        </w:rPr>
        <w:t xml:space="preserve">эмульсию </w:t>
      </w:r>
      <w:r w:rsidRPr="00B92EF7">
        <w:rPr>
          <w:rFonts w:ascii="Times New Roman" w:eastAsia="Times New Roman" w:hAnsi="Times New Roman" w:cs="Times New Roman"/>
          <w:spacing w:val="20"/>
          <w:sz w:val="26"/>
          <w:szCs w:val="26"/>
          <w:lang w:eastAsia="ru-RU"/>
        </w:rPr>
        <w:t>ЭДТ-100П</w:t>
      </w:r>
      <w:r w:rsidRPr="00B92EF7">
        <w:rPr>
          <w:rFonts w:ascii="Times New Roman" w:eastAsia="Times New Roman" w:hAnsi="Times New Roman" w:cs="Times New Roman"/>
          <w:spacing w:val="20"/>
          <w:sz w:val="26"/>
          <w:szCs w:val="26"/>
        </w:rPr>
        <w:t xml:space="preserve"> подавали различное количество жировой мази. Полученную смесь подогревали на водяной бане при температуре 55–60</w:t>
      </w:r>
      <w:r w:rsidRPr="00B92EF7">
        <w:rPr>
          <w:rFonts w:ascii="Times New Roman" w:eastAsia="Times New Roman" w:hAnsi="Times New Roman" w:cs="Times New Roman"/>
          <w:spacing w:val="20"/>
          <w:sz w:val="26"/>
          <w:szCs w:val="26"/>
          <w:vertAlign w:val="superscript"/>
        </w:rPr>
        <w:t>°</w:t>
      </w:r>
      <w:r w:rsidRPr="00B92EF7">
        <w:rPr>
          <w:rFonts w:ascii="Times New Roman" w:eastAsia="Times New Roman" w:hAnsi="Times New Roman" w:cs="Times New Roman"/>
          <w:spacing w:val="20"/>
          <w:sz w:val="26"/>
          <w:szCs w:val="26"/>
        </w:rPr>
        <w:t>С. После охлаждения смеси эмульсии с жировой мазью до 22–24</w:t>
      </w:r>
      <w:r w:rsidRPr="00B92EF7">
        <w:rPr>
          <w:rFonts w:ascii="Times New Roman" w:eastAsia="Times New Roman" w:hAnsi="Times New Roman" w:cs="Times New Roman"/>
          <w:spacing w:val="20"/>
          <w:sz w:val="26"/>
          <w:szCs w:val="26"/>
          <w:vertAlign w:val="superscript"/>
        </w:rPr>
        <w:t>°</w:t>
      </w:r>
      <w:r w:rsidRPr="00B92EF7">
        <w:rPr>
          <w:rFonts w:ascii="Times New Roman" w:eastAsia="Times New Roman" w:hAnsi="Times New Roman" w:cs="Times New Roman"/>
          <w:spacing w:val="20"/>
          <w:sz w:val="26"/>
          <w:szCs w:val="26"/>
        </w:rPr>
        <w:t xml:space="preserve">С ее переливали в цилиндр и измеряли плотность. Измерение плотности эмульсии </w:t>
      </w:r>
      <w:r>
        <w:rPr>
          <w:rFonts w:ascii="Times New Roman" w:eastAsia="Times New Roman" w:hAnsi="Times New Roman" w:cs="Times New Roman"/>
          <w:spacing w:val="20"/>
          <w:sz w:val="26"/>
          <w:szCs w:val="26"/>
        </w:rPr>
        <w:t xml:space="preserve">в процессе исследований было </w:t>
      </w:r>
      <w:r w:rsidRPr="00B92EF7">
        <w:rPr>
          <w:rFonts w:ascii="Times New Roman" w:eastAsia="Times New Roman" w:hAnsi="Times New Roman" w:cs="Times New Roman"/>
          <w:spacing w:val="20"/>
          <w:sz w:val="26"/>
          <w:szCs w:val="26"/>
        </w:rPr>
        <w:t>выполнено с применением набора ареометров.</w:t>
      </w:r>
    </w:p>
    <w:p w:rsidR="00772F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На основании полученных данных установлено, что при увеличении концентрации жировой мази плотность эмульсии возрастает от 0,82 до 0,84 кг/м</w:t>
      </w:r>
      <w:r w:rsidRPr="00B92EF7">
        <w:rPr>
          <w:rFonts w:ascii="Times New Roman" w:eastAsia="Times New Roman" w:hAnsi="Times New Roman" w:cs="Times New Roman"/>
          <w:spacing w:val="20"/>
          <w:sz w:val="26"/>
          <w:szCs w:val="26"/>
          <w:vertAlign w:val="superscript"/>
        </w:rPr>
        <w:t>3</w:t>
      </w:r>
      <w:r w:rsidRPr="00B92EF7">
        <w:rPr>
          <w:rFonts w:ascii="Times New Roman" w:eastAsia="Times New Roman" w:hAnsi="Times New Roman" w:cs="Times New Roman"/>
          <w:spacing w:val="20"/>
          <w:sz w:val="26"/>
          <w:szCs w:val="26"/>
        </w:rPr>
        <w:t>, при этом при плотности более 0,836 кг/м</w:t>
      </w:r>
      <w:r w:rsidRPr="00B92EF7">
        <w:rPr>
          <w:rFonts w:ascii="Times New Roman" w:eastAsia="Times New Roman" w:hAnsi="Times New Roman" w:cs="Times New Roman"/>
          <w:spacing w:val="20"/>
          <w:sz w:val="26"/>
          <w:szCs w:val="26"/>
          <w:vertAlign w:val="superscript"/>
        </w:rPr>
        <w:t xml:space="preserve">3 </w:t>
      </w:r>
      <w:r w:rsidRPr="00B92EF7">
        <w:rPr>
          <w:rFonts w:ascii="Times New Roman" w:eastAsia="Times New Roman" w:hAnsi="Times New Roman" w:cs="Times New Roman"/>
          <w:spacing w:val="20"/>
          <w:sz w:val="26"/>
          <w:szCs w:val="26"/>
        </w:rPr>
        <w:t xml:space="preserve">эмульсия становиться малоподвижной, т.е. практически не текучей (табл. 5.4).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Для использования плотности эмульсии в качестве критерия контроля для оценки возможности повторного использования эмульсии в промышленных условиях требуется весьма точное измерение. Существенная погрешность </w:t>
      </w:r>
      <w:r>
        <w:rPr>
          <w:rFonts w:ascii="Times New Roman" w:eastAsia="Times New Roman" w:hAnsi="Times New Roman" w:cs="Times New Roman"/>
          <w:spacing w:val="20"/>
          <w:sz w:val="26"/>
          <w:szCs w:val="26"/>
        </w:rPr>
        <w:t xml:space="preserve">измерений в первую очередь </w:t>
      </w:r>
      <w:r w:rsidRPr="00B92EF7">
        <w:rPr>
          <w:rFonts w:ascii="Times New Roman" w:eastAsia="Times New Roman" w:hAnsi="Times New Roman" w:cs="Times New Roman"/>
          <w:spacing w:val="20"/>
          <w:sz w:val="26"/>
          <w:szCs w:val="26"/>
        </w:rPr>
        <w:t xml:space="preserve">связана с тем, что при отмывке алмазосодержащего концентрата в эмульсию попадают шламовые классы кимберлитобразующих минералов, что изменяет ее </w:t>
      </w:r>
      <w:r>
        <w:rPr>
          <w:rFonts w:ascii="Times New Roman" w:eastAsia="Times New Roman" w:hAnsi="Times New Roman" w:cs="Times New Roman"/>
          <w:spacing w:val="20"/>
          <w:sz w:val="26"/>
          <w:szCs w:val="26"/>
        </w:rPr>
        <w:t xml:space="preserve">кажущуюся </w:t>
      </w:r>
      <w:r w:rsidRPr="00B92EF7">
        <w:rPr>
          <w:rFonts w:ascii="Times New Roman" w:eastAsia="Times New Roman" w:hAnsi="Times New Roman" w:cs="Times New Roman"/>
          <w:spacing w:val="20"/>
          <w:sz w:val="26"/>
          <w:szCs w:val="26"/>
        </w:rPr>
        <w:t>плотность.</w:t>
      </w:r>
    </w:p>
    <w:p w:rsidR="00772FF7" w:rsidRDefault="00772FF7" w:rsidP="00772FF7">
      <w:pPr>
        <w:spacing w:after="0" w:line="360" w:lineRule="auto"/>
        <w:jc w:val="center"/>
        <w:rPr>
          <w:rFonts w:ascii="Times New Roman" w:eastAsia="Times New Roman" w:hAnsi="Times New Roman" w:cs="Times New Roman"/>
          <w:spacing w:val="20"/>
          <w:sz w:val="26"/>
          <w:szCs w:val="26"/>
        </w:rPr>
      </w:pPr>
      <w:bookmarkStart w:id="61" w:name="_Ref281379858"/>
    </w:p>
    <w:p w:rsidR="00772F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5A3C08">
      <w:pPr>
        <w:spacing w:after="0" w:line="360"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Таблица </w:t>
      </w:r>
      <w:bookmarkEnd w:id="61"/>
      <w:r w:rsidRPr="00B92EF7">
        <w:rPr>
          <w:rFonts w:ascii="Times New Roman" w:eastAsia="Times New Roman" w:hAnsi="Times New Roman" w:cs="Times New Roman"/>
          <w:spacing w:val="20"/>
          <w:sz w:val="26"/>
          <w:szCs w:val="26"/>
        </w:rPr>
        <w:t xml:space="preserve">5.4. - Результаты изменения плотности эмульсии </w:t>
      </w:r>
      <w:r w:rsidRPr="00B92EF7">
        <w:rPr>
          <w:rFonts w:ascii="Times New Roman" w:eastAsia="Times New Roman" w:hAnsi="Times New Roman" w:cs="Times New Roman"/>
          <w:spacing w:val="20"/>
          <w:sz w:val="26"/>
          <w:szCs w:val="26"/>
          <w:lang w:eastAsia="ru-RU"/>
        </w:rPr>
        <w:t>ЭДТ-100П</w:t>
      </w:r>
      <w:r w:rsidRPr="00B92EF7">
        <w:rPr>
          <w:rFonts w:ascii="Times New Roman" w:eastAsia="Times New Roman" w:hAnsi="Times New Roman" w:cs="Times New Roman"/>
          <w:spacing w:val="20"/>
          <w:sz w:val="26"/>
          <w:szCs w:val="26"/>
        </w:rPr>
        <w:t xml:space="preserve"> по циклам ее использования для отмывки алмазосодержащих концентратов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862"/>
        <w:gridCol w:w="1526"/>
        <w:gridCol w:w="2230"/>
        <w:gridCol w:w="4443"/>
      </w:tblGrid>
      <w:tr w:rsidR="00772FF7" w:rsidRPr="00B92EF7" w:rsidTr="00772FF7">
        <w:trPr>
          <w:jc w:val="center"/>
        </w:trPr>
        <w:tc>
          <w:tcPr>
            <w:tcW w:w="862"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w:t>
            </w:r>
          </w:p>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смен</w:t>
            </w:r>
          </w:p>
        </w:tc>
        <w:tc>
          <w:tcPr>
            <w:tcW w:w="1526"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Плотность, кг/м</w:t>
            </w:r>
            <w:r w:rsidRPr="00B92EF7">
              <w:rPr>
                <w:rFonts w:ascii="Times New Roman" w:eastAsia="Times New Roman" w:hAnsi="Times New Roman" w:cs="Times New Roman"/>
                <w:spacing w:val="20"/>
                <w:sz w:val="26"/>
                <w:szCs w:val="26"/>
                <w:vertAlign w:val="superscript"/>
              </w:rPr>
              <w:t>3</w:t>
            </w:r>
          </w:p>
        </w:tc>
        <w:tc>
          <w:tcPr>
            <w:tcW w:w="2230" w:type="dxa"/>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Степень очистки алмазов, %</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Примечание</w:t>
            </w:r>
          </w:p>
        </w:tc>
      </w:tr>
      <w:tr w:rsidR="00772FF7" w:rsidRPr="00B92EF7" w:rsidTr="00772FF7">
        <w:trPr>
          <w:trHeight w:val="298"/>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0,820</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86,7</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прозрачный</w:t>
            </w:r>
          </w:p>
        </w:tc>
      </w:tr>
      <w:tr w:rsidR="00772FF7" w:rsidRPr="00B92EF7" w:rsidTr="00772FF7">
        <w:trPr>
          <w:trHeight w:val="36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0,820</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86,6</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грязно-серый</w:t>
            </w:r>
          </w:p>
        </w:tc>
      </w:tr>
      <w:tr w:rsidR="00772FF7" w:rsidRPr="00B92EF7" w:rsidTr="00772FF7">
        <w:trPr>
          <w:trHeight w:val="696"/>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3</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0,828</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86,7</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Содержание шламистых частиц</w:t>
            </w:r>
            <w:r>
              <w:rPr>
                <w:rFonts w:ascii="Times New Roman" w:eastAsia="Times New Roman" w:hAnsi="Times New Roman" w:cs="Times New Roman"/>
                <w:spacing w:val="20"/>
                <w:sz w:val="26"/>
                <w:szCs w:val="26"/>
              </w:rPr>
              <w:t xml:space="preserve"> растет</w:t>
            </w:r>
          </w:p>
        </w:tc>
      </w:tr>
      <w:tr w:rsidR="00772FF7" w:rsidRPr="00B92EF7" w:rsidTr="00772FF7">
        <w:trPr>
          <w:trHeight w:val="55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4</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0,828</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86,6</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темнеет, грязный из-за шламов</w:t>
            </w:r>
          </w:p>
        </w:tc>
      </w:tr>
      <w:tr w:rsidR="00772FF7" w:rsidRPr="00B92EF7" w:rsidTr="00772FF7">
        <w:trPr>
          <w:trHeight w:val="55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5</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0,838</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86,5</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темный, грязный</w:t>
            </w:r>
            <w:r>
              <w:rPr>
                <w:rFonts w:ascii="Times New Roman" w:eastAsia="Times New Roman" w:hAnsi="Times New Roman" w:cs="Times New Roman"/>
                <w:spacing w:val="20"/>
                <w:sz w:val="26"/>
                <w:szCs w:val="26"/>
              </w:rPr>
              <w:t>,</w:t>
            </w:r>
            <w:r w:rsidRPr="00B92EF7">
              <w:rPr>
                <w:rFonts w:ascii="Times New Roman" w:eastAsia="Times New Roman" w:hAnsi="Times New Roman" w:cs="Times New Roman"/>
                <w:spacing w:val="20"/>
                <w:sz w:val="26"/>
                <w:szCs w:val="26"/>
              </w:rPr>
              <w:t xml:space="preserve"> следы мази при перемешивании</w:t>
            </w:r>
          </w:p>
        </w:tc>
      </w:tr>
      <w:tr w:rsidR="00772FF7" w:rsidRPr="00B92EF7" w:rsidTr="00772FF7">
        <w:trPr>
          <w:trHeight w:val="549"/>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6</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0,841</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86,5</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темный, грязный, следы мази</w:t>
            </w:r>
          </w:p>
        </w:tc>
      </w:tr>
      <w:tr w:rsidR="00772FF7" w:rsidRPr="00B92EF7" w:rsidTr="00772FF7">
        <w:trPr>
          <w:trHeight w:val="350"/>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7</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0,846</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86,3</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Четко видны шламы, следы мази</w:t>
            </w:r>
          </w:p>
        </w:tc>
      </w:tr>
      <w:tr w:rsidR="00772FF7" w:rsidRPr="00B92EF7" w:rsidTr="00772FF7">
        <w:trPr>
          <w:trHeight w:val="683"/>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0,850</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86,4</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грязный, шламы, начинает густеть</w:t>
            </w:r>
          </w:p>
        </w:tc>
      </w:tr>
      <w:tr w:rsidR="00772FF7" w:rsidRPr="00B92EF7" w:rsidTr="00772FF7">
        <w:trPr>
          <w:trHeight w:val="498"/>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9</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0,853</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85,9</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Цвет грязный, темный, следы мази, густеет</w:t>
            </w:r>
          </w:p>
        </w:tc>
      </w:tr>
      <w:tr w:rsidR="00772FF7" w:rsidRPr="00B92EF7" w:rsidTr="00772FF7">
        <w:trPr>
          <w:trHeight w:val="31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10</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0,860</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85,7</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 перемешивании видны остатки мази, густеет, цвет грязный, темный</w:t>
            </w:r>
          </w:p>
        </w:tc>
      </w:tr>
      <w:tr w:rsidR="00772FF7" w:rsidRPr="00B92EF7" w:rsidTr="00772FF7">
        <w:trPr>
          <w:trHeight w:val="31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11</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0,870</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82,3</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 перемешивании видны остатки мази, густеет, цвет грязный, темный</w:t>
            </w:r>
          </w:p>
        </w:tc>
      </w:tr>
      <w:tr w:rsidR="00772FF7" w:rsidRPr="00B92EF7" w:rsidTr="00772FF7">
        <w:trPr>
          <w:trHeight w:val="312"/>
          <w:jc w:val="center"/>
        </w:trPr>
        <w:tc>
          <w:tcPr>
            <w:tcW w:w="862"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12</w:t>
            </w:r>
          </w:p>
        </w:tc>
        <w:tc>
          <w:tcPr>
            <w:tcW w:w="1526" w:type="dxa"/>
            <w:tcMar>
              <w:top w:w="57" w:type="dxa"/>
              <w:bottom w:w="57" w:type="dxa"/>
            </w:tcMar>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0,875</w:t>
            </w:r>
          </w:p>
        </w:tc>
        <w:tc>
          <w:tcPr>
            <w:tcW w:w="2230" w:type="dxa"/>
          </w:tcPr>
          <w:p w:rsidR="00772FF7" w:rsidRPr="00B92EF7" w:rsidRDefault="00772FF7" w:rsidP="00772FF7">
            <w:pPr>
              <w:spacing w:after="0" w:line="312"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80,8</w:t>
            </w:r>
          </w:p>
        </w:tc>
        <w:tc>
          <w:tcPr>
            <w:tcW w:w="4443" w:type="dxa"/>
            <w:tcMar>
              <w:top w:w="57" w:type="dxa"/>
              <w:bottom w:w="57" w:type="dxa"/>
            </w:tcMar>
          </w:tcPr>
          <w:p w:rsidR="00772FF7" w:rsidRPr="00B92EF7" w:rsidRDefault="00772FF7" w:rsidP="00772FF7">
            <w:pPr>
              <w:spacing w:after="0" w:line="312"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При перемешивании видны остатки мази, густеет, цвет грязный, темный</w:t>
            </w:r>
          </w:p>
        </w:tc>
      </w:tr>
    </w:tbl>
    <w:p w:rsidR="00772FF7" w:rsidRPr="002748EA" w:rsidRDefault="00772FF7" w:rsidP="00772FF7">
      <w:pPr>
        <w:spacing w:after="0" w:line="360" w:lineRule="auto"/>
        <w:jc w:val="both"/>
        <w:rPr>
          <w:rFonts w:ascii="Times New Roman" w:eastAsia="Times New Roman" w:hAnsi="Times New Roman" w:cs="Times New Roman"/>
          <w:spacing w:val="20"/>
          <w:sz w:val="16"/>
          <w:szCs w:val="1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lastRenderedPageBreak/>
        <w:t>В этом случае целесообразно контролировать состояние суспензии по величине ее вязкости.</w:t>
      </w:r>
    </w:p>
    <w:p w:rsidR="00772F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Дальнейшие эксперименты по повторному использованию</w:t>
      </w:r>
      <w:r w:rsidRPr="00B92EF7">
        <w:rPr>
          <w:rFonts w:ascii="Times New Roman" w:eastAsia="Times New Roman" w:hAnsi="Times New Roman" w:cs="Times New Roman"/>
          <w:b/>
          <w:spacing w:val="20"/>
          <w:sz w:val="26"/>
          <w:szCs w:val="26"/>
        </w:rPr>
        <w:t xml:space="preserve"> </w:t>
      </w:r>
      <w:r w:rsidRPr="00B92EF7">
        <w:rPr>
          <w:rFonts w:ascii="Times New Roman" w:eastAsia="Times New Roman" w:hAnsi="Times New Roman" w:cs="Times New Roman"/>
          <w:spacing w:val="20"/>
          <w:sz w:val="26"/>
          <w:szCs w:val="26"/>
        </w:rPr>
        <w:t>эмульсии</w:t>
      </w:r>
      <w:r w:rsidRPr="00B92EF7">
        <w:rPr>
          <w:rFonts w:ascii="Times New Roman" w:eastAsia="Times New Roman" w:hAnsi="Times New Roman" w:cs="Times New Roman"/>
          <w:b/>
          <w:spacing w:val="20"/>
          <w:sz w:val="26"/>
          <w:szCs w:val="26"/>
        </w:rPr>
        <w:t xml:space="preserve"> </w:t>
      </w:r>
      <w:r w:rsidRPr="00B92EF7">
        <w:rPr>
          <w:rFonts w:ascii="Times New Roman" w:eastAsia="Times New Roman" w:hAnsi="Times New Roman" w:cs="Times New Roman"/>
          <w:spacing w:val="20"/>
          <w:sz w:val="26"/>
          <w:szCs w:val="26"/>
        </w:rPr>
        <w:t>и определению ее расхода в</w:t>
      </w:r>
      <w:r w:rsidRPr="00B92EF7">
        <w:rPr>
          <w:rFonts w:ascii="Times New Roman" w:eastAsia="Times New Roman" w:hAnsi="Times New Roman" w:cs="Times New Roman"/>
          <w:b/>
          <w:spacing w:val="20"/>
          <w:sz w:val="26"/>
          <w:szCs w:val="26"/>
        </w:rPr>
        <w:t xml:space="preserve"> </w:t>
      </w:r>
      <w:r w:rsidRPr="00B92EF7">
        <w:rPr>
          <w:rFonts w:ascii="Times New Roman" w:eastAsia="Times New Roman" w:hAnsi="Times New Roman" w:cs="Times New Roman"/>
          <w:spacing w:val="20"/>
          <w:sz w:val="26"/>
          <w:szCs w:val="26"/>
        </w:rPr>
        <w:t>промышленных условиях были выполнены по схеме, приведенной на рис. 5.</w:t>
      </w:r>
      <w:r>
        <w:rPr>
          <w:rFonts w:ascii="Times New Roman" w:eastAsia="Times New Roman" w:hAnsi="Times New Roman" w:cs="Times New Roman"/>
          <w:spacing w:val="20"/>
          <w:sz w:val="26"/>
          <w:szCs w:val="26"/>
        </w:rPr>
        <w:t>5</w:t>
      </w:r>
      <w:r w:rsidRPr="00B92EF7">
        <w:rPr>
          <w:rFonts w:ascii="Times New Roman" w:eastAsia="Times New Roman" w:hAnsi="Times New Roman" w:cs="Times New Roman"/>
          <w:spacing w:val="20"/>
          <w:sz w:val="26"/>
          <w:szCs w:val="26"/>
        </w:rPr>
        <w:t>.</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Для отмывки концентратов липкостной сепарации в период испытаний приготавливалась эмульсия </w:t>
      </w:r>
      <w:r w:rsidRPr="00B92EF7">
        <w:rPr>
          <w:rFonts w:ascii="Times New Roman" w:eastAsia="Times New Roman" w:hAnsi="Times New Roman" w:cs="Times New Roman"/>
          <w:spacing w:val="20"/>
          <w:sz w:val="26"/>
          <w:szCs w:val="26"/>
          <w:lang w:eastAsia="ru-RU"/>
        </w:rPr>
        <w:t>ЭДТ-100П</w:t>
      </w:r>
      <w:r w:rsidRPr="00B92EF7">
        <w:rPr>
          <w:rFonts w:ascii="Times New Roman" w:eastAsia="Times New Roman" w:hAnsi="Times New Roman" w:cs="Times New Roman"/>
          <w:spacing w:val="20"/>
          <w:sz w:val="26"/>
          <w:szCs w:val="26"/>
        </w:rPr>
        <w:t xml:space="preserve"> следующего состава: на </w:t>
      </w:r>
      <w:smartTag w:uri="urn:schemas-microsoft-com:office:smarttags" w:element="metricconverter">
        <w:smartTagPr>
          <w:attr w:name="ProductID" w:val="20 литров"/>
        </w:smartTagPr>
        <w:r w:rsidRPr="00B92EF7">
          <w:rPr>
            <w:rFonts w:ascii="Times New Roman" w:eastAsia="Times New Roman" w:hAnsi="Times New Roman" w:cs="Times New Roman"/>
            <w:spacing w:val="20"/>
            <w:sz w:val="26"/>
            <w:szCs w:val="26"/>
          </w:rPr>
          <w:t>20 литров</w:t>
        </w:r>
      </w:smartTag>
      <w:r w:rsidRPr="00B92EF7">
        <w:rPr>
          <w:rFonts w:ascii="Times New Roman" w:eastAsia="Times New Roman" w:hAnsi="Times New Roman" w:cs="Times New Roman"/>
          <w:spacing w:val="20"/>
          <w:sz w:val="26"/>
          <w:szCs w:val="26"/>
        </w:rPr>
        <w:t xml:space="preserve"> дизельного топлива (соляровое масло) добавлялось 2 литра 30%-ного водного раствора ПАВ «</w:t>
      </w:r>
      <w:r w:rsidRPr="00B92EF7">
        <w:rPr>
          <w:rFonts w:ascii="Times New Roman" w:eastAsia="Times New Roman" w:hAnsi="Times New Roman" w:cs="Times New Roman"/>
          <w:spacing w:val="20"/>
          <w:sz w:val="26"/>
          <w:szCs w:val="26"/>
          <w:lang w:eastAsia="ru-RU"/>
        </w:rPr>
        <w:t>ТЕМП-100Д</w:t>
      </w:r>
      <w:r w:rsidRPr="00B92EF7">
        <w:rPr>
          <w:rFonts w:ascii="Times New Roman" w:eastAsia="Times New Roman" w:hAnsi="Times New Roman" w:cs="Times New Roman"/>
          <w:spacing w:val="20"/>
          <w:sz w:val="26"/>
          <w:szCs w:val="26"/>
        </w:rPr>
        <w:t>». Для промывки алмазосодержащих концентратов после их обработки в эмульсии на 2-й стадии был использован 1%-ный раствор ПАВ «</w:t>
      </w:r>
      <w:r w:rsidRPr="00B92EF7">
        <w:rPr>
          <w:rFonts w:ascii="Times New Roman" w:eastAsia="Times New Roman" w:hAnsi="Times New Roman" w:cs="Times New Roman"/>
          <w:spacing w:val="20"/>
          <w:sz w:val="26"/>
          <w:szCs w:val="26"/>
          <w:lang w:eastAsia="ru-RU"/>
        </w:rPr>
        <w:t>ТЕМП-100Д»</w:t>
      </w:r>
      <w:r w:rsidRPr="00B92EF7">
        <w:rPr>
          <w:rFonts w:ascii="Times New Roman" w:eastAsia="Times New Roman" w:hAnsi="Times New Roman" w:cs="Times New Roman"/>
          <w:spacing w:val="20"/>
          <w:sz w:val="26"/>
          <w:szCs w:val="26"/>
        </w:rPr>
        <w:t xml:space="preserve">, а на 3-й стадии - горячая вода.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Для отмывки концентратов липкостной сепарации использовалась одна и та же эмульсия. После каждой процедуры отмывки замерялась плотность отработанной эмульсии (с помощью пикнометра) и исследовалась эффективность отчистки поверхности алмазов методом РФС (табл. 5.4). Технические потери эмульсии восполнялись после отмывки алмазного концентрата (до  0,5 литра).</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Проведенными испытаниями установлена возможность многократного использования эмульсии </w:t>
      </w:r>
      <w:r w:rsidRPr="00B92EF7">
        <w:rPr>
          <w:rFonts w:ascii="Times New Roman" w:eastAsia="Times New Roman" w:hAnsi="Times New Roman" w:cs="Times New Roman"/>
          <w:spacing w:val="20"/>
          <w:sz w:val="26"/>
          <w:szCs w:val="26"/>
          <w:lang w:eastAsia="ru-RU"/>
        </w:rPr>
        <w:t>ЭДТ-100П</w:t>
      </w:r>
      <w:r w:rsidRPr="00B92EF7">
        <w:rPr>
          <w:rFonts w:ascii="Times New Roman" w:eastAsia="Times New Roman" w:hAnsi="Times New Roman" w:cs="Times New Roman"/>
          <w:spacing w:val="20"/>
          <w:sz w:val="26"/>
          <w:szCs w:val="26"/>
        </w:rPr>
        <w:t xml:space="preserve"> для отмывки алмазных концентратов. Исходная плотность эмульсии составляла 0,820 г/см</w:t>
      </w:r>
      <w:r w:rsidRPr="00B92EF7">
        <w:rPr>
          <w:rFonts w:ascii="Times New Roman" w:eastAsia="Times New Roman" w:hAnsi="Times New Roman" w:cs="Times New Roman"/>
          <w:spacing w:val="20"/>
          <w:sz w:val="26"/>
          <w:szCs w:val="26"/>
          <w:vertAlign w:val="superscript"/>
        </w:rPr>
        <w:t>3</w:t>
      </w:r>
      <w:r w:rsidRPr="00B92EF7">
        <w:rPr>
          <w:rFonts w:ascii="Times New Roman" w:eastAsia="Times New Roman" w:hAnsi="Times New Roman" w:cs="Times New Roman"/>
          <w:spacing w:val="20"/>
          <w:sz w:val="26"/>
          <w:szCs w:val="26"/>
        </w:rPr>
        <w:t>. После использования в течение 10 смен плотность эмульсии составила 0,860 г/см</w:t>
      </w:r>
      <w:r w:rsidRPr="00B92EF7">
        <w:rPr>
          <w:rFonts w:ascii="Times New Roman" w:eastAsia="Times New Roman" w:hAnsi="Times New Roman" w:cs="Times New Roman"/>
          <w:spacing w:val="20"/>
          <w:sz w:val="26"/>
          <w:szCs w:val="26"/>
          <w:vertAlign w:val="superscript"/>
        </w:rPr>
        <w:t>3</w:t>
      </w:r>
      <w:r w:rsidRPr="00B92EF7">
        <w:rPr>
          <w:rFonts w:ascii="Times New Roman" w:eastAsia="Times New Roman" w:hAnsi="Times New Roman" w:cs="Times New Roman"/>
          <w:spacing w:val="20"/>
          <w:sz w:val="26"/>
          <w:szCs w:val="26"/>
        </w:rPr>
        <w:t xml:space="preserve">, при этом степень отчистки поверхности алмазов снизился с 86,7 до  85,7 %. Использование исходной эмульсии более 10 смен подряд приводит к появлению жировых прослоек в общем объеме эмульсии при ее отстаивании и заметному ухудшению качества отмывки алмазных кристаллов (табл. 5.4).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Таким образом, с учетом возмещения технологических потерь расход эмульсии в период испытаний составил </w:t>
      </w:r>
      <w:smartTag w:uri="urn:schemas-microsoft-com:office:smarttags" w:element="metricconverter">
        <w:smartTagPr>
          <w:attr w:name="ProductID" w:val="25 литров"/>
        </w:smartTagPr>
        <w:r w:rsidRPr="00B92EF7">
          <w:rPr>
            <w:rFonts w:ascii="Times New Roman" w:eastAsia="Times New Roman" w:hAnsi="Times New Roman" w:cs="Times New Roman"/>
            <w:spacing w:val="20"/>
            <w:sz w:val="26"/>
            <w:szCs w:val="26"/>
          </w:rPr>
          <w:t>25 литров</w:t>
        </w:r>
      </w:smartTag>
      <w:r w:rsidRPr="00B92EF7">
        <w:rPr>
          <w:rFonts w:ascii="Times New Roman" w:eastAsia="Times New Roman" w:hAnsi="Times New Roman" w:cs="Times New Roman"/>
          <w:spacing w:val="20"/>
          <w:sz w:val="26"/>
          <w:szCs w:val="26"/>
        </w:rPr>
        <w:t xml:space="preserve"> за 10 смен, при этом полного насыщения эмульсии мазью не отмечено. </w:t>
      </w:r>
    </w:p>
    <w:p w:rsidR="00772FF7" w:rsidRPr="00B92EF7" w:rsidRDefault="00772FF7" w:rsidP="00772FF7">
      <w:pPr>
        <w:spacing w:line="360" w:lineRule="auto"/>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noProof/>
          <w:spacing w:val="20"/>
          <w:sz w:val="26"/>
          <w:szCs w:val="26"/>
          <w:lang w:eastAsia="ru-RU"/>
        </w:rPr>
        <mc:AlternateContent>
          <mc:Choice Requires="wpg">
            <w:drawing>
              <wp:inline distT="0" distB="0" distL="0" distR="0" wp14:anchorId="2FAB191A" wp14:editId="51EEB783">
                <wp:extent cx="5305647" cy="4625163"/>
                <wp:effectExtent l="0" t="0" r="85725" b="23495"/>
                <wp:docPr id="2307" name="Группа 2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5647" cy="4625163"/>
                          <a:chOff x="2574" y="7074"/>
                          <a:chExt cx="7200" cy="5760"/>
                        </a:xfrm>
                      </wpg:grpSpPr>
                      <wps:wsp>
                        <wps:cNvPr id="2308" name="AutoShape 180"/>
                        <wps:cNvSpPr>
                          <a:spLocks noChangeArrowheads="1"/>
                        </wps:cNvSpPr>
                        <wps:spPr bwMode="auto">
                          <a:xfrm rot="10800000">
                            <a:off x="6062" y="7074"/>
                            <a:ext cx="1260" cy="1260"/>
                          </a:xfrm>
                          <a:prstGeom prst="pentagon">
                            <a:avLst/>
                          </a:prstGeom>
                          <a:solidFill>
                            <a:srgbClr val="FFFFFF"/>
                          </a:solidFill>
                          <a:ln w="9525">
                            <a:solidFill>
                              <a:srgbClr val="000000"/>
                            </a:solidFill>
                            <a:miter lim="800000"/>
                            <a:headEnd/>
                            <a:tailEnd/>
                          </a:ln>
                        </wps:spPr>
                        <wps:txbx>
                          <w:txbxContent>
                            <w:p w:rsidR="00B56B1B" w:rsidRDefault="00B56B1B" w:rsidP="00772FF7">
                              <w:r>
                                <w:t>Жиро-топка</w:t>
                              </w:r>
                            </w:p>
                          </w:txbxContent>
                        </wps:txbx>
                        <wps:bodyPr rot="0" vert="horz" wrap="square" lIns="0" tIns="45720" rIns="0" bIns="45720" anchor="t" anchorCtr="0" upright="1">
                          <a:noAutofit/>
                        </wps:bodyPr>
                      </wps:wsp>
                      <wps:wsp>
                        <wps:cNvPr id="2309" name="Rectangle 181"/>
                        <wps:cNvSpPr>
                          <a:spLocks noChangeArrowheads="1"/>
                        </wps:cNvSpPr>
                        <wps:spPr bwMode="auto">
                          <a:xfrm>
                            <a:off x="5814" y="9234"/>
                            <a:ext cx="1800" cy="1800"/>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Эмульсия</w:t>
                              </w:r>
                            </w:p>
                          </w:txbxContent>
                        </wps:txbx>
                        <wps:bodyPr rot="0" vert="horz" wrap="square" lIns="91440" tIns="45720" rIns="91440" bIns="45720" anchor="t" anchorCtr="0" upright="1">
                          <a:noAutofit/>
                        </wps:bodyPr>
                      </wps:wsp>
                      <wps:wsp>
                        <wps:cNvPr id="2310" name="Line 182"/>
                        <wps:cNvCnPr/>
                        <wps:spPr bwMode="auto">
                          <a:xfrm>
                            <a:off x="6714" y="8334"/>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1" name="Freeform 183"/>
                        <wps:cNvSpPr>
                          <a:spLocks/>
                        </wps:cNvSpPr>
                        <wps:spPr bwMode="auto">
                          <a:xfrm>
                            <a:off x="6714" y="8334"/>
                            <a:ext cx="2520" cy="1980"/>
                          </a:xfrm>
                          <a:custGeom>
                            <a:avLst/>
                            <a:gdLst>
                              <a:gd name="T0" fmla="*/ 900 w 2520"/>
                              <a:gd name="T1" fmla="*/ 1980 h 1800"/>
                              <a:gd name="T2" fmla="*/ 2520 w 2520"/>
                              <a:gd name="T3" fmla="*/ 1980 h 1800"/>
                              <a:gd name="T4" fmla="*/ 2520 w 2520"/>
                              <a:gd name="T5" fmla="*/ 0 h 1800"/>
                              <a:gd name="T6" fmla="*/ 0 w 2520"/>
                              <a:gd name="T7" fmla="*/ 0 h 18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520" h="1800">
                                <a:moveTo>
                                  <a:pt x="900" y="1800"/>
                                </a:moveTo>
                                <a:lnTo>
                                  <a:pt x="2520" y="1800"/>
                                </a:lnTo>
                                <a:lnTo>
                                  <a:pt x="2520" y="0"/>
                                </a:lnTo>
                                <a:lnTo>
                                  <a:pt x="0" y="0"/>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2" name="AutoShape 184"/>
                        <wps:cNvSpPr>
                          <a:spLocks noChangeArrowheads="1"/>
                        </wps:cNvSpPr>
                        <wps:spPr bwMode="auto">
                          <a:xfrm>
                            <a:off x="8334" y="10134"/>
                            <a:ext cx="360" cy="36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13" name="Line 185"/>
                        <wps:cNvCnPr/>
                        <wps:spPr bwMode="auto">
                          <a:xfrm>
                            <a:off x="2574" y="8874"/>
                            <a:ext cx="41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4" name="Line 186"/>
                        <wps:cNvCnPr/>
                        <wps:spPr bwMode="auto">
                          <a:xfrm>
                            <a:off x="6714" y="11034"/>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5" name="Rectangle 187"/>
                        <wps:cNvSpPr>
                          <a:spLocks noChangeArrowheads="1"/>
                        </wps:cNvSpPr>
                        <wps:spPr bwMode="auto">
                          <a:xfrm>
                            <a:off x="5634" y="12114"/>
                            <a:ext cx="2160" cy="720"/>
                          </a:xfrm>
                          <a:prstGeom prst="rect">
                            <a:avLst/>
                          </a:prstGeom>
                          <a:solidFill>
                            <a:srgbClr val="FFFFFF"/>
                          </a:solidFill>
                          <a:ln w="9525">
                            <a:solidFill>
                              <a:srgbClr val="000000"/>
                            </a:solidFill>
                            <a:miter lim="800000"/>
                            <a:headEnd/>
                            <a:tailEnd/>
                          </a:ln>
                        </wps:spPr>
                        <wps:txbx>
                          <w:txbxContent>
                            <w:p w:rsidR="00B56B1B" w:rsidRDefault="00B56B1B" w:rsidP="00772FF7">
                              <w:pPr>
                                <w:jc w:val="center"/>
                              </w:pPr>
                              <w:r>
                                <w:t>Отмывка, обезвоживание</w:t>
                              </w:r>
                            </w:p>
                          </w:txbxContent>
                        </wps:txbx>
                        <wps:bodyPr rot="0" vert="horz" wrap="square" lIns="91440" tIns="45720" rIns="91440" bIns="45720" anchor="t" anchorCtr="0" upright="1">
                          <a:noAutofit/>
                        </wps:bodyPr>
                      </wps:wsp>
                      <wps:wsp>
                        <wps:cNvPr id="2316" name="Line 188"/>
                        <wps:cNvCnPr/>
                        <wps:spPr bwMode="auto">
                          <a:xfrm>
                            <a:off x="7794" y="12474"/>
                            <a:ext cx="19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7" name="Rectangle 189"/>
                        <wps:cNvSpPr>
                          <a:spLocks noChangeArrowheads="1"/>
                        </wps:cNvSpPr>
                        <wps:spPr bwMode="auto">
                          <a:xfrm>
                            <a:off x="8334" y="12114"/>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r>
                                <w:t>Сушка</w:t>
                              </w:r>
                            </w:p>
                          </w:txbxContent>
                        </wps:txbx>
                        <wps:bodyPr rot="0" vert="horz" wrap="square" lIns="91440" tIns="45720" rIns="91440" bIns="45720" anchor="t" anchorCtr="0" upright="1">
                          <a:noAutofit/>
                        </wps:bodyPr>
                      </wps:wsp>
                      <wps:wsp>
                        <wps:cNvPr id="2318" name="Rectangle 190"/>
                        <wps:cNvSpPr>
                          <a:spLocks noChangeArrowheads="1"/>
                        </wps:cNvSpPr>
                        <wps:spPr bwMode="auto">
                          <a:xfrm>
                            <a:off x="7794" y="10494"/>
                            <a:ext cx="14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Замер плотности</w:t>
                              </w:r>
                            </w:p>
                          </w:txbxContent>
                        </wps:txbx>
                        <wps:bodyPr rot="0" vert="horz" wrap="square" lIns="91440" tIns="45720" rIns="91440" bIns="45720" anchor="t" anchorCtr="0" upright="1">
                          <a:noAutofit/>
                        </wps:bodyPr>
                      </wps:wsp>
                      <wps:wsp>
                        <wps:cNvPr id="2319" name="Rectangle 191"/>
                        <wps:cNvSpPr>
                          <a:spLocks noChangeArrowheads="1"/>
                        </wps:cNvSpPr>
                        <wps:spPr bwMode="auto">
                          <a:xfrm>
                            <a:off x="5094" y="11214"/>
                            <a:ext cx="18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Концентрат</w:t>
                              </w:r>
                            </w:p>
                          </w:txbxContent>
                        </wps:txbx>
                        <wps:bodyPr rot="0" vert="horz" wrap="square" lIns="91440" tIns="45720" rIns="91440" bIns="45720" anchor="t" anchorCtr="0" upright="1">
                          <a:noAutofit/>
                        </wps:bodyPr>
                      </wps:wsp>
                      <wps:wsp>
                        <wps:cNvPr id="2320" name="Rectangle 192"/>
                        <wps:cNvSpPr>
                          <a:spLocks noChangeArrowheads="1"/>
                        </wps:cNvSpPr>
                        <wps:spPr bwMode="auto">
                          <a:xfrm>
                            <a:off x="6534" y="8694"/>
                            <a:ext cx="18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r>
                                <w:t>Концентрат</w:t>
                              </w:r>
                            </w:p>
                          </w:txbxContent>
                        </wps:txbx>
                        <wps:bodyPr rot="0" vert="horz" wrap="square" lIns="91440" tIns="45720" rIns="91440" bIns="45720" anchor="t" anchorCtr="0" upright="1">
                          <a:noAutofit/>
                        </wps:bodyPr>
                      </wps:wsp>
                      <wps:wsp>
                        <wps:cNvPr id="2321" name="Rectangle 193"/>
                        <wps:cNvSpPr>
                          <a:spLocks noChangeArrowheads="1"/>
                        </wps:cNvSpPr>
                        <wps:spPr bwMode="auto">
                          <a:xfrm>
                            <a:off x="2754" y="8514"/>
                            <a:ext cx="34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B1B" w:rsidRDefault="00B56B1B" w:rsidP="00772FF7">
                              <w:pPr>
                                <w:jc w:val="center"/>
                              </w:pPr>
                              <w:smartTag w:uri="urn:schemas-microsoft-com:office:smarttags" w:element="metricconverter">
                                <w:smartTagPr>
                                  <w:attr w:name="ProductID" w:val="0,5 л"/>
                                </w:smartTagPr>
                                <w:r>
                                  <w:t>0,5 л</w:t>
                                </w:r>
                              </w:smartTag>
                              <w:r>
                                <w:t xml:space="preserve"> исходной эмульсии</w:t>
                              </w:r>
                            </w:p>
                          </w:txbxContent>
                        </wps:txbx>
                        <wps:bodyPr rot="0" vert="horz" wrap="square" lIns="91440" tIns="45720" rIns="91440" bIns="45720" anchor="t" anchorCtr="0" upright="1">
                          <a:noAutofit/>
                        </wps:bodyPr>
                      </wps:wsp>
                    </wpg:wgp>
                  </a:graphicData>
                </a:graphic>
              </wp:inline>
            </w:drawing>
          </mc:Choice>
          <mc:Fallback>
            <w:pict>
              <v:group id="Группа 2307" o:spid="_x0000_s1168" style="width:417.75pt;height:364.2pt;mso-position-horizontal-relative:char;mso-position-vertical-relative:line" coordorigin="2574,7074" coordsize="720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180" o:spid="_x0000_s1169" type="#_x0000_t56" style="position:absolute;left:6062;top:7074;width:1260;height:126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8CgsYA&#10;AADdAAAADwAAAGRycy9kb3ducmV2LnhtbERPy2rCQBTdC/2H4Ra600lTsCVmlNLig3YhxlJwd8nc&#10;PDRzJ2ZGjf16ZyF0eTjvdNabRpypc7VlBc+jCARxbnXNpYKf7Xz4BsJ5ZI2NZVJwJQez6cMgxUTb&#10;C2/onPlShBB2CSqovG8TKV1ekUE3si1x4ArbGfQBdqXUHV5CuGlkHEVjabDm0FBhSx8V5YfsZBQs&#10;d7/rv8/vw+66KI6rWL7uN4uvrVJPj/37BISn3v+L7+6VVhC/RGFueBOe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8CgsYAAADdAAAADwAAAAAAAAAAAAAAAACYAgAAZHJz&#10;L2Rvd25yZXYueG1sUEsFBgAAAAAEAAQA9QAAAIsDAAAAAA==&#10;">
                  <v:textbox inset="0,,0">
                    <w:txbxContent>
                      <w:p w:rsidR="00B56B1B" w:rsidRDefault="00B56B1B" w:rsidP="00772FF7">
                        <w:r>
                          <w:t>Жиро-топка</w:t>
                        </w:r>
                      </w:p>
                    </w:txbxContent>
                  </v:textbox>
                </v:shape>
                <v:rect id="Rectangle 181" o:spid="_x0000_s1170" style="position:absolute;left:5814;top:9234;width:180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j7cUA&#10;AADdAAAADwAAAGRycy9kb3ducmV2LnhtbESPQWvCQBSE70L/w/IK3nS3EYpG11BaUuxR48XbM/tM&#10;YrNvQ3bVtL++WxA8DjPzDbPKBtuKK/W+cazhZapAEJfONFxp2Bf5ZA7CB2SDrWPS8EMesvXTaIWp&#10;cTfe0nUXKhEh7FPUUIfQpVL6siaLfuo64uidXG8xRNlX0vR4i3DbykSpV2mx4bhQY0fvNZXfu4vV&#10;cGySPf5ui09lF/ksfA3F+XL40Hr8PLwtQQQawiN8b2+MhmSmFv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qPtxQAAAN0AAAAPAAAAAAAAAAAAAAAAAJgCAABkcnMv&#10;ZG93bnJldi54bWxQSwUGAAAAAAQABAD1AAAAigMAAAAA&#10;">
                  <v:textbox>
                    <w:txbxContent>
                      <w:p w:rsidR="00B56B1B" w:rsidRDefault="00B56B1B" w:rsidP="00772FF7">
                        <w:pPr>
                          <w:jc w:val="center"/>
                        </w:pPr>
                        <w:r>
                          <w:t>Эмульсия</w:t>
                        </w:r>
                      </w:p>
                    </w:txbxContent>
                  </v:textbox>
                </v:rect>
                <v:line id="Line 182" o:spid="_x0000_s1171" style="position:absolute;visibility:visible;mso-wrap-style:square" from="6714,8334" to="6714,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SWP8IAAADdAAAADwAAAGRycy9kb3ducmV2LnhtbERPz2vCMBS+D/Y/hDfwNtMq6KxGGSuC&#10;BzdQh+dn82zKmpfSZDX+9+Yw2PHj+73aRNuKgXrfOFaQjzMQxJXTDdcKvk/b1zcQPiBrbB2Tgjt5&#10;2Kyfn1ZYaHfjAw3HUIsUwr5ABSaErpDSV4Ys+rHriBN3db3FkGBfS93jLYXbVk6ybCYtNpwaDHb0&#10;Yaj6Of5aBXNTHuRclvvTVzk0+SJ+xvNlodToJb4vQQSK4V/8595pBZNpnvanN+kJ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SWP8IAAADdAAAADwAAAAAAAAAAAAAA&#10;AAChAgAAZHJzL2Rvd25yZXYueG1sUEsFBgAAAAAEAAQA+QAAAJADAAAAAA==&#10;">
                  <v:stroke endarrow="block"/>
                </v:line>
                <v:shape id="Freeform 183" o:spid="_x0000_s1172" style="position:absolute;left:6714;top:8334;width:2520;height:1980;visibility:visible;mso-wrap-style:square;v-text-anchor:top" coordsize="252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t+cUA&#10;AADdAAAADwAAAGRycy9kb3ducmV2LnhtbESPQUsDMRSE74L/ITyhN5vdVkXWpkUqRU8Ft4Ven5vn&#10;ZjF5WZK0u/XXN4LQ4zAz3zCL1eisOFGInWcF5bQAQdx43XGrYL/b3D+DiAlZo/VMCs4UYbW8vVlg&#10;pf3An3SqUysyhGOFCkxKfSVlbAw5jFPfE2fv2weHKcvQSh1wyHBn5awonqTDjvOCwZ7Whpqf+ugU&#10;1G/bw2DXfLC/5uH8HvfhsU1fSk3uxtcXEInGdA3/tz+0gtm8LOHvTX4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i35xQAAAN0AAAAPAAAAAAAAAAAAAAAAAJgCAABkcnMv&#10;ZG93bnJldi54bWxQSwUGAAAAAAQABAD1AAAAigMAAAAA&#10;" path="m900,1800r1620,l2520,,,e" filled="f">
                  <v:stroke endarrow="block"/>
                  <v:path arrowok="t" o:connecttype="custom" o:connectlocs="900,2178;2520,2178;2520,0;0,0" o:connectangles="0,0,0,0"/>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184" o:spid="_x0000_s1173" type="#_x0000_t123" style="position:absolute;left:8334;top:10134;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LUMUA&#10;AADdAAAADwAAAGRycy9kb3ducmV2LnhtbESP3WoCMRSE7wu+QzhC72p2I0hZjVJERS9aqO4DHDZn&#10;f+jmZEmibn36plDo5TAz3zCrzWh7cSMfOsca8lkGgrhypuNGQ3nZv7yCCBHZYO+YNHxTgM168rTC&#10;wrg7f9LtHBuRIBwK1NDGOBRShqoli2HmBuLk1c5bjEn6RhqP9wS3vVRZtpAWO04LLQ60ban6Ol+t&#10;hjqT9FHmj131vqhrdTJqW/qD1s/T8W0JItIY/8N/7aPRoOa5gt836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tQxQAAAN0AAAAPAAAAAAAAAAAAAAAAAJgCAABkcnMv&#10;ZG93bnJldi54bWxQSwUGAAAAAAQABAD1AAAAigMAAAAA&#10;"/>
                <v:line id="Line 185" o:spid="_x0000_s1174" style="position:absolute;visibility:visible;mso-wrap-style:square" from="2574,8874" to="6714,8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YISMYAAADdAAAADwAAAGRycy9kb3ducmV2LnhtbESPQWsCMRSE74X+h/AK3mp2FaquRild&#10;Ch60oJaen5vXzdLNy7JJ1/jvG6HgcZiZb5jVJtpWDNT7xrGCfJyBIK6cbrhW8Hl6f56D8AFZY+uY&#10;FFzJw2b9+LDCQrsLH2g4hlokCPsCFZgQukJKXxmy6MeuI07et+sthiT7WuoeLwluWznJshdpseG0&#10;YLCjN0PVz/HXKpiZ8iBnstydPsqhyRdxH7/OC6VGT/F1CSJQDPfwf3urFUym+RR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mCEjGAAAA3QAAAA8AAAAAAAAA&#10;AAAAAAAAoQIAAGRycy9kb3ducmV2LnhtbFBLBQYAAAAABAAEAPkAAACUAwAAAAA=&#10;">
                  <v:stroke endarrow="block"/>
                </v:line>
                <v:line id="Line 186" o:spid="_x0000_s1175" style="position:absolute;visibility:visible;mso-wrap-style:square" from="6714,11034" to="6714,1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QPMcAAADdAAAADwAAAGRycy9kb3ducmV2LnhtbESPzWrDMBCE74W8g9hAb43stDSJEyWE&#10;mkIPbSE/5LyxNpaJtTKW6qhvXxUKPQ4z8w2z2kTbioF63zhWkE8yEMSV0w3XCo6H14c5CB+QNbaO&#10;ScE3edisR3crLLS78Y6GfahFgrAvUIEJoSuk9JUhi37iOuLkXVxvMSTZ11L3eEtw28pplj1Liw2n&#10;BYMdvRiqrvsvq2Bmyp2cyfL98FkOTb6IH/F0Xih1P47bJYhAMfyH/9pvWsH0MX+C3zfp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j5A8xwAAAN0AAAAPAAAAAAAA&#10;AAAAAAAAAKECAABkcnMvZG93bnJldi54bWxQSwUGAAAAAAQABAD5AAAAlQMAAAAA&#10;">
                  <v:stroke endarrow="block"/>
                </v:line>
                <v:rect id="Rectangle 187" o:spid="_x0000_s1176" style="position:absolute;left:5634;top:1211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I/NcYA&#10;AADdAAAADwAAAGRycy9kb3ducmV2LnhtbESPQWvCQBSE7wX/w/KE3urGhBYbXUUslvZo4sXba/aZ&#10;RLNvQ3Zj0v76bqHgcZiZb5jVZjSNuFHnassK5rMIBHFhdc2lgmO+f1qAcB5ZY2OZFHyTg8168rDC&#10;VNuBD3TLfCkChF2KCirv21RKV1Rk0M1sSxy8s+0M+iC7UuoOhwA3jYyj6EUarDksVNjSrqLimvVG&#10;wVcdH/HnkL9H5nWf+M8xv/SnN6Uep+N2CcLT6O/h//aHVhAn82f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I/NcYAAADdAAAADwAAAAAAAAAAAAAAAACYAgAAZHJz&#10;L2Rvd25yZXYueG1sUEsFBgAAAAAEAAQA9QAAAIsDAAAAAA==&#10;">
                  <v:textbox>
                    <w:txbxContent>
                      <w:p w:rsidR="00B56B1B" w:rsidRDefault="00B56B1B" w:rsidP="00772FF7">
                        <w:pPr>
                          <w:jc w:val="center"/>
                        </w:pPr>
                        <w:r>
                          <w:t>Отмывка, обезвоживание</w:t>
                        </w:r>
                      </w:p>
                    </w:txbxContent>
                  </v:textbox>
                </v:rect>
                <v:line id="Line 188" o:spid="_x0000_s1177" style="position:absolute;visibility:visible;mso-wrap-style:square" from="7794,12474" to="9774,12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Gr0MYAAADdAAAADwAAAGRycy9kb3ducmV2LnhtbESPQWsCMRSE70L/Q3iF3jS7FrSuRild&#10;Ch6qoJaen5vXzdLNy7JJ1/jvG0HocZiZb5jVJtpWDNT7xrGCfJKBIK6cbrhW8Hl6H7+A8AFZY+uY&#10;FFzJw2b9MFphod2FDzQcQy0ShH2BCkwIXSGlrwxZ9BPXESfv2/UWQ5J9LXWPlwS3rZxm2UxabDgt&#10;GOzozVD1c/y1CuamPMi5LD9O+3Jo8kXcxa/zQqmnx/i6BBEohv/wvb3VCqbP+Qx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Rq9DGAAAA3QAAAA8AAAAAAAAA&#10;AAAAAAAAoQIAAGRycy9kb3ducmV2LnhtbFBLBQYAAAAABAAEAPkAAACUAwAAAAA=&#10;">
                  <v:stroke endarrow="block"/>
                </v:line>
                <v:rect id="Rectangle 189" o:spid="_x0000_s1178" style="position:absolute;left:8334;top:12114;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tmsYA&#10;AADdAAAADwAAAGRycy9kb3ducmV2LnhtbESP3WrCQBSE7wu+w3IEb4putFAluooIYigFMf5cH7LH&#10;JJg9G7PbJH37bqHQy2FmvmFWm95UoqXGlZYVTCcRCOLM6pJzBZfzfrwA4TyyxsoyKfgmB5v14GWF&#10;sbYdn6hNfS4ChF2MCgrv61hKlxVk0E1sTRy8u20M+iCbXOoGuwA3lZxF0bs0WHJYKLCmXUHZI/0y&#10;Crrs2N7Onwd5fL0llp/Jc5deP5QaDfvtEoSn3v+H/9qJVjB7m87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HtmsYAAADdAAAADwAAAAAAAAAAAAAAAACYAgAAZHJz&#10;L2Rvd25yZXYueG1sUEsFBgAAAAAEAAQA9QAAAIsDAAAAAA==&#10;" filled="f" stroked="f">
                  <v:textbox>
                    <w:txbxContent>
                      <w:p w:rsidR="00B56B1B" w:rsidRDefault="00B56B1B" w:rsidP="00772FF7">
                        <w:r>
                          <w:t>Сушка</w:t>
                        </w:r>
                      </w:p>
                    </w:txbxContent>
                  </v:textbox>
                </v:rect>
                <v:rect id="Rectangle 190" o:spid="_x0000_s1179" style="position:absolute;left:7794;top:10494;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56MMA&#10;AADdAAAADwAAAGRycy9kb3ducmV2LnhtbERPy2qDQBTdF/IPww1kU5pRCyXYTEIQQiUUQs1jfXFu&#10;VercUWeq9u87i0KXh/Pe7mfTipEG11hWEK8jEMSl1Q1XCq6X49MGhPPIGlvLpOCHHOx3i4ctptpO&#10;/EFj4SsRQtilqKD2vkuldGVNBt3adsSB+7SDQR/gUEk94BTCTSuTKHqRBhsODTV2lNVUfhXfRsFU&#10;nsf75f1Nnh/vueU+77PidlJqtZwPryA8zf5f/OfOtYLkOQ5zw5vw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56MMAAADdAAAADwAAAAAAAAAAAAAAAACYAgAAZHJzL2Rv&#10;d25yZXYueG1sUEsFBgAAAAAEAAQA9QAAAIgDAAAAAA==&#10;" filled="f" stroked="f">
                  <v:textbox>
                    <w:txbxContent>
                      <w:p w:rsidR="00B56B1B" w:rsidRDefault="00B56B1B" w:rsidP="00772FF7">
                        <w:pPr>
                          <w:jc w:val="center"/>
                        </w:pPr>
                        <w:r>
                          <w:t>Замер плотности</w:t>
                        </w:r>
                      </w:p>
                    </w:txbxContent>
                  </v:textbox>
                </v:rect>
                <v:rect id="Rectangle 191" o:spid="_x0000_s1180" style="position:absolute;left:5094;top:11214;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cc8YA&#10;AADdAAAADwAAAGRycy9kb3ducmV2LnhtbESP3WrCQBSE7wu+w3IEb4putFA0uooIYigFMf5cH7LH&#10;JJg9G7PbJH37bqHQy2FmvmFWm95UoqXGlZYVTCcRCOLM6pJzBZfzfjwH4TyyxsoyKfgmB5v14GWF&#10;sbYdn6hNfS4ChF2MCgrv61hKlxVk0E1sTRy8u20M+iCbXOoGuwA3lZxF0bs0WHJYKLCmXUHZI/0y&#10;Crrs2N7Onwd5fL0llp/Jc5deP5QaDfvtEoSn3v+H/9qJVjB7my7g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Lcc8YAAADdAAAADwAAAAAAAAAAAAAAAACYAgAAZHJz&#10;L2Rvd25yZXYueG1sUEsFBgAAAAAEAAQA9QAAAIsDAAAAAA==&#10;" filled="f" stroked="f">
                  <v:textbox>
                    <w:txbxContent>
                      <w:p w:rsidR="00B56B1B" w:rsidRDefault="00B56B1B" w:rsidP="00772FF7">
                        <w:pPr>
                          <w:jc w:val="center"/>
                        </w:pPr>
                        <w:r>
                          <w:t>Концентрат</w:t>
                        </w:r>
                      </w:p>
                    </w:txbxContent>
                  </v:textbox>
                </v:rect>
                <v:rect id="Rectangle 192" o:spid="_x0000_s1181" style="position:absolute;left:6534;top:8694;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8MA&#10;AADdAAAADwAAAGRycy9kb3ducmV2LnhtbERPTWvCQBC9F/wPywi9FN2YQikxGxFBDKUgjdXzkB2T&#10;YHY2Ztck/ffdQ6HHx/tON5NpxUC9aywrWC0jEMSl1Q1XCr5P+8U7COeRNbaWScEPOdhks6cUE21H&#10;/qKh8JUIIewSVFB73yVSurImg25pO+LAXW1v0AfYV1L3OIZw08o4it6kwYZDQ40d7Woqb8XDKBjL&#10;43A5fR7k8eWSW77n911x/lDqeT5t1yA8Tf5f/OfOtYL4NQ77w5vw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U8MAAADdAAAADwAAAAAAAAAAAAAAAACYAgAAZHJzL2Rv&#10;d25yZXYueG1sUEsFBgAAAAAEAAQA9QAAAIgDAAAAAA==&#10;" filled="f" stroked="f">
                  <v:textbox>
                    <w:txbxContent>
                      <w:p w:rsidR="00B56B1B" w:rsidRDefault="00B56B1B" w:rsidP="00772FF7">
                        <w:pPr>
                          <w:jc w:val="center"/>
                        </w:pPr>
                        <w:r>
                          <w:t>Концентрат</w:t>
                        </w:r>
                      </w:p>
                    </w:txbxContent>
                  </v:textbox>
                </v:rect>
                <v:rect id="Rectangle 193" o:spid="_x0000_s1182" style="position:absolute;left:2754;top:851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ayMYA&#10;AADdAAAADwAAAGRycy9kb3ducmV2LnhtbESP3WrCQBSE7wu+w3IEb4puTKFIdBURpEEK0vhzfcge&#10;k2D2bMxuk/Ttu4WCl8PMfMOsNoOpRUetqywrmM8iEMS51RUXCs6n/XQBwnlkjbVlUvBDDjbr0csK&#10;E217/qIu84UIEHYJKii9bxIpXV6SQTezDXHwbrY16INsC6lb7APc1DKOondpsOKwUGJDu5Lye/Zt&#10;FPT5sbuePj/k8fWaWn6kj112OSg1GQ/bJQhPg3+G/9upVhC/xX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gayMYAAADdAAAADwAAAAAAAAAAAAAAAACYAgAAZHJz&#10;L2Rvd25yZXYueG1sUEsFBgAAAAAEAAQA9QAAAIsDAAAAAA==&#10;" filled="f" stroked="f">
                  <v:textbox>
                    <w:txbxContent>
                      <w:p w:rsidR="00B56B1B" w:rsidRDefault="00B56B1B" w:rsidP="00772FF7">
                        <w:pPr>
                          <w:jc w:val="center"/>
                        </w:pPr>
                        <w:smartTag w:uri="urn:schemas-microsoft-com:office:smarttags" w:element="metricconverter">
                          <w:smartTagPr>
                            <w:attr w:name="ProductID" w:val="0,5 л"/>
                          </w:smartTagPr>
                          <w:r>
                            <w:t>0,5 л</w:t>
                          </w:r>
                        </w:smartTag>
                        <w:r>
                          <w:t xml:space="preserve"> исходной эмульсии</w:t>
                        </w:r>
                      </w:p>
                    </w:txbxContent>
                  </v:textbox>
                </v:rect>
                <w10:anchorlock/>
              </v:group>
            </w:pict>
          </mc:Fallback>
        </mc:AlternateContent>
      </w:r>
    </w:p>
    <w:p w:rsidR="00772FF7" w:rsidRPr="00B92EF7" w:rsidRDefault="00772FF7" w:rsidP="00772FF7">
      <w:pPr>
        <w:spacing w:after="0" w:line="360" w:lineRule="auto"/>
        <w:jc w:val="both"/>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p>
    <w:p w:rsidR="00772FF7" w:rsidRPr="00B92EF7" w:rsidRDefault="00772FF7" w:rsidP="00772FF7">
      <w:pPr>
        <w:spacing w:after="0" w:line="360" w:lineRule="auto"/>
        <w:jc w:val="center"/>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Рис.  5.5.  Схема экспериментальных исследований по изменению плотности эмульсии в процессе ее многократного использования для отмывки алмазосодержащих концентратов</w:t>
      </w:r>
    </w:p>
    <w:p w:rsidR="00772FF7" w:rsidRPr="00B92EF7" w:rsidRDefault="00772FF7" w:rsidP="00772FF7">
      <w:pPr>
        <w:spacing w:line="360" w:lineRule="auto"/>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br w:type="page"/>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lastRenderedPageBreak/>
        <w:t>Ожидаемый расход эмульсии на 1 тысячу тонн исходной руды трубки «Интернациональной» состав</w:t>
      </w:r>
      <w:r>
        <w:rPr>
          <w:rFonts w:ascii="Times New Roman" w:eastAsia="Times New Roman" w:hAnsi="Times New Roman" w:cs="Times New Roman"/>
          <w:spacing w:val="20"/>
          <w:sz w:val="26"/>
          <w:szCs w:val="26"/>
        </w:rPr>
        <w:t>ляет</w:t>
      </w:r>
      <w:r w:rsidRPr="00B92EF7">
        <w:rPr>
          <w:rFonts w:ascii="Times New Roman" w:eastAsia="Times New Roman" w:hAnsi="Times New Roman" w:cs="Times New Roman"/>
          <w:spacing w:val="20"/>
          <w:sz w:val="26"/>
          <w:szCs w:val="26"/>
        </w:rPr>
        <w:t xml:space="preserve"> 1,6 литра.</w:t>
      </w:r>
    </w:p>
    <w:p w:rsidR="00772FF7" w:rsidRPr="00B92EF7" w:rsidRDefault="00772FF7" w:rsidP="000D15DF">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 xml:space="preserve">На основании полученных данных можно сделать вывод о том, что продолжительность использования эмульсии в условиях проведенных экспериментов ограничивается предельным содержанием растворенной в ней жировой мази, когда способность эмульсии растворять их в себе практически утрачивается. Плотность эмульсии с растворенными в ней компонентами жировой мази может служить параметром контроля </w:t>
      </w:r>
      <w:r>
        <w:rPr>
          <w:rFonts w:ascii="Times New Roman" w:eastAsia="Times New Roman" w:hAnsi="Times New Roman" w:cs="Times New Roman"/>
          <w:spacing w:val="20"/>
          <w:sz w:val="26"/>
          <w:szCs w:val="26"/>
        </w:rPr>
        <w:t xml:space="preserve">качества </w:t>
      </w:r>
      <w:r w:rsidRPr="00B92EF7">
        <w:rPr>
          <w:rFonts w:ascii="Times New Roman" w:eastAsia="Times New Roman" w:hAnsi="Times New Roman" w:cs="Times New Roman"/>
          <w:spacing w:val="20"/>
          <w:sz w:val="26"/>
          <w:szCs w:val="26"/>
        </w:rPr>
        <w:t>для оценки  возможности ее использования в последующем цикле.</w:t>
      </w:r>
    </w:p>
    <w:p w:rsidR="00654543" w:rsidRPr="00654543" w:rsidRDefault="00654543" w:rsidP="000D15DF">
      <w:pPr>
        <w:pStyle w:val="2"/>
        <w:spacing w:before="0"/>
        <w:jc w:val="both"/>
        <w:rPr>
          <w:rFonts w:ascii="Times New Roman" w:hAnsi="Times New Roman" w:cs="Times New Roman"/>
          <w:color w:val="auto"/>
          <w:spacing w:val="20"/>
          <w:sz w:val="16"/>
          <w:szCs w:val="16"/>
        </w:rPr>
      </w:pPr>
      <w:bookmarkStart w:id="62" w:name="_Toc416893309"/>
    </w:p>
    <w:p w:rsidR="00772FF7" w:rsidRPr="00654543" w:rsidRDefault="00772FF7" w:rsidP="000D15DF">
      <w:pPr>
        <w:pStyle w:val="2"/>
        <w:spacing w:before="0"/>
        <w:jc w:val="both"/>
        <w:rPr>
          <w:rFonts w:ascii="Times New Roman" w:hAnsi="Times New Roman" w:cs="Times New Roman"/>
          <w:color w:val="auto"/>
          <w:spacing w:val="20"/>
        </w:rPr>
      </w:pPr>
      <w:r w:rsidRPr="00654543">
        <w:rPr>
          <w:rFonts w:ascii="Times New Roman" w:hAnsi="Times New Roman" w:cs="Times New Roman"/>
          <w:color w:val="auto"/>
          <w:spacing w:val="20"/>
        </w:rPr>
        <w:t xml:space="preserve">5.3. </w:t>
      </w:r>
      <w:r w:rsidRPr="00654543">
        <w:rPr>
          <w:rFonts w:ascii="Times New Roman" w:eastAsia="Calibri" w:hAnsi="Times New Roman" w:cs="Times New Roman"/>
          <w:color w:val="auto"/>
          <w:spacing w:val="20"/>
        </w:rPr>
        <w:t>Промышленные испытания водоэмульсионной технологии обезжиривания при доводке алмазосодержащих концентратов на обогатительной фабрике №3 Мирнинского ГОКа</w:t>
      </w:r>
    </w:p>
    <w:p w:rsidR="00772FF7" w:rsidRPr="000D15DF" w:rsidRDefault="00772FF7" w:rsidP="00772FF7">
      <w:pPr>
        <w:spacing w:after="0" w:line="360" w:lineRule="auto"/>
        <w:rPr>
          <w:rFonts w:ascii="Times New Roman" w:hAnsi="Times New Roman" w:cs="Times New Roman"/>
          <w:sz w:val="18"/>
          <w:szCs w:val="18"/>
          <w:lang w:eastAsia="ru-RU"/>
        </w:rPr>
      </w:pPr>
    </w:p>
    <w:p w:rsidR="00772FF7" w:rsidRPr="00B92EF7" w:rsidRDefault="00772FF7" w:rsidP="00772FF7">
      <w:pPr>
        <w:tabs>
          <w:tab w:val="left" w:pos="567"/>
          <w:tab w:val="left" w:pos="709"/>
          <w:tab w:val="left" w:pos="1985"/>
          <w:tab w:val="left" w:pos="2268"/>
        </w:tabs>
        <w:spacing w:after="0" w:line="360" w:lineRule="auto"/>
        <w:ind w:firstLine="709"/>
        <w:jc w:val="both"/>
        <w:rPr>
          <w:rFonts w:ascii="Times New Roman" w:eastAsia="Times New Roman" w:hAnsi="Times New Roman" w:cs="Times New Roman"/>
          <w:bCs/>
          <w:spacing w:val="20"/>
          <w:sz w:val="26"/>
          <w:szCs w:val="26"/>
          <w:lang w:eastAsia="ru-RU"/>
        </w:rPr>
      </w:pPr>
      <w:r w:rsidRPr="00B92EF7">
        <w:rPr>
          <w:rFonts w:ascii="Times New Roman" w:eastAsia="Times New Roman" w:hAnsi="Times New Roman" w:cs="Times New Roman"/>
          <w:bCs/>
          <w:spacing w:val="20"/>
          <w:sz w:val="26"/>
          <w:szCs w:val="26"/>
          <w:lang w:eastAsia="ru-RU"/>
        </w:rPr>
        <w:t xml:space="preserve">Приготовление эмульсии </w:t>
      </w:r>
      <w:r w:rsidRPr="00B92EF7">
        <w:rPr>
          <w:rFonts w:ascii="Times New Roman" w:eastAsia="Times New Roman" w:hAnsi="Times New Roman" w:cs="Times New Roman"/>
          <w:spacing w:val="20"/>
          <w:sz w:val="26"/>
          <w:szCs w:val="26"/>
          <w:lang w:eastAsia="ru-RU"/>
        </w:rPr>
        <w:t>ЭДТ-100П</w:t>
      </w:r>
      <w:r w:rsidRPr="00B92EF7">
        <w:rPr>
          <w:rFonts w:ascii="Times New Roman" w:eastAsia="Times New Roman" w:hAnsi="Times New Roman" w:cs="Times New Roman"/>
          <w:bCs/>
          <w:spacing w:val="20"/>
          <w:sz w:val="26"/>
          <w:szCs w:val="26"/>
          <w:lang w:eastAsia="ru-RU"/>
        </w:rPr>
        <w:t xml:space="preserve"> производилось следующим образом. Раствор ПАВ «ТЕМП-100Д»  (30%-ный) после тщательного перемешивания заливался в специальную емкость</w:t>
      </w:r>
      <w:r>
        <w:rPr>
          <w:rFonts w:ascii="Times New Roman" w:eastAsia="Times New Roman" w:hAnsi="Times New Roman" w:cs="Times New Roman"/>
          <w:bCs/>
          <w:spacing w:val="20"/>
          <w:sz w:val="26"/>
          <w:szCs w:val="26"/>
          <w:lang w:eastAsia="ru-RU"/>
        </w:rPr>
        <w:t xml:space="preserve"> для смешивания</w:t>
      </w:r>
      <w:r w:rsidRPr="00B92EF7">
        <w:rPr>
          <w:rFonts w:ascii="Times New Roman" w:eastAsia="Times New Roman" w:hAnsi="Times New Roman" w:cs="Times New Roman"/>
          <w:bCs/>
          <w:spacing w:val="20"/>
          <w:sz w:val="26"/>
          <w:szCs w:val="26"/>
          <w:lang w:eastAsia="ru-RU"/>
        </w:rPr>
        <w:t xml:space="preserve">, куда добавлялось соляровое масло (дизельное топливо). Одновременно приготавливали 1%-ный раствор ПАВ «ТЕМП-100Д», который после тщательного перемешивания заливался в </w:t>
      </w:r>
      <w:r>
        <w:rPr>
          <w:rFonts w:ascii="Times New Roman" w:eastAsia="Times New Roman" w:hAnsi="Times New Roman" w:cs="Times New Roman"/>
          <w:bCs/>
          <w:spacing w:val="20"/>
          <w:sz w:val="26"/>
          <w:szCs w:val="26"/>
          <w:lang w:eastAsia="ru-RU"/>
        </w:rPr>
        <w:t xml:space="preserve">расходную </w:t>
      </w:r>
      <w:r w:rsidRPr="00B92EF7">
        <w:rPr>
          <w:rFonts w:ascii="Times New Roman" w:eastAsia="Times New Roman" w:hAnsi="Times New Roman" w:cs="Times New Roman"/>
          <w:bCs/>
          <w:spacing w:val="20"/>
          <w:sz w:val="26"/>
          <w:szCs w:val="26"/>
          <w:lang w:eastAsia="ru-RU"/>
        </w:rPr>
        <w:t xml:space="preserve">емкость. Для подогрева эмульсии и раствора ПАВ до заданных температур (50-60°С) через встроенные змеевики емкостей подавался конденсат острого пара.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Черновой алмазосодержащий концентрат из жиротопки направлялся на обезвоживание в классификаторе 47Г-Кр  и затем емкость </w:t>
      </w:r>
      <w:r>
        <w:rPr>
          <w:rFonts w:ascii="Times New Roman" w:eastAsia="Times New Roman" w:hAnsi="Times New Roman" w:cs="Times New Roman"/>
          <w:spacing w:val="20"/>
          <w:sz w:val="26"/>
          <w:szCs w:val="26"/>
          <w:lang w:eastAsia="ru-RU"/>
        </w:rPr>
        <w:t>для обезжиривания</w:t>
      </w:r>
      <w:r w:rsidRPr="00B92EF7">
        <w:rPr>
          <w:rFonts w:ascii="Times New Roman" w:eastAsia="Times New Roman" w:hAnsi="Times New Roman" w:cs="Times New Roman"/>
          <w:spacing w:val="20"/>
          <w:sz w:val="26"/>
          <w:szCs w:val="26"/>
          <w:lang w:eastAsia="ru-RU"/>
        </w:rPr>
        <w:t xml:space="preserve">, куда по тангенциально направленному патрубку подавалась подогретая до 50-60ºС  эмульсия из </w:t>
      </w:r>
      <w:r>
        <w:rPr>
          <w:rFonts w:ascii="Times New Roman" w:eastAsia="Times New Roman" w:hAnsi="Times New Roman" w:cs="Times New Roman"/>
          <w:spacing w:val="20"/>
          <w:sz w:val="26"/>
          <w:szCs w:val="26"/>
          <w:lang w:eastAsia="ru-RU"/>
        </w:rPr>
        <w:t xml:space="preserve">расходной </w:t>
      </w:r>
      <w:r w:rsidRPr="00B92EF7">
        <w:rPr>
          <w:rFonts w:ascii="Times New Roman" w:eastAsia="Times New Roman" w:hAnsi="Times New Roman" w:cs="Times New Roman"/>
          <w:spacing w:val="20"/>
          <w:sz w:val="26"/>
          <w:szCs w:val="26"/>
          <w:lang w:eastAsia="ru-RU"/>
        </w:rPr>
        <w:t>емкости</w:t>
      </w:r>
      <w:r>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w:t>
      </w:r>
    </w:p>
    <w:p w:rsidR="00772FF7" w:rsidRDefault="00772FF7" w:rsidP="00772FF7">
      <w:pPr>
        <w:tabs>
          <w:tab w:val="left" w:pos="6942"/>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После обработки эмульсией ЭДТ-100П в течение 3-х минут концентрат поступает в классификатор 47-ГКр  для отделения твердой составляющей (алмазосодержащий концентрат) от жидкой фазы (эмульсия). Эмульсия возвращается в </w:t>
      </w:r>
      <w:r>
        <w:rPr>
          <w:rFonts w:ascii="Times New Roman" w:eastAsia="Times New Roman" w:hAnsi="Times New Roman" w:cs="Times New Roman"/>
          <w:spacing w:val="20"/>
          <w:sz w:val="26"/>
          <w:szCs w:val="26"/>
          <w:lang w:eastAsia="ru-RU"/>
        </w:rPr>
        <w:t xml:space="preserve">расходную </w:t>
      </w:r>
      <w:r w:rsidRPr="00B92EF7">
        <w:rPr>
          <w:rFonts w:ascii="Times New Roman" w:eastAsia="Times New Roman" w:hAnsi="Times New Roman" w:cs="Times New Roman"/>
          <w:spacing w:val="20"/>
          <w:sz w:val="26"/>
          <w:szCs w:val="26"/>
          <w:lang w:eastAsia="ru-RU"/>
        </w:rPr>
        <w:t xml:space="preserve">емкость. </w:t>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 xml:space="preserve">Пески классификатора поступают в емкость </w:t>
      </w:r>
      <w:r>
        <w:rPr>
          <w:rFonts w:ascii="Times New Roman" w:eastAsia="Times New Roman" w:hAnsi="Times New Roman" w:cs="Times New Roman"/>
          <w:spacing w:val="20"/>
          <w:sz w:val="26"/>
          <w:szCs w:val="26"/>
          <w:lang w:eastAsia="ru-RU"/>
        </w:rPr>
        <w:t>эмульсионного обезжиривания</w:t>
      </w:r>
      <w:r w:rsidRPr="00B92EF7">
        <w:rPr>
          <w:rFonts w:ascii="Times New Roman" w:eastAsia="Times New Roman" w:hAnsi="Times New Roman" w:cs="Times New Roman"/>
          <w:spacing w:val="20"/>
          <w:sz w:val="26"/>
          <w:szCs w:val="26"/>
          <w:lang w:eastAsia="ru-RU"/>
        </w:rPr>
        <w:t xml:space="preserve"> с 1%-ным водным раствором ПАВ «ТЕМП-100Д» с целью удаления остатков солярового масла с поверхности минералов алмазосодержащего концентрата. Для поддержания заданной температуры раствора (50-60ºС) используется пассивный подогрев в виде встроенного в емкости змеевика, по которому проходит конденсат острого пара.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Далее концентрат подается на грохот ГИТ-0,63  с размером ячеек сита </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xml:space="preserve">. На первой половине грохота производится удаление 1%-ного водного раствора ПАВ «ТЕМП-100Д» с возвратом в емкость </w:t>
      </w:r>
      <w:r>
        <w:rPr>
          <w:rFonts w:ascii="Times New Roman" w:eastAsia="Times New Roman" w:hAnsi="Times New Roman" w:cs="Times New Roman"/>
          <w:spacing w:val="20"/>
          <w:sz w:val="26"/>
          <w:szCs w:val="26"/>
          <w:lang w:eastAsia="ru-RU"/>
        </w:rPr>
        <w:t>для обезжиривания</w:t>
      </w:r>
      <w:r w:rsidRPr="00B92EF7">
        <w:rPr>
          <w:rFonts w:ascii="Times New Roman" w:eastAsia="Times New Roman" w:hAnsi="Times New Roman" w:cs="Times New Roman"/>
          <w:spacing w:val="20"/>
          <w:sz w:val="26"/>
          <w:szCs w:val="26"/>
          <w:lang w:eastAsia="ru-RU"/>
        </w:rPr>
        <w:t xml:space="preserve">, на второй половине алмазосодержащий концентрат дополнительно орошается горячей водой для удаления с поверхности минералов остатков ПАВ «ТЕМП-100Д». Обезвоженный концентрат направляется в электрическую барабанную печь ПБЭ и сушится при температуре 350-400°С.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Высушенный концентрат липкостной сепарации рассевается на грохоте ГИТ-0,63 №2 на классы крупности +1,25 и </w:t>
      </w:r>
      <w:smartTag w:uri="urn:schemas-microsoft-com:office:smarttags" w:element="metricconverter">
        <w:smartTagPr>
          <w:attr w:name="ProductID" w:val="-1,25 мм"/>
        </w:smartTagPr>
        <w:r w:rsidRPr="00B92EF7">
          <w:rPr>
            <w:rFonts w:ascii="Times New Roman" w:eastAsia="Times New Roman" w:hAnsi="Times New Roman" w:cs="Times New Roman"/>
            <w:spacing w:val="20"/>
            <w:sz w:val="26"/>
            <w:szCs w:val="26"/>
            <w:lang w:eastAsia="ru-RU"/>
          </w:rPr>
          <w:t>-1,25 мм</w:t>
        </w:r>
      </w:smartTag>
      <w:r w:rsidRPr="00B92EF7">
        <w:rPr>
          <w:rFonts w:ascii="Times New Roman" w:eastAsia="Times New Roman" w:hAnsi="Times New Roman" w:cs="Times New Roman"/>
          <w:spacing w:val="20"/>
          <w:sz w:val="26"/>
          <w:szCs w:val="26"/>
          <w:lang w:eastAsia="ru-RU"/>
        </w:rPr>
        <w:t>. Надрешетный продукт крупностью +</w:t>
      </w:r>
      <w:smartTag w:uri="urn:schemas-microsoft-com:office:smarttags" w:element="metricconverter">
        <w:smartTagPr>
          <w:attr w:name="ProductID" w:val="1,25 мм"/>
        </w:smartTagPr>
        <w:r w:rsidRPr="00B92EF7">
          <w:rPr>
            <w:rFonts w:ascii="Times New Roman" w:eastAsia="Times New Roman" w:hAnsi="Times New Roman" w:cs="Times New Roman"/>
            <w:spacing w:val="20"/>
            <w:sz w:val="26"/>
            <w:szCs w:val="26"/>
            <w:lang w:eastAsia="ru-RU"/>
          </w:rPr>
          <w:t>1,25 мм</w:t>
        </w:r>
      </w:smartTag>
      <w:r w:rsidRPr="00B92EF7">
        <w:rPr>
          <w:rFonts w:ascii="Times New Roman" w:eastAsia="Times New Roman" w:hAnsi="Times New Roman" w:cs="Times New Roman"/>
          <w:spacing w:val="20"/>
          <w:sz w:val="26"/>
          <w:szCs w:val="26"/>
          <w:lang w:eastAsia="ru-RU"/>
        </w:rPr>
        <w:t xml:space="preserve"> обогащается на основных и контрольных рентгенолюминесцентных сепараторах ЛС-ОД-4-04, концентраты которых, взвешиваются и направляются в отделение окончательной доводки. Хвосты возвращаются на доизмельчение в ММС участка обогащения.</w:t>
      </w:r>
    </w:p>
    <w:p w:rsidR="00772FF7" w:rsidRPr="00B92EF7" w:rsidRDefault="00772FF7" w:rsidP="00772FF7">
      <w:pPr>
        <w:shd w:val="clear" w:color="auto" w:fill="FFFFFF"/>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Испытания проводились в течение 3-х дней. Для оценки технологических параметров внедряемой технологии каждую смену проводилось прямое опробование с отбором концентрата и хвостов сепаратора </w:t>
      </w:r>
      <w:r w:rsidRPr="00B92EF7">
        <w:rPr>
          <w:rFonts w:ascii="Times New Roman" w:eastAsia="Times New Roman" w:hAnsi="Times New Roman" w:cs="Times New Roman"/>
          <w:bCs/>
          <w:spacing w:val="20"/>
          <w:sz w:val="26"/>
          <w:szCs w:val="26"/>
          <w:lang w:eastAsia="ru-RU"/>
        </w:rPr>
        <w:t>ЛС-ОД-4-04.</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Хвосты сепаратора ЛС-ОД-4-04 рассевались на сите с размером отверстия </w:t>
      </w:r>
      <w:smartTag w:uri="urn:schemas-microsoft-com:office:smarttags" w:element="metricconverter">
        <w:smartTagPr>
          <w:attr w:name="ProductID" w:val="1,25 мм"/>
        </w:smartTagPr>
        <w:r w:rsidRPr="00B92EF7">
          <w:rPr>
            <w:rFonts w:ascii="Times New Roman" w:eastAsia="Times New Roman" w:hAnsi="Times New Roman" w:cs="Times New Roman"/>
            <w:spacing w:val="20"/>
            <w:sz w:val="26"/>
            <w:szCs w:val="26"/>
            <w:lang w:eastAsia="ru-RU"/>
          </w:rPr>
          <w:t>1,25 мм</w:t>
        </w:r>
      </w:smartTag>
      <w:r w:rsidRPr="00B92EF7">
        <w:rPr>
          <w:rFonts w:ascii="Times New Roman" w:eastAsia="Times New Roman" w:hAnsi="Times New Roman" w:cs="Times New Roman"/>
          <w:spacing w:val="20"/>
          <w:sz w:val="26"/>
          <w:szCs w:val="26"/>
          <w:lang w:eastAsia="ru-RU"/>
        </w:rPr>
        <w:t xml:space="preserve"> и взвешивались по классам крупности +1,25, </w:t>
      </w:r>
      <w:smartTag w:uri="urn:schemas-microsoft-com:office:smarttags" w:element="metricconverter">
        <w:smartTagPr>
          <w:attr w:name="ProductID" w:val="-1,25 мм"/>
        </w:smartTagPr>
        <w:r w:rsidRPr="00B92EF7">
          <w:rPr>
            <w:rFonts w:ascii="Times New Roman" w:eastAsia="Times New Roman" w:hAnsi="Times New Roman" w:cs="Times New Roman"/>
            <w:spacing w:val="20"/>
            <w:sz w:val="26"/>
            <w:szCs w:val="26"/>
            <w:lang w:eastAsia="ru-RU"/>
          </w:rPr>
          <w:t>-1,25 мм.</w:t>
        </w:r>
      </w:smartTag>
      <w:r w:rsidRPr="00B92EF7">
        <w:rPr>
          <w:rFonts w:ascii="Times New Roman" w:eastAsia="Times New Roman" w:hAnsi="Times New Roman" w:cs="Times New Roman"/>
          <w:spacing w:val="20"/>
          <w:sz w:val="26"/>
          <w:szCs w:val="26"/>
          <w:lang w:eastAsia="ru-RU"/>
        </w:rPr>
        <w:t xml:space="preserve"> </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Проводилась визуальная оценка качества поверхности алмазных кристаллов, рассчитывались выход и извлечени</w:t>
      </w:r>
      <w:r>
        <w:rPr>
          <w:rFonts w:ascii="Times New Roman" w:eastAsia="Times New Roman" w:hAnsi="Times New Roman" w:cs="Times New Roman"/>
          <w:spacing w:val="20"/>
          <w:sz w:val="26"/>
          <w:szCs w:val="26"/>
          <w:lang w:eastAsia="ru-RU"/>
        </w:rPr>
        <w:t>е</w:t>
      </w:r>
      <w:r w:rsidRPr="00B92EF7">
        <w:rPr>
          <w:rFonts w:ascii="Times New Roman" w:eastAsia="Times New Roman" w:hAnsi="Times New Roman" w:cs="Times New Roman"/>
          <w:spacing w:val="20"/>
          <w:sz w:val="26"/>
          <w:szCs w:val="26"/>
          <w:lang w:eastAsia="ru-RU"/>
        </w:rPr>
        <w:t xml:space="preserve"> алмазов в концентрат </w:t>
      </w:r>
      <w:r w:rsidRPr="00B92EF7">
        <w:rPr>
          <w:rFonts w:ascii="Times New Roman" w:eastAsia="Times New Roman" w:hAnsi="Times New Roman" w:cs="Times New Roman"/>
          <w:bCs/>
          <w:spacing w:val="20"/>
          <w:sz w:val="26"/>
          <w:szCs w:val="26"/>
          <w:lang w:eastAsia="ru-RU"/>
        </w:rPr>
        <w:t>в операциях доводки.</w:t>
      </w:r>
      <w:r w:rsidRPr="00B92EF7">
        <w:rPr>
          <w:rFonts w:ascii="Times New Roman" w:eastAsia="Times New Roman" w:hAnsi="Times New Roman" w:cs="Times New Roman"/>
          <w:spacing w:val="20"/>
          <w:sz w:val="26"/>
          <w:szCs w:val="26"/>
          <w:lang w:eastAsia="ru-RU"/>
        </w:rPr>
        <w:t xml:space="preserve"> </w:t>
      </w:r>
    </w:p>
    <w:p w:rsidR="00772FF7" w:rsidRPr="00B92EF7" w:rsidRDefault="00772FF7" w:rsidP="00772FF7">
      <w:pPr>
        <w:shd w:val="clear" w:color="auto" w:fill="FFFFFF"/>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 xml:space="preserve">В период </w:t>
      </w:r>
      <w:r w:rsidR="0012322E">
        <w:rPr>
          <w:rFonts w:ascii="Times New Roman" w:eastAsia="Times New Roman" w:hAnsi="Times New Roman" w:cs="Times New Roman"/>
          <w:spacing w:val="20"/>
          <w:sz w:val="26"/>
          <w:szCs w:val="26"/>
          <w:lang w:eastAsia="ru-RU"/>
        </w:rPr>
        <w:t>опытно-</w:t>
      </w:r>
      <w:r w:rsidRPr="00B92EF7">
        <w:rPr>
          <w:rFonts w:ascii="Times New Roman" w:eastAsia="Times New Roman" w:hAnsi="Times New Roman" w:cs="Times New Roman"/>
          <w:spacing w:val="20"/>
          <w:sz w:val="26"/>
          <w:szCs w:val="26"/>
          <w:lang w:eastAsia="ru-RU"/>
        </w:rPr>
        <w:t>промышленных испытаний осуществлялся учет количества обработанного алмазосодержащего концентрата и добытых алмазов по массе и гранулометрическому составу, а также потерь алмазов с хвостами. Проводился учет технологических потерь эмульсии ЭДТ-100П. В процессе испытаний замерялась плотность и температура используемой эмульсии, температура раствора ПАВ «ТЕМП-100Д» и технологической воды. Замеряли температуру в операции сушки отмытого концентрата. Фиксировалась сменная касса алмазов по переделу липкостной сепарации.</w:t>
      </w:r>
    </w:p>
    <w:p w:rsidR="0012322E" w:rsidRDefault="0012322E" w:rsidP="0012322E">
      <w:pPr>
        <w:shd w:val="clear" w:color="auto" w:fill="FFFFFF"/>
        <w:tabs>
          <w:tab w:val="left" w:pos="1134"/>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Технические потери эмульсии ЭДТ-100П за 3 суток составили 1,2 литра. Плотность отработанной эмульсии составила 0,823 г/см</w:t>
      </w:r>
      <w:r w:rsidRPr="00B92EF7">
        <w:rPr>
          <w:rFonts w:ascii="Times New Roman" w:eastAsia="Times New Roman" w:hAnsi="Times New Roman" w:cs="Times New Roman"/>
          <w:spacing w:val="20"/>
          <w:sz w:val="26"/>
          <w:szCs w:val="26"/>
          <w:vertAlign w:val="superscript"/>
          <w:lang w:eastAsia="ru-RU"/>
        </w:rPr>
        <w:t>3</w:t>
      </w:r>
      <w:r w:rsidRPr="00B92EF7">
        <w:rPr>
          <w:rFonts w:ascii="Times New Roman" w:eastAsia="Times New Roman" w:hAnsi="Times New Roman" w:cs="Times New Roman"/>
          <w:spacing w:val="20"/>
          <w:sz w:val="26"/>
          <w:szCs w:val="26"/>
          <w:lang w:eastAsia="ru-RU"/>
        </w:rPr>
        <w:t xml:space="preserve"> (плотность исходной эмульсии 0,820 г/см</w:t>
      </w:r>
      <w:r w:rsidRPr="00B92EF7">
        <w:rPr>
          <w:rFonts w:ascii="Times New Roman" w:eastAsia="Times New Roman" w:hAnsi="Times New Roman" w:cs="Times New Roman"/>
          <w:spacing w:val="20"/>
          <w:sz w:val="26"/>
          <w:szCs w:val="26"/>
          <w:vertAlign w:val="superscript"/>
          <w:lang w:eastAsia="ru-RU"/>
        </w:rPr>
        <w:t>3</w:t>
      </w:r>
      <w:r w:rsidRPr="00B92EF7">
        <w:rPr>
          <w:rFonts w:ascii="Times New Roman" w:eastAsia="Times New Roman" w:hAnsi="Times New Roman" w:cs="Times New Roman"/>
          <w:spacing w:val="20"/>
          <w:sz w:val="26"/>
          <w:szCs w:val="26"/>
          <w:lang w:eastAsia="ru-RU"/>
        </w:rPr>
        <w:t>). Температура эмульсии составила 50°С, температура промывного раствора ПАВ «ТЕМП-100Д» и воды - 45°С. Время сушки отмытого концентрата в барабанной печи ПБЭ составило 4-5 минут.</w:t>
      </w:r>
    </w:p>
    <w:p w:rsidR="00772FF7" w:rsidRPr="00B92EF7" w:rsidRDefault="00772FF7" w:rsidP="00772FF7">
      <w:pPr>
        <w:spacing w:after="0" w:line="360" w:lineRule="auto"/>
        <w:ind w:firstLine="720"/>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В результате </w:t>
      </w:r>
      <w:r w:rsidR="00D14D85">
        <w:rPr>
          <w:rFonts w:ascii="Times New Roman" w:eastAsia="Times New Roman" w:hAnsi="Times New Roman" w:cs="Times New Roman"/>
          <w:spacing w:val="20"/>
          <w:sz w:val="26"/>
          <w:szCs w:val="26"/>
          <w:lang w:eastAsia="ru-RU"/>
        </w:rPr>
        <w:t>опытно-</w:t>
      </w:r>
      <w:r w:rsidRPr="00B92EF7">
        <w:rPr>
          <w:rFonts w:ascii="Times New Roman" w:eastAsia="Times New Roman" w:hAnsi="Times New Roman" w:cs="Times New Roman"/>
          <w:spacing w:val="20"/>
          <w:sz w:val="26"/>
          <w:szCs w:val="26"/>
          <w:lang w:eastAsia="ru-RU"/>
        </w:rPr>
        <w:t>промышленн</w:t>
      </w:r>
      <w:r w:rsidR="00D14D85">
        <w:rPr>
          <w:rFonts w:ascii="Times New Roman" w:eastAsia="Times New Roman" w:hAnsi="Times New Roman" w:cs="Times New Roman"/>
          <w:spacing w:val="20"/>
          <w:sz w:val="26"/>
          <w:szCs w:val="26"/>
          <w:lang w:eastAsia="ru-RU"/>
        </w:rPr>
        <w:t>ой</w:t>
      </w:r>
      <w:r w:rsidRPr="00B92EF7">
        <w:rPr>
          <w:rFonts w:ascii="Times New Roman" w:eastAsia="Times New Roman" w:hAnsi="Times New Roman" w:cs="Times New Roman"/>
          <w:spacing w:val="20"/>
          <w:sz w:val="26"/>
          <w:szCs w:val="26"/>
          <w:lang w:eastAsia="ru-RU"/>
        </w:rPr>
        <w:t xml:space="preserve"> </w:t>
      </w:r>
      <w:r w:rsidR="00D14D85">
        <w:rPr>
          <w:rFonts w:ascii="Times New Roman" w:eastAsia="Times New Roman" w:hAnsi="Times New Roman" w:cs="Times New Roman"/>
          <w:spacing w:val="20"/>
          <w:sz w:val="26"/>
          <w:szCs w:val="26"/>
          <w:lang w:eastAsia="ru-RU"/>
        </w:rPr>
        <w:t>эксплуатации</w:t>
      </w:r>
      <w:r w:rsidRPr="00B92EF7">
        <w:rPr>
          <w:rFonts w:ascii="Times New Roman" w:eastAsia="Times New Roman" w:hAnsi="Times New Roman" w:cs="Times New Roman"/>
          <w:spacing w:val="20"/>
          <w:sz w:val="26"/>
          <w:szCs w:val="26"/>
          <w:lang w:eastAsia="ru-RU"/>
        </w:rPr>
        <w:t xml:space="preserve"> было показано, что применение водоэмульсионного метода отмывки концентратов </w:t>
      </w:r>
      <w:r w:rsidR="00D14D85">
        <w:rPr>
          <w:rFonts w:ascii="Times New Roman" w:eastAsia="Times New Roman" w:hAnsi="Times New Roman" w:cs="Times New Roman"/>
          <w:spacing w:val="20"/>
          <w:sz w:val="26"/>
          <w:szCs w:val="26"/>
          <w:lang w:eastAsia="ru-RU"/>
        </w:rPr>
        <w:t xml:space="preserve">липкостной </w:t>
      </w:r>
      <w:r w:rsidRPr="00B92EF7">
        <w:rPr>
          <w:rFonts w:ascii="Times New Roman" w:eastAsia="Times New Roman" w:hAnsi="Times New Roman" w:cs="Times New Roman"/>
          <w:spacing w:val="20"/>
          <w:sz w:val="26"/>
          <w:szCs w:val="26"/>
          <w:lang w:eastAsia="ru-RU"/>
        </w:rPr>
        <w:t>сепарации в схеме их окончательной доводки увеличивает общее извлечение алмазов на сепараторе ЛС-ОД-4-04 в среднем на 3</w:t>
      </w:r>
      <w:r w:rsidR="003D6B96">
        <w:rPr>
          <w:rFonts w:ascii="Times New Roman" w:eastAsia="Times New Roman" w:hAnsi="Times New Roman" w:cs="Times New Roman"/>
          <w:spacing w:val="20"/>
          <w:sz w:val="26"/>
          <w:szCs w:val="26"/>
          <w:lang w:eastAsia="ru-RU"/>
        </w:rPr>
        <w:t>-10</w:t>
      </w:r>
      <w:r w:rsidRPr="00B92EF7">
        <w:rPr>
          <w:rFonts w:ascii="Times New Roman" w:eastAsia="Times New Roman" w:hAnsi="Times New Roman" w:cs="Times New Roman"/>
          <w:spacing w:val="20"/>
          <w:sz w:val="26"/>
          <w:szCs w:val="26"/>
          <w:lang w:eastAsia="ru-RU"/>
        </w:rPr>
        <w:t>%. При этом суммарное извлечение алмазов крупностью -</w:t>
      </w:r>
      <w:r w:rsidR="003D6B96">
        <w:rPr>
          <w:rFonts w:ascii="Times New Roman" w:eastAsia="Times New Roman" w:hAnsi="Times New Roman" w:cs="Times New Roman"/>
          <w:spacing w:val="20"/>
          <w:sz w:val="26"/>
          <w:szCs w:val="26"/>
          <w:lang w:eastAsia="ru-RU"/>
        </w:rPr>
        <w:t>6</w:t>
      </w:r>
      <w:r w:rsidRPr="00B92EF7">
        <w:rPr>
          <w:rFonts w:ascii="Times New Roman" w:eastAsia="Times New Roman" w:hAnsi="Times New Roman" w:cs="Times New Roman"/>
          <w:spacing w:val="20"/>
          <w:sz w:val="26"/>
          <w:szCs w:val="26"/>
          <w:lang w:eastAsia="ru-RU"/>
        </w:rPr>
        <w:t>+</w:t>
      </w:r>
      <w:r w:rsidR="003D6B96">
        <w:rPr>
          <w:rFonts w:ascii="Times New Roman" w:eastAsia="Times New Roman" w:hAnsi="Times New Roman" w:cs="Times New Roman"/>
          <w:spacing w:val="20"/>
          <w:sz w:val="26"/>
          <w:szCs w:val="26"/>
          <w:lang w:eastAsia="ru-RU"/>
        </w:rPr>
        <w:t>1,2</w:t>
      </w:r>
      <w:r w:rsidRPr="00B92EF7">
        <w:rPr>
          <w:rFonts w:ascii="Times New Roman" w:eastAsia="Times New Roman" w:hAnsi="Times New Roman" w:cs="Times New Roman"/>
          <w:spacing w:val="20"/>
          <w:sz w:val="26"/>
          <w:szCs w:val="26"/>
          <w:lang w:eastAsia="ru-RU"/>
        </w:rPr>
        <w:t xml:space="preserve"> мм из концентратов липкостной сепарации, отмытых водоэмульсионным методом </w:t>
      </w:r>
      <w:r w:rsidR="003D6B96">
        <w:rPr>
          <w:rFonts w:ascii="Times New Roman" w:eastAsia="Times New Roman" w:hAnsi="Times New Roman" w:cs="Times New Roman"/>
          <w:spacing w:val="20"/>
          <w:sz w:val="26"/>
          <w:szCs w:val="26"/>
          <w:lang w:eastAsia="ru-RU"/>
        </w:rPr>
        <w:t>увеличилось на 5,2% и составило</w:t>
      </w:r>
      <w:r w:rsidRPr="00B92EF7">
        <w:rPr>
          <w:rFonts w:ascii="Times New Roman" w:eastAsia="Times New Roman" w:hAnsi="Times New Roman" w:cs="Times New Roman"/>
          <w:spacing w:val="20"/>
          <w:sz w:val="26"/>
          <w:szCs w:val="26"/>
          <w:lang w:eastAsia="ru-RU"/>
        </w:rPr>
        <w:t xml:space="preserve"> 95,6%.</w:t>
      </w:r>
      <w:r w:rsidR="000D15DF">
        <w:rPr>
          <w:rFonts w:ascii="Times New Roman" w:eastAsia="Times New Roman" w:hAnsi="Times New Roman" w:cs="Times New Roman"/>
          <w:spacing w:val="20"/>
          <w:sz w:val="26"/>
          <w:szCs w:val="26"/>
          <w:lang w:eastAsia="ru-RU"/>
        </w:rPr>
        <w:t xml:space="preserve"> Расчетный экономический эффект от увеличения выпуска товарной продукции составляет 6,14 млн. руб. в год.</w:t>
      </w:r>
    </w:p>
    <w:p w:rsidR="00594D24" w:rsidRPr="00594D24" w:rsidRDefault="00772FF7" w:rsidP="00772FF7">
      <w:pPr>
        <w:tabs>
          <w:tab w:val="left" w:pos="7531"/>
        </w:tabs>
        <w:spacing w:after="0" w:line="360" w:lineRule="auto"/>
        <w:ind w:firstLine="709"/>
        <w:jc w:val="both"/>
        <w:rPr>
          <w:rFonts w:ascii="Times New Roman" w:eastAsia="Times New Roman" w:hAnsi="Times New Roman" w:cs="Times New Roman"/>
          <w:bCs/>
          <w:spacing w:val="20"/>
          <w:sz w:val="16"/>
          <w:szCs w:val="16"/>
          <w:lang w:eastAsia="ru-RU"/>
        </w:rPr>
      </w:pPr>
      <w:r w:rsidRPr="00B92EF7">
        <w:rPr>
          <w:rFonts w:ascii="Times New Roman" w:eastAsia="Times New Roman" w:hAnsi="Times New Roman" w:cs="Times New Roman"/>
          <w:spacing w:val="20"/>
          <w:sz w:val="26"/>
          <w:szCs w:val="26"/>
          <w:lang w:eastAsia="ru-RU"/>
        </w:rPr>
        <w:t>Таким образом, результатами промышленных испытаний при обогащении руды трубки «Интернациональная» на основании сравнительной оценки количества и качества концентратов липкостной и пенной сепараций, а также извлеченных из них кристаллов</w:t>
      </w:r>
      <w:r>
        <w:rPr>
          <w:rFonts w:ascii="Times New Roman" w:eastAsia="Times New Roman" w:hAnsi="Times New Roman" w:cs="Times New Roman"/>
          <w:spacing w:val="20"/>
          <w:sz w:val="26"/>
          <w:szCs w:val="26"/>
          <w:lang w:eastAsia="ru-RU"/>
        </w:rPr>
        <w:t xml:space="preserve"> алмазов</w:t>
      </w:r>
      <w:r w:rsidRPr="00B92EF7">
        <w:rPr>
          <w:rFonts w:ascii="Times New Roman" w:eastAsia="Times New Roman" w:hAnsi="Times New Roman" w:cs="Times New Roman"/>
          <w:spacing w:val="20"/>
          <w:sz w:val="26"/>
          <w:szCs w:val="26"/>
          <w:lang w:eastAsia="ru-RU"/>
        </w:rPr>
        <w:t xml:space="preserve"> установлена технологическая эффективность применения эмульсионной технологии отмывки алмазосодержащих продуктов перед процессом их высокотемпературной сушки. </w:t>
      </w:r>
      <w:r w:rsidRPr="00B92EF7">
        <w:rPr>
          <w:rFonts w:ascii="Times New Roman" w:eastAsia="Times New Roman" w:hAnsi="Times New Roman" w:cs="Times New Roman"/>
          <w:bCs/>
          <w:spacing w:val="20"/>
          <w:sz w:val="26"/>
          <w:szCs w:val="26"/>
          <w:lang w:eastAsia="ru-RU"/>
        </w:rPr>
        <w:t xml:space="preserve">На основании </w:t>
      </w:r>
      <w:r w:rsidRPr="00B92EF7">
        <w:rPr>
          <w:rFonts w:ascii="Times New Roman" w:eastAsia="Times New Roman" w:hAnsi="Times New Roman" w:cs="Times New Roman"/>
          <w:bCs/>
          <w:spacing w:val="20"/>
          <w:sz w:val="26"/>
          <w:szCs w:val="26"/>
          <w:lang w:eastAsia="ru-RU"/>
        </w:rPr>
        <w:lastRenderedPageBreak/>
        <w:t>полученных результатов разработанн</w:t>
      </w:r>
      <w:r w:rsidR="00D14D85">
        <w:rPr>
          <w:rFonts w:ascii="Times New Roman" w:eastAsia="Times New Roman" w:hAnsi="Times New Roman" w:cs="Times New Roman"/>
          <w:bCs/>
          <w:spacing w:val="20"/>
          <w:sz w:val="26"/>
          <w:szCs w:val="26"/>
          <w:lang w:eastAsia="ru-RU"/>
        </w:rPr>
        <w:t>ая</w:t>
      </w:r>
      <w:r w:rsidRPr="00B92EF7">
        <w:rPr>
          <w:rFonts w:ascii="Times New Roman" w:eastAsia="Times New Roman" w:hAnsi="Times New Roman" w:cs="Times New Roman"/>
          <w:bCs/>
          <w:spacing w:val="20"/>
          <w:sz w:val="26"/>
          <w:szCs w:val="26"/>
          <w:lang w:eastAsia="ru-RU"/>
        </w:rPr>
        <w:t xml:space="preserve"> </w:t>
      </w:r>
      <w:r w:rsidR="00D14D85">
        <w:rPr>
          <w:rFonts w:ascii="Times New Roman" w:eastAsia="Times New Roman" w:hAnsi="Times New Roman" w:cs="Times New Roman"/>
          <w:bCs/>
          <w:spacing w:val="20"/>
          <w:sz w:val="26"/>
          <w:szCs w:val="26"/>
          <w:lang w:eastAsia="ru-RU"/>
        </w:rPr>
        <w:t>технология была передана в промышленную эксплуатацию.</w:t>
      </w:r>
    </w:p>
    <w:p w:rsidR="00772FF7" w:rsidRPr="00654543" w:rsidRDefault="00654543" w:rsidP="00654543">
      <w:pPr>
        <w:pStyle w:val="2"/>
        <w:spacing w:line="360" w:lineRule="auto"/>
        <w:jc w:val="both"/>
        <w:rPr>
          <w:rFonts w:ascii="Times New Roman" w:hAnsi="Times New Roman" w:cs="Times New Roman"/>
          <w:color w:val="auto"/>
          <w:spacing w:val="20"/>
        </w:rPr>
      </w:pPr>
      <w:r w:rsidRPr="00654543">
        <w:rPr>
          <w:rFonts w:ascii="Times New Roman" w:hAnsi="Times New Roman" w:cs="Times New Roman"/>
          <w:color w:val="auto"/>
          <w:spacing w:val="20"/>
        </w:rPr>
        <w:t>5</w:t>
      </w:r>
      <w:r w:rsidR="00772FF7" w:rsidRPr="00654543">
        <w:rPr>
          <w:rFonts w:ascii="Times New Roman" w:hAnsi="Times New Roman" w:cs="Times New Roman"/>
          <w:color w:val="auto"/>
          <w:spacing w:val="20"/>
        </w:rPr>
        <w:t xml:space="preserve">.4. </w:t>
      </w:r>
      <w:r w:rsidR="00772FF7" w:rsidRPr="00654543">
        <w:rPr>
          <w:rFonts w:ascii="Times New Roman" w:eastAsia="Calibri" w:hAnsi="Times New Roman" w:cs="Times New Roman"/>
          <w:color w:val="auto"/>
          <w:spacing w:val="20"/>
        </w:rPr>
        <w:t>Промышленные испытания и внедрение эмульсионной технологии обезжиривания алмазосодержащих концентратов на обогатительной  фабрике №8 Айхальского ГОКа</w:t>
      </w:r>
    </w:p>
    <w:p w:rsidR="00772FF7" w:rsidRPr="002748EA" w:rsidRDefault="00772FF7" w:rsidP="00772FF7">
      <w:pPr>
        <w:spacing w:after="0" w:line="360" w:lineRule="auto"/>
        <w:rPr>
          <w:sz w:val="16"/>
          <w:szCs w:val="16"/>
          <w:lang w:eastAsia="ru-RU"/>
        </w:rPr>
      </w:pPr>
    </w:p>
    <w:p w:rsidR="00772FF7" w:rsidRPr="00B92EF7" w:rsidRDefault="00772FF7" w:rsidP="00772FF7">
      <w:pPr>
        <w:widowControl w:val="0"/>
        <w:spacing w:after="0" w:line="360" w:lineRule="auto"/>
        <w:ind w:firstLine="709"/>
        <w:jc w:val="both"/>
        <w:rPr>
          <w:rFonts w:ascii="Times New Roman" w:eastAsia="Times New Roman" w:hAnsi="Times New Roman" w:cs="Times New Roman"/>
          <w:bCs/>
          <w:spacing w:val="20"/>
          <w:sz w:val="26"/>
          <w:szCs w:val="26"/>
          <w:lang w:eastAsia="ru-RU"/>
        </w:rPr>
      </w:pPr>
      <w:r w:rsidRPr="00B92EF7">
        <w:rPr>
          <w:rFonts w:ascii="Times New Roman" w:eastAsia="Times New Roman" w:hAnsi="Times New Roman" w:cs="Times New Roman"/>
          <w:spacing w:val="20"/>
          <w:sz w:val="26"/>
          <w:szCs w:val="26"/>
          <w:lang w:eastAsia="ru-RU"/>
        </w:rPr>
        <w:t>Целью промышленных испытаний были проверка и корректировка</w:t>
      </w:r>
      <w:r w:rsidRPr="00B92EF7">
        <w:rPr>
          <w:rFonts w:ascii="Times New Roman" w:eastAsia="Times New Roman" w:hAnsi="Times New Roman" w:cs="Times New Roman"/>
          <w:bCs/>
          <w:spacing w:val="20"/>
          <w:sz w:val="26"/>
          <w:szCs w:val="26"/>
          <w:lang w:eastAsia="ru-RU"/>
        </w:rPr>
        <w:t xml:space="preserve"> технологического регламента, а также проверка смонтированного комплекса оборудования в непрерывном технологическом процессе с целью внедрения водоэмульсионной технологии очистки алмазосодержащих концентратов от жировой мази на участке доводки ОФ</w:t>
      </w:r>
      <w:r w:rsidRPr="00B92EF7">
        <w:rPr>
          <w:rFonts w:ascii="Times New Roman" w:eastAsia="Times New Roman" w:hAnsi="Times New Roman" w:cs="Times New Roman"/>
          <w:spacing w:val="20"/>
          <w:sz w:val="26"/>
          <w:szCs w:val="26"/>
          <w:lang w:eastAsia="ru-RU"/>
        </w:rPr>
        <w:t> </w:t>
      </w:r>
      <w:r w:rsidRPr="00B92EF7">
        <w:rPr>
          <w:rFonts w:ascii="Times New Roman" w:eastAsia="Times New Roman" w:hAnsi="Times New Roman" w:cs="Times New Roman"/>
          <w:bCs/>
          <w:spacing w:val="20"/>
          <w:sz w:val="26"/>
          <w:szCs w:val="26"/>
          <w:lang w:eastAsia="ru-RU"/>
        </w:rPr>
        <w:t>№8 АГОКа.</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Промышленные испытания схемы водоэмульсионной очистки концентратов липкостной и пенной сепарации на ОФ №8 (рис.5.6) были проведены при переработке руды трубки «Комсомольская».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Испытания схемы и разработанной технологии проходили в 4 этапа:</w:t>
      </w:r>
    </w:p>
    <w:p w:rsidR="00772FF7" w:rsidRPr="00B92EF7" w:rsidRDefault="00772FF7" w:rsidP="00772FF7">
      <w:pPr>
        <w:numPr>
          <w:ilvl w:val="0"/>
          <w:numId w:val="12"/>
        </w:numPr>
        <w:spacing w:after="0" w:line="360" w:lineRule="auto"/>
        <w:ind w:left="0"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Испытание схемы по базовой (содовой) технологии.</w:t>
      </w:r>
    </w:p>
    <w:p w:rsidR="00772FF7" w:rsidRPr="00B92EF7" w:rsidRDefault="00772FF7" w:rsidP="00772FF7">
      <w:pPr>
        <w:numPr>
          <w:ilvl w:val="0"/>
          <w:numId w:val="12"/>
        </w:numPr>
        <w:spacing w:after="0" w:line="360" w:lineRule="auto"/>
        <w:ind w:left="0"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Испытание схемы отмывки в две стадии с использованием отмывки горячей воды при температуре 85-90</w:t>
      </w:r>
      <w:r w:rsidRPr="00B92EF7">
        <w:rPr>
          <w:rFonts w:ascii="Times New Roman" w:eastAsia="Times New Roman" w:hAnsi="Times New Roman" w:cs="Times New Roman"/>
          <w:spacing w:val="20"/>
          <w:sz w:val="26"/>
          <w:szCs w:val="26"/>
          <w:vertAlign w:val="superscript"/>
          <w:lang w:eastAsia="ru-RU"/>
        </w:rPr>
        <w:t>о</w:t>
      </w:r>
      <w:r w:rsidRPr="00B92EF7">
        <w:rPr>
          <w:rFonts w:ascii="Times New Roman" w:eastAsia="Times New Roman" w:hAnsi="Times New Roman" w:cs="Times New Roman"/>
          <w:spacing w:val="20"/>
          <w:sz w:val="26"/>
          <w:szCs w:val="26"/>
          <w:lang w:eastAsia="ru-RU"/>
        </w:rPr>
        <w:t>С.</w:t>
      </w:r>
    </w:p>
    <w:p w:rsidR="00772FF7" w:rsidRPr="00B92EF7" w:rsidRDefault="00772FF7" w:rsidP="00772FF7">
      <w:pPr>
        <w:numPr>
          <w:ilvl w:val="0"/>
          <w:numId w:val="12"/>
        </w:numPr>
        <w:spacing w:after="0" w:line="360" w:lineRule="auto"/>
        <w:ind w:left="0"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Испытание схемы отмывки с использованием на первой стадии 1%-ного водного раствора ПАВ «ТЕМП-100Д», а на второй - горячей воды.</w:t>
      </w:r>
    </w:p>
    <w:p w:rsidR="00772FF7" w:rsidRPr="00B92EF7" w:rsidRDefault="00772FF7" w:rsidP="00772FF7">
      <w:pPr>
        <w:numPr>
          <w:ilvl w:val="0"/>
          <w:numId w:val="12"/>
        </w:numPr>
        <w:spacing w:after="0" w:line="360" w:lineRule="auto"/>
        <w:ind w:left="0"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Испытание схемы отмывки материала при использовании на первой стадии эмульсии, на второй - 1%-ного раствора ПАВ «ТЕМП-100».</w:t>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При проведении испытаний концентрат липкостной сепарации, снятый с ленточного аппарата СЛЛ-1000 (рис.5.6), подавался в бак жиротопки. </w:t>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bCs/>
          <w:spacing w:val="20"/>
          <w:sz w:val="26"/>
          <w:szCs w:val="26"/>
          <w:lang w:eastAsia="ru-RU"/>
        </w:rPr>
      </w:pPr>
    </w:p>
    <w:p w:rsidR="00772FF7" w:rsidRPr="00B92EF7" w:rsidRDefault="00772FF7" w:rsidP="00772FF7">
      <w:pPr>
        <w:widowControl w:val="0"/>
        <w:spacing w:after="0" w:line="360" w:lineRule="auto"/>
        <w:ind w:firstLine="709"/>
        <w:jc w:val="both"/>
        <w:rPr>
          <w:rFonts w:ascii="Times New Roman" w:eastAsia="Times New Roman" w:hAnsi="Times New Roman" w:cs="Times New Roman"/>
          <w:bCs/>
          <w:spacing w:val="20"/>
          <w:sz w:val="26"/>
          <w:szCs w:val="26"/>
          <w:lang w:eastAsia="ru-RU"/>
        </w:rPr>
        <w:sectPr w:rsidR="00772FF7" w:rsidRPr="00B92EF7" w:rsidSect="00772FF7">
          <w:footerReference w:type="first" r:id="rId81"/>
          <w:pgSz w:w="11906" w:h="16838"/>
          <w:pgMar w:top="1418" w:right="849" w:bottom="1134" w:left="1701" w:header="708" w:footer="708" w:gutter="0"/>
          <w:cols w:space="708"/>
          <w:docGrid w:linePitch="360"/>
        </w:sectPr>
      </w:pPr>
    </w:p>
    <w:p w:rsidR="00772FF7" w:rsidRPr="00B92EF7" w:rsidRDefault="00772FF7" w:rsidP="00772FF7">
      <w:pPr>
        <w:widowControl w:val="0"/>
        <w:spacing w:after="0" w:line="360" w:lineRule="auto"/>
        <w:jc w:val="both"/>
        <w:rPr>
          <w:rFonts w:ascii="Times New Roman" w:hAnsi="Times New Roman" w:cs="Times New Roman"/>
          <w:spacing w:val="20"/>
          <w:sz w:val="26"/>
          <w:szCs w:val="26"/>
        </w:rPr>
      </w:pPr>
      <w:r w:rsidRPr="00B92EF7">
        <w:rPr>
          <w:rFonts w:ascii="Times New Roman" w:hAnsi="Times New Roman" w:cs="Times New Roman"/>
          <w:noProof/>
          <w:spacing w:val="20"/>
          <w:sz w:val="26"/>
          <w:szCs w:val="26"/>
          <w:lang w:eastAsia="ru-RU"/>
        </w:rPr>
        <w:lastRenderedPageBreak/>
        <w:drawing>
          <wp:inline distT="0" distB="0" distL="0" distR="0" wp14:anchorId="32CB0049" wp14:editId="30D6C57D">
            <wp:extent cx="8973820" cy="49123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973820" cy="4912360"/>
                    </a:xfrm>
                    <a:prstGeom prst="rect">
                      <a:avLst/>
                    </a:prstGeom>
                    <a:noFill/>
                    <a:ln>
                      <a:noFill/>
                    </a:ln>
                  </pic:spPr>
                </pic:pic>
              </a:graphicData>
            </a:graphic>
          </wp:inline>
        </w:drawing>
      </w:r>
    </w:p>
    <w:p w:rsidR="00772FF7" w:rsidRPr="00B92EF7" w:rsidRDefault="00772FF7" w:rsidP="00772FF7">
      <w:pPr>
        <w:spacing w:after="0" w:line="360" w:lineRule="auto"/>
        <w:ind w:firstLine="709"/>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Рис.5.6. Схема узла водоэмульсионной очистки концентрата липкостной сепарации участка доводки обогатительной фабрики (ОФ) №8 Айхальского ГО</w:t>
      </w:r>
      <w:r>
        <w:rPr>
          <w:rFonts w:ascii="Times New Roman" w:eastAsia="Times New Roman" w:hAnsi="Times New Roman" w:cs="Times New Roman"/>
          <w:spacing w:val="20"/>
          <w:sz w:val="26"/>
          <w:szCs w:val="26"/>
          <w:lang w:eastAsia="ru-RU"/>
        </w:rPr>
        <w:t>К</w:t>
      </w:r>
      <w:r w:rsidRPr="00B92EF7">
        <w:rPr>
          <w:rFonts w:ascii="Times New Roman" w:eastAsia="Times New Roman" w:hAnsi="Times New Roman" w:cs="Times New Roman"/>
          <w:spacing w:val="20"/>
          <w:sz w:val="26"/>
          <w:szCs w:val="26"/>
          <w:lang w:eastAsia="ru-RU"/>
        </w:rPr>
        <w:t>а</w:t>
      </w:r>
    </w:p>
    <w:p w:rsidR="00772FF7" w:rsidRPr="00B92EF7" w:rsidRDefault="00772FF7" w:rsidP="00772FF7">
      <w:pPr>
        <w:widowControl w:val="0"/>
        <w:spacing w:after="0" w:line="360" w:lineRule="auto"/>
        <w:jc w:val="both"/>
        <w:rPr>
          <w:rFonts w:ascii="Times New Roman" w:hAnsi="Times New Roman" w:cs="Times New Roman"/>
          <w:spacing w:val="20"/>
          <w:sz w:val="26"/>
          <w:szCs w:val="26"/>
        </w:rPr>
      </w:pPr>
    </w:p>
    <w:p w:rsidR="00772FF7" w:rsidRPr="00B92EF7" w:rsidRDefault="00772FF7" w:rsidP="00772FF7">
      <w:pPr>
        <w:widowControl w:val="0"/>
        <w:spacing w:after="0" w:line="360" w:lineRule="auto"/>
        <w:jc w:val="both"/>
        <w:rPr>
          <w:rFonts w:ascii="Times New Roman" w:eastAsia="Times New Roman" w:hAnsi="Times New Roman" w:cs="Times New Roman"/>
          <w:bCs/>
          <w:spacing w:val="20"/>
          <w:sz w:val="26"/>
          <w:szCs w:val="26"/>
          <w:lang w:eastAsia="ru-RU"/>
        </w:rPr>
      </w:pPr>
    </w:p>
    <w:p w:rsidR="00772FF7" w:rsidRPr="00B92EF7" w:rsidRDefault="00772FF7" w:rsidP="00772FF7">
      <w:pPr>
        <w:widowControl w:val="0"/>
        <w:spacing w:after="0" w:line="360" w:lineRule="auto"/>
        <w:jc w:val="both"/>
        <w:rPr>
          <w:rFonts w:ascii="Times New Roman" w:eastAsia="Times New Roman" w:hAnsi="Times New Roman" w:cs="Times New Roman"/>
          <w:bCs/>
          <w:spacing w:val="20"/>
          <w:sz w:val="26"/>
          <w:szCs w:val="26"/>
          <w:lang w:eastAsia="ru-RU"/>
        </w:rPr>
        <w:sectPr w:rsidR="00772FF7" w:rsidRPr="00B92EF7" w:rsidSect="00772FF7">
          <w:pgSz w:w="16838" w:h="11906" w:orient="landscape"/>
          <w:pgMar w:top="1701" w:right="1134" w:bottom="567" w:left="1134" w:header="708" w:footer="708" w:gutter="0"/>
          <w:cols w:space="708"/>
          <w:docGrid w:linePitch="360"/>
        </w:sectPr>
      </w:pPr>
    </w:p>
    <w:p w:rsidR="00772FF7" w:rsidRPr="00B92EF7" w:rsidRDefault="00772FF7" w:rsidP="00772FF7">
      <w:pPr>
        <w:spacing w:line="360" w:lineRule="auto"/>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hAnsi="Times New Roman" w:cs="Times New Roman"/>
          <w:noProof/>
          <w:spacing w:val="20"/>
          <w:sz w:val="26"/>
          <w:szCs w:val="26"/>
          <w:lang w:eastAsia="ru-RU"/>
        </w:rPr>
        <w:drawing>
          <wp:inline distT="0" distB="0" distL="0" distR="0" wp14:anchorId="3A632580" wp14:editId="08A27838">
            <wp:extent cx="5501064" cy="3959750"/>
            <wp:effectExtent l="0" t="0" r="4445" b="3175"/>
            <wp:docPr id="461" name="Рисунок 461" descr="G:\ГАЛИЯ (F)\водоэмульсионная очистка\Фото\DSCN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ГАЛИЯ (F)\водоэмульсионная очистка\Фото\DSCN1389.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495595" cy="3955813"/>
                    </a:xfrm>
                    <a:prstGeom prst="rect">
                      <a:avLst/>
                    </a:prstGeom>
                    <a:noFill/>
                    <a:ln>
                      <a:noFill/>
                    </a:ln>
                  </pic:spPr>
                </pic:pic>
              </a:graphicData>
            </a:graphic>
          </wp:inline>
        </w:drawing>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Рис. 5.7. Комплекс промышленного оборудования для реализации водоэмульсионной технологии отмывки чернового концентрата на ОФ №8 Айхальского ГОКа. </w:t>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lang w:eastAsia="ru-RU"/>
        </w:rPr>
      </w:pPr>
    </w:p>
    <w:p w:rsidR="00772FF7" w:rsidRPr="00B92EF7" w:rsidRDefault="00772FF7" w:rsidP="00772FF7">
      <w:pPr>
        <w:spacing w:line="360" w:lineRule="auto"/>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br w:type="page"/>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 xml:space="preserve">Для отмывки концентратов СЛЛ по четвертому этапу приготавливалась эмульсия ЭДТ-100П следующего состава: на </w:t>
      </w:r>
      <w:smartTag w:uri="urn:schemas-microsoft-com:office:smarttags" w:element="metricconverter">
        <w:smartTagPr>
          <w:attr w:name="ProductID" w:val="250 литров"/>
        </w:smartTagPr>
        <w:r w:rsidRPr="00B92EF7">
          <w:rPr>
            <w:rFonts w:ascii="Times New Roman" w:eastAsia="Times New Roman" w:hAnsi="Times New Roman" w:cs="Times New Roman"/>
            <w:spacing w:val="20"/>
            <w:sz w:val="26"/>
            <w:szCs w:val="26"/>
            <w:lang w:eastAsia="ru-RU"/>
          </w:rPr>
          <w:t>250 литров</w:t>
        </w:r>
      </w:smartTag>
      <w:r w:rsidRPr="00B92EF7">
        <w:rPr>
          <w:rFonts w:ascii="Times New Roman" w:eastAsia="Times New Roman" w:hAnsi="Times New Roman" w:cs="Times New Roman"/>
          <w:spacing w:val="20"/>
          <w:sz w:val="26"/>
          <w:szCs w:val="26"/>
          <w:lang w:eastAsia="ru-RU"/>
        </w:rPr>
        <w:t xml:space="preserve"> ДТ (соляровое масло) добавляется </w:t>
      </w:r>
      <w:smartTag w:uri="urn:schemas-microsoft-com:office:smarttags" w:element="metricconverter">
        <w:smartTagPr>
          <w:attr w:name="ProductID" w:val="25 литров"/>
        </w:smartTagPr>
        <w:r w:rsidRPr="00B92EF7">
          <w:rPr>
            <w:rFonts w:ascii="Times New Roman" w:eastAsia="Times New Roman" w:hAnsi="Times New Roman" w:cs="Times New Roman"/>
            <w:spacing w:val="20"/>
            <w:sz w:val="26"/>
            <w:szCs w:val="26"/>
            <w:lang w:eastAsia="ru-RU"/>
          </w:rPr>
          <w:t>25 литров</w:t>
        </w:r>
      </w:smartTag>
      <w:r w:rsidRPr="00B92EF7">
        <w:rPr>
          <w:rFonts w:ascii="Times New Roman" w:eastAsia="Times New Roman" w:hAnsi="Times New Roman" w:cs="Times New Roman"/>
          <w:spacing w:val="20"/>
          <w:sz w:val="26"/>
          <w:szCs w:val="26"/>
          <w:lang w:eastAsia="ru-RU"/>
        </w:rPr>
        <w:t xml:space="preserve"> 30%-ного водного раствора ПАВ «ТЕМП-100». Зумпф-насос заполнялся подготовленной эмульсией; емкость второй стадии промывки заполнялась раствором 1%-ного ПАВ «ТЕМП-100Д».</w:t>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bCs/>
          <w:spacing w:val="20"/>
          <w:sz w:val="26"/>
          <w:szCs w:val="26"/>
          <w:lang w:eastAsia="ru-RU"/>
        </w:rPr>
      </w:pPr>
      <w:r w:rsidRPr="00B92EF7">
        <w:rPr>
          <w:rFonts w:ascii="Times New Roman" w:eastAsia="Times New Roman" w:hAnsi="Times New Roman" w:cs="Times New Roman"/>
          <w:spacing w:val="20"/>
          <w:sz w:val="26"/>
          <w:szCs w:val="26"/>
          <w:lang w:eastAsia="ru-RU"/>
        </w:rPr>
        <w:t>Концентрат, выгруженный из жиротопки после предварительного обезвоживания в классификаторе КСН-3</w:t>
      </w:r>
      <w:r w:rsidR="005A3C08">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подавался в емкость смешивания с эмульсией. Из емкости концентрат вместе с эмульсией ЭДТ направлялся в спиральный классификатор КСН-3. Сливы классификации (использованная эмульсия ЭДТ</w:t>
      </w:r>
      <w:r>
        <w:rPr>
          <w:rFonts w:ascii="Times New Roman" w:eastAsia="Times New Roman" w:hAnsi="Times New Roman" w:cs="Times New Roman"/>
          <w:spacing w:val="20"/>
          <w:sz w:val="26"/>
          <w:szCs w:val="26"/>
          <w:lang w:eastAsia="ru-RU"/>
        </w:rPr>
        <w:t xml:space="preserve"> 100П</w:t>
      </w:r>
      <w:r w:rsidRPr="00B92EF7">
        <w:rPr>
          <w:rFonts w:ascii="Times New Roman" w:eastAsia="Times New Roman" w:hAnsi="Times New Roman" w:cs="Times New Roman"/>
          <w:spacing w:val="20"/>
          <w:sz w:val="26"/>
          <w:szCs w:val="26"/>
          <w:lang w:eastAsia="ru-RU"/>
        </w:rPr>
        <w:t>) возвращал</w:t>
      </w:r>
      <w:r>
        <w:rPr>
          <w:rFonts w:ascii="Times New Roman" w:eastAsia="Times New Roman" w:hAnsi="Times New Roman" w:cs="Times New Roman"/>
          <w:spacing w:val="20"/>
          <w:sz w:val="26"/>
          <w:szCs w:val="26"/>
          <w:lang w:eastAsia="ru-RU"/>
        </w:rPr>
        <w:t>и</w:t>
      </w:r>
      <w:r w:rsidRPr="00B92EF7">
        <w:rPr>
          <w:rFonts w:ascii="Times New Roman" w:eastAsia="Times New Roman" w:hAnsi="Times New Roman" w:cs="Times New Roman"/>
          <w:spacing w:val="20"/>
          <w:sz w:val="26"/>
          <w:szCs w:val="26"/>
          <w:lang w:eastAsia="ru-RU"/>
        </w:rPr>
        <w:t>сь в зумпф эмульсии.</w:t>
      </w:r>
    </w:p>
    <w:p w:rsidR="00772FF7" w:rsidRPr="00B92EF7" w:rsidRDefault="00772FF7" w:rsidP="00772FF7">
      <w:pPr>
        <w:tabs>
          <w:tab w:val="left" w:pos="6942"/>
        </w:tabs>
        <w:spacing w:after="0" w:line="360" w:lineRule="auto"/>
        <w:ind w:firstLine="709"/>
        <w:jc w:val="both"/>
        <w:rPr>
          <w:rFonts w:ascii="Times New Roman" w:eastAsia="Times New Roman" w:hAnsi="Times New Roman" w:cs="Times New Roman"/>
          <w:spacing w:val="20"/>
          <w:sz w:val="26"/>
          <w:szCs w:val="26"/>
          <w:highlight w:val="lightGray"/>
          <w:lang w:eastAsia="ru-RU"/>
        </w:rPr>
      </w:pPr>
      <w:r w:rsidRPr="00B92EF7">
        <w:rPr>
          <w:rFonts w:ascii="Times New Roman" w:eastAsia="Times New Roman" w:hAnsi="Times New Roman" w:cs="Times New Roman"/>
          <w:spacing w:val="20"/>
          <w:sz w:val="26"/>
          <w:szCs w:val="26"/>
          <w:lang w:eastAsia="ru-RU"/>
        </w:rPr>
        <w:t>Пески классификатора КСН-3 (черновой концентрат) направлялись в зумпф промывки 2 стадии, откуда перекачивались вместе с раствором ПАВ в делительную воронку для удаления остатков эмульсии ЭДТ. После воронки концентрат обезвоживался в классификаторе КСН-3 и подавался в барабанную сушильную печь. Сливы воронки и классификатора возвращаются в зумпф ПАВ.</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Высушенные концентраты липкостной сепарации рассевались на грохоте ГИТ-063 на классы -6 +2 мм, -2 +0,5 мм и -0,5 мм. Надрешетные продукты крупностью -6+2  и -2+0,5 мм раздельно доводились на рентгенолюминесцентном сепараторе ЛС-ОД-4М.</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Сепаратор ЛС-ОД-4М состоит из двух отсеков сортировки, конструктивно объединённых в одном корпусе сортировочной машины. Каждый отсек </w:t>
      </w:r>
      <w:r>
        <w:rPr>
          <w:rFonts w:ascii="Times New Roman" w:eastAsia="Times New Roman" w:hAnsi="Times New Roman" w:cs="Times New Roman"/>
          <w:spacing w:val="20"/>
          <w:sz w:val="26"/>
          <w:szCs w:val="26"/>
          <w:lang w:eastAsia="ru-RU"/>
        </w:rPr>
        <w:t xml:space="preserve">был </w:t>
      </w:r>
      <w:r w:rsidRPr="00B92EF7">
        <w:rPr>
          <w:rFonts w:ascii="Times New Roman" w:eastAsia="Times New Roman" w:hAnsi="Times New Roman" w:cs="Times New Roman"/>
          <w:spacing w:val="20"/>
          <w:sz w:val="26"/>
          <w:szCs w:val="26"/>
          <w:lang w:eastAsia="ru-RU"/>
        </w:rPr>
        <w:t>оснащён рентгенооптическим блоком, состоящим из рентгеновской трубки типа БХВ-6 и восьми фотоприёмных устройств на базе ФЭУ-85, соответственно восемью пневмоотсекателями и вибропитателем, что позволило вести обработку проб концентрата липкостной сепарации двух классов крупности: -6+2  и -2+0,5 мм.</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Предварительно, перед работой сепаратор зачищался и настраивался на уровень разделения равный 3,0*10</w:t>
      </w:r>
      <w:r w:rsidRPr="00B92EF7">
        <w:rPr>
          <w:rFonts w:ascii="Times New Roman" w:eastAsia="Times New Roman" w:hAnsi="Times New Roman" w:cs="Times New Roman"/>
          <w:spacing w:val="20"/>
          <w:sz w:val="26"/>
          <w:szCs w:val="26"/>
          <w:vertAlign w:val="superscript"/>
          <w:lang w:eastAsia="ru-RU"/>
        </w:rPr>
        <w:t>-13</w:t>
      </w:r>
      <w:r w:rsidRPr="00B92EF7">
        <w:rPr>
          <w:rFonts w:ascii="Times New Roman" w:eastAsia="Times New Roman" w:hAnsi="Times New Roman" w:cs="Times New Roman"/>
          <w:spacing w:val="20"/>
          <w:sz w:val="26"/>
          <w:szCs w:val="26"/>
          <w:lang w:eastAsia="ru-RU"/>
        </w:rPr>
        <w:t xml:space="preserve"> Вт*ср</w:t>
      </w:r>
      <w:r w:rsidRPr="00B92EF7">
        <w:rPr>
          <w:rFonts w:ascii="Times New Roman" w:eastAsia="Times New Roman" w:hAnsi="Times New Roman" w:cs="Times New Roman"/>
          <w:spacing w:val="20"/>
          <w:sz w:val="26"/>
          <w:szCs w:val="26"/>
          <w:vertAlign w:val="superscript"/>
          <w:lang w:eastAsia="ru-RU"/>
        </w:rPr>
        <w:t>-1</w:t>
      </w:r>
      <w:r w:rsidRPr="00B92EF7">
        <w:rPr>
          <w:rFonts w:ascii="Times New Roman" w:eastAsia="Times New Roman" w:hAnsi="Times New Roman" w:cs="Times New Roman"/>
          <w:spacing w:val="20"/>
          <w:sz w:val="26"/>
          <w:szCs w:val="26"/>
          <w:lang w:eastAsia="ru-RU"/>
        </w:rPr>
        <w:t>*(Р/с)</w:t>
      </w:r>
      <w:r w:rsidRPr="00B92EF7">
        <w:rPr>
          <w:rFonts w:ascii="Times New Roman" w:eastAsia="Times New Roman" w:hAnsi="Times New Roman" w:cs="Times New Roman"/>
          <w:spacing w:val="20"/>
          <w:sz w:val="26"/>
          <w:szCs w:val="26"/>
          <w:vertAlign w:val="superscript"/>
          <w:lang w:eastAsia="ru-RU"/>
        </w:rPr>
        <w:t>-1</w:t>
      </w:r>
      <w:r w:rsidRPr="00B92EF7">
        <w:rPr>
          <w:rFonts w:ascii="Times New Roman" w:eastAsia="Times New Roman" w:hAnsi="Times New Roman" w:cs="Times New Roman"/>
          <w:spacing w:val="20"/>
          <w:sz w:val="26"/>
          <w:szCs w:val="26"/>
          <w:lang w:eastAsia="ru-RU"/>
        </w:rPr>
        <w:t xml:space="preserve">, что соответствует выделению сигналов люминесценции равных </w:t>
      </w:r>
      <w:r w:rsidRPr="00B92EF7">
        <w:rPr>
          <w:rFonts w:ascii="Times New Roman" w:eastAsia="Times New Roman" w:hAnsi="Times New Roman" w:cs="Times New Roman"/>
          <w:spacing w:val="20"/>
          <w:sz w:val="26"/>
          <w:szCs w:val="26"/>
          <w:lang w:eastAsia="ru-RU"/>
        </w:rPr>
        <w:lastRenderedPageBreak/>
        <w:t>0,0006 мкА и более. Затем проводилась проверка механического извлечения сепаратора имитаторами с удельной эффективной силой излучения 5*10</w:t>
      </w:r>
      <w:r w:rsidRPr="00B92EF7">
        <w:rPr>
          <w:rFonts w:ascii="Times New Roman" w:eastAsia="Times New Roman" w:hAnsi="Times New Roman" w:cs="Times New Roman"/>
          <w:spacing w:val="20"/>
          <w:sz w:val="26"/>
          <w:szCs w:val="26"/>
          <w:vertAlign w:val="superscript"/>
          <w:lang w:eastAsia="ru-RU"/>
        </w:rPr>
        <w:t>-11</w:t>
      </w:r>
      <w:r w:rsidRPr="00B92EF7">
        <w:rPr>
          <w:rFonts w:ascii="Times New Roman" w:eastAsia="Times New Roman" w:hAnsi="Times New Roman" w:cs="Times New Roman"/>
          <w:spacing w:val="20"/>
          <w:sz w:val="26"/>
          <w:szCs w:val="26"/>
          <w:lang w:eastAsia="ru-RU"/>
        </w:rPr>
        <w:t xml:space="preserve"> Вт*ср</w:t>
      </w:r>
      <w:r w:rsidRPr="00B92EF7">
        <w:rPr>
          <w:rFonts w:ascii="Times New Roman" w:eastAsia="Times New Roman" w:hAnsi="Times New Roman" w:cs="Times New Roman"/>
          <w:spacing w:val="20"/>
          <w:sz w:val="26"/>
          <w:szCs w:val="26"/>
          <w:vertAlign w:val="superscript"/>
          <w:lang w:eastAsia="ru-RU"/>
        </w:rPr>
        <w:t>-1</w:t>
      </w:r>
      <w:r w:rsidRPr="00B92EF7">
        <w:rPr>
          <w:rFonts w:ascii="Times New Roman" w:eastAsia="Times New Roman" w:hAnsi="Times New Roman" w:cs="Times New Roman"/>
          <w:spacing w:val="20"/>
          <w:sz w:val="26"/>
          <w:szCs w:val="26"/>
          <w:lang w:eastAsia="ru-RU"/>
        </w:rPr>
        <w:t xml:space="preserve"> (Р/с)</w:t>
      </w:r>
      <w:r w:rsidRPr="00B92EF7">
        <w:rPr>
          <w:rFonts w:ascii="Times New Roman" w:eastAsia="Times New Roman" w:hAnsi="Times New Roman" w:cs="Times New Roman"/>
          <w:spacing w:val="20"/>
          <w:sz w:val="26"/>
          <w:szCs w:val="26"/>
          <w:vertAlign w:val="superscript"/>
          <w:lang w:eastAsia="ru-RU"/>
        </w:rPr>
        <w:t xml:space="preserve">-1 </w:t>
      </w:r>
      <w:r w:rsidRPr="00B92EF7">
        <w:rPr>
          <w:rFonts w:ascii="Times New Roman" w:eastAsia="Times New Roman" w:hAnsi="Times New Roman" w:cs="Times New Roman"/>
          <w:spacing w:val="20"/>
          <w:sz w:val="26"/>
          <w:szCs w:val="26"/>
          <w:lang w:eastAsia="ru-RU"/>
        </w:rPr>
        <w:t>(0,1 мкА). Параметры настройки сепаратора представлены в табл.5.5.</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bCs/>
          <w:spacing w:val="20"/>
          <w:sz w:val="26"/>
          <w:szCs w:val="26"/>
          <w:lang w:eastAsia="ru-RU"/>
        </w:rPr>
        <w:t>После настройки сепаратора и</w:t>
      </w:r>
      <w:r w:rsidRPr="00B92EF7">
        <w:rPr>
          <w:rFonts w:ascii="Times New Roman" w:eastAsia="Times New Roman" w:hAnsi="Times New Roman" w:cs="Times New Roman"/>
          <w:spacing w:val="20"/>
          <w:sz w:val="26"/>
          <w:szCs w:val="26"/>
          <w:lang w:eastAsia="ru-RU"/>
        </w:rPr>
        <w:t>звлечение имитаторов диаметром 4 и 3 мм по каждому отсеку сортировки сепаратора составило 100%.</w:t>
      </w:r>
    </w:p>
    <w:p w:rsidR="00772FF7" w:rsidRPr="002748EA" w:rsidRDefault="00772FF7" w:rsidP="00772FF7">
      <w:pPr>
        <w:spacing w:after="0" w:line="360" w:lineRule="auto"/>
        <w:ind w:firstLine="708"/>
        <w:jc w:val="both"/>
        <w:rPr>
          <w:rFonts w:ascii="Times New Roman" w:eastAsia="Times New Roman" w:hAnsi="Times New Roman" w:cs="Times New Roman"/>
          <w:spacing w:val="20"/>
          <w:sz w:val="16"/>
          <w:szCs w:val="16"/>
          <w:lang w:eastAsia="ru-RU"/>
        </w:rPr>
      </w:pPr>
    </w:p>
    <w:p w:rsidR="00772FF7" w:rsidRPr="00B92EF7" w:rsidRDefault="00772FF7" w:rsidP="00772FF7">
      <w:pPr>
        <w:spacing w:before="120" w:after="0" w:line="360" w:lineRule="auto"/>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Таблица 5.5. – Параметры настройки сепаратора ЛС-ОД-4М</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660"/>
        <w:gridCol w:w="2052"/>
      </w:tblGrid>
      <w:tr w:rsidR="00772FF7" w:rsidRPr="00B92EF7" w:rsidTr="005A3C08">
        <w:tc>
          <w:tcPr>
            <w:tcW w:w="648" w:type="dxa"/>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w:t>
            </w:r>
          </w:p>
        </w:tc>
        <w:tc>
          <w:tcPr>
            <w:tcW w:w="6660" w:type="dxa"/>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Техническая характеристика</w:t>
            </w:r>
          </w:p>
        </w:tc>
        <w:tc>
          <w:tcPr>
            <w:tcW w:w="2052" w:type="dxa"/>
          </w:tcPr>
          <w:p w:rsidR="00772FF7" w:rsidRPr="00B92EF7" w:rsidRDefault="00772FF7" w:rsidP="005A3C08">
            <w:pPr>
              <w:suppressAutoHyphens/>
              <w:spacing w:after="0" w:line="360" w:lineRule="auto"/>
              <w:ind w:left="-36" w:right="-108"/>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Значение параметра</w:t>
            </w:r>
          </w:p>
        </w:tc>
      </w:tr>
      <w:tr w:rsidR="00772FF7" w:rsidRPr="00B92EF7" w:rsidTr="005A3C08">
        <w:trPr>
          <w:trHeight w:val="923"/>
        </w:trPr>
        <w:tc>
          <w:tcPr>
            <w:tcW w:w="648"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1</w:t>
            </w:r>
          </w:p>
        </w:tc>
        <w:tc>
          <w:tcPr>
            <w:tcW w:w="6660"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Режим работы рентгеновских трубок:</w:t>
            </w:r>
          </w:p>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Ток I</w:t>
            </w:r>
            <w:r w:rsidRPr="00B92EF7">
              <w:rPr>
                <w:rFonts w:ascii="Times New Roman" w:eastAsia="Times New Roman" w:hAnsi="Times New Roman" w:cs="Times New Roman"/>
                <w:spacing w:val="20"/>
                <w:sz w:val="26"/>
                <w:szCs w:val="26"/>
                <w:vertAlign w:val="subscript"/>
                <w:lang w:eastAsia="ru-RU"/>
              </w:rPr>
              <w:t>1,2</w:t>
            </w:r>
            <w:r w:rsidRPr="00B92EF7">
              <w:rPr>
                <w:rFonts w:ascii="Times New Roman" w:eastAsia="Times New Roman" w:hAnsi="Times New Roman" w:cs="Times New Roman"/>
                <w:spacing w:val="20"/>
                <w:sz w:val="26"/>
                <w:szCs w:val="26"/>
                <w:lang w:eastAsia="ru-RU"/>
              </w:rPr>
              <w:t>, мА</w:t>
            </w:r>
          </w:p>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Напряжение U</w:t>
            </w:r>
            <w:r w:rsidRPr="00B92EF7">
              <w:rPr>
                <w:rFonts w:ascii="Times New Roman" w:eastAsia="Times New Roman" w:hAnsi="Times New Roman" w:cs="Times New Roman"/>
                <w:spacing w:val="20"/>
                <w:sz w:val="26"/>
                <w:szCs w:val="26"/>
                <w:vertAlign w:val="subscript"/>
                <w:lang w:eastAsia="ru-RU"/>
              </w:rPr>
              <w:t>1,2</w:t>
            </w:r>
            <w:r w:rsidRPr="00B92EF7">
              <w:rPr>
                <w:rFonts w:ascii="Times New Roman" w:eastAsia="Times New Roman" w:hAnsi="Times New Roman" w:cs="Times New Roman"/>
                <w:spacing w:val="20"/>
                <w:sz w:val="26"/>
                <w:szCs w:val="26"/>
                <w:lang w:eastAsia="ru-RU"/>
              </w:rPr>
              <w:t>, кВ</w:t>
            </w:r>
          </w:p>
        </w:tc>
        <w:tc>
          <w:tcPr>
            <w:tcW w:w="2052" w:type="dxa"/>
            <w:tcBorders>
              <w:bottom w:val="single" w:sz="4" w:space="0" w:color="auto"/>
            </w:tcBorders>
          </w:tcPr>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p>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30</w:t>
            </w:r>
          </w:p>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25</w:t>
            </w:r>
          </w:p>
        </w:tc>
      </w:tr>
      <w:tr w:rsidR="00772FF7" w:rsidRPr="00B92EF7" w:rsidTr="005A3C08">
        <w:trPr>
          <w:trHeight w:val="416"/>
        </w:trPr>
        <w:tc>
          <w:tcPr>
            <w:tcW w:w="648"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2</w:t>
            </w:r>
          </w:p>
        </w:tc>
        <w:tc>
          <w:tcPr>
            <w:tcW w:w="6660"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Напряжение порогов U</w:t>
            </w:r>
            <w:r w:rsidRPr="00B92EF7">
              <w:rPr>
                <w:rFonts w:ascii="Times New Roman" w:eastAsia="Times New Roman" w:hAnsi="Times New Roman" w:cs="Times New Roman"/>
                <w:spacing w:val="20"/>
                <w:sz w:val="26"/>
                <w:szCs w:val="26"/>
                <w:vertAlign w:val="subscript"/>
                <w:lang w:eastAsia="ru-RU"/>
              </w:rPr>
              <w:t>п1-16</w:t>
            </w:r>
            <w:r w:rsidRPr="00B92EF7">
              <w:rPr>
                <w:rFonts w:ascii="Times New Roman" w:eastAsia="Times New Roman" w:hAnsi="Times New Roman" w:cs="Times New Roman"/>
                <w:spacing w:val="20"/>
                <w:sz w:val="26"/>
                <w:szCs w:val="26"/>
                <w:lang w:eastAsia="ru-RU"/>
              </w:rPr>
              <w:t>, В</w:t>
            </w:r>
          </w:p>
        </w:tc>
        <w:tc>
          <w:tcPr>
            <w:tcW w:w="2052" w:type="dxa"/>
            <w:tcBorders>
              <w:bottom w:val="single" w:sz="4" w:space="0" w:color="auto"/>
            </w:tcBorders>
          </w:tcPr>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0,7</w:t>
            </w:r>
          </w:p>
        </w:tc>
      </w:tr>
      <w:tr w:rsidR="00772FF7" w:rsidRPr="00B92EF7" w:rsidTr="005A3C08">
        <w:trPr>
          <w:trHeight w:val="273"/>
        </w:trPr>
        <w:tc>
          <w:tcPr>
            <w:tcW w:w="648"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3</w:t>
            </w:r>
          </w:p>
        </w:tc>
        <w:tc>
          <w:tcPr>
            <w:tcW w:w="6660" w:type="dxa"/>
            <w:tcBorders>
              <w:bottom w:val="single" w:sz="4" w:space="0" w:color="auto"/>
            </w:tcBorders>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Амплитуда сигнала люминесценции от эталонного имитатора 0,003 мкА U</w:t>
            </w:r>
            <w:r w:rsidRPr="00B92EF7">
              <w:rPr>
                <w:rFonts w:ascii="Times New Roman" w:eastAsia="Times New Roman" w:hAnsi="Times New Roman" w:cs="Times New Roman"/>
                <w:spacing w:val="20"/>
                <w:sz w:val="26"/>
                <w:szCs w:val="26"/>
                <w:vertAlign w:val="subscript"/>
                <w:lang w:eastAsia="ru-RU"/>
              </w:rPr>
              <w:t>эт1-16</w:t>
            </w:r>
            <w:r w:rsidRPr="00B92EF7">
              <w:rPr>
                <w:rFonts w:ascii="Times New Roman" w:eastAsia="Times New Roman" w:hAnsi="Times New Roman" w:cs="Times New Roman"/>
                <w:spacing w:val="20"/>
                <w:sz w:val="26"/>
                <w:szCs w:val="26"/>
                <w:lang w:eastAsia="ru-RU"/>
              </w:rPr>
              <w:t>, В</w:t>
            </w:r>
          </w:p>
        </w:tc>
        <w:tc>
          <w:tcPr>
            <w:tcW w:w="2052" w:type="dxa"/>
            <w:tcBorders>
              <w:bottom w:val="single" w:sz="4" w:space="0" w:color="auto"/>
            </w:tcBorders>
          </w:tcPr>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3,5-4,0</w:t>
            </w:r>
          </w:p>
        </w:tc>
      </w:tr>
      <w:tr w:rsidR="00772FF7" w:rsidRPr="00B92EF7" w:rsidTr="005A3C08">
        <w:tc>
          <w:tcPr>
            <w:tcW w:w="648" w:type="dxa"/>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4</w:t>
            </w:r>
          </w:p>
        </w:tc>
        <w:tc>
          <w:tcPr>
            <w:tcW w:w="6660" w:type="dxa"/>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Давление воздуха в ресивере пневмоклапанов 1-й секции (класс крупности -2+</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кгс/см</w:t>
            </w:r>
            <w:r w:rsidRPr="00B92EF7">
              <w:rPr>
                <w:rFonts w:ascii="Times New Roman" w:eastAsia="Times New Roman" w:hAnsi="Times New Roman" w:cs="Times New Roman"/>
                <w:spacing w:val="20"/>
                <w:sz w:val="26"/>
                <w:szCs w:val="26"/>
                <w:vertAlign w:val="superscript"/>
                <w:lang w:eastAsia="ru-RU"/>
              </w:rPr>
              <w:t>2</w:t>
            </w:r>
          </w:p>
        </w:tc>
        <w:tc>
          <w:tcPr>
            <w:tcW w:w="2052" w:type="dxa"/>
          </w:tcPr>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3,0</w:t>
            </w:r>
          </w:p>
        </w:tc>
      </w:tr>
      <w:tr w:rsidR="00772FF7" w:rsidRPr="00B92EF7" w:rsidTr="005A3C08">
        <w:tc>
          <w:tcPr>
            <w:tcW w:w="648" w:type="dxa"/>
          </w:tcPr>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5</w:t>
            </w:r>
          </w:p>
        </w:tc>
        <w:tc>
          <w:tcPr>
            <w:tcW w:w="6660" w:type="dxa"/>
          </w:tcPr>
          <w:p w:rsidR="005A3C08"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Давление воздуха в ресивере пневмоклапанов </w:t>
            </w:r>
          </w:p>
          <w:p w:rsidR="00772FF7" w:rsidRPr="00B92EF7" w:rsidRDefault="00772FF7" w:rsidP="005A3C08">
            <w:pPr>
              <w:suppressAutoHyphens/>
              <w:spacing w:after="0" w:line="360" w:lineRule="auto"/>
              <w:ind w:right="-5"/>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2-й секции (класс крупности -6+</w:t>
            </w:r>
            <w:smartTag w:uri="urn:schemas-microsoft-com:office:smarttags" w:element="metricconverter">
              <w:smartTagPr>
                <w:attr w:name="ProductID" w:val="2 мм"/>
              </w:smartTagPr>
              <w:r w:rsidRPr="00B92EF7">
                <w:rPr>
                  <w:rFonts w:ascii="Times New Roman" w:eastAsia="Times New Roman" w:hAnsi="Times New Roman" w:cs="Times New Roman"/>
                  <w:spacing w:val="20"/>
                  <w:sz w:val="26"/>
                  <w:szCs w:val="26"/>
                  <w:lang w:eastAsia="ru-RU"/>
                </w:rPr>
                <w:t>2 мм</w:t>
              </w:r>
            </w:smartTag>
            <w:r w:rsidRPr="00B92EF7">
              <w:rPr>
                <w:rFonts w:ascii="Times New Roman" w:eastAsia="Times New Roman" w:hAnsi="Times New Roman" w:cs="Times New Roman"/>
                <w:spacing w:val="20"/>
                <w:sz w:val="26"/>
                <w:szCs w:val="26"/>
                <w:lang w:eastAsia="ru-RU"/>
              </w:rPr>
              <w:t>), кгс/см</w:t>
            </w:r>
            <w:r w:rsidRPr="00B92EF7">
              <w:rPr>
                <w:rFonts w:ascii="Times New Roman" w:eastAsia="Times New Roman" w:hAnsi="Times New Roman" w:cs="Times New Roman"/>
                <w:spacing w:val="20"/>
                <w:sz w:val="26"/>
                <w:szCs w:val="26"/>
                <w:vertAlign w:val="superscript"/>
                <w:lang w:eastAsia="ru-RU"/>
              </w:rPr>
              <w:t>2</w:t>
            </w:r>
          </w:p>
        </w:tc>
        <w:tc>
          <w:tcPr>
            <w:tcW w:w="2052" w:type="dxa"/>
          </w:tcPr>
          <w:p w:rsidR="00772FF7" w:rsidRPr="00B92EF7" w:rsidRDefault="00772FF7" w:rsidP="005A3C08">
            <w:pPr>
              <w:suppressAutoHyphens/>
              <w:spacing w:after="0" w:line="360" w:lineRule="auto"/>
              <w:ind w:right="-5"/>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3,6</w:t>
            </w:r>
          </w:p>
        </w:tc>
      </w:tr>
    </w:tbl>
    <w:p w:rsidR="00772FF7" w:rsidRPr="00B1590A" w:rsidRDefault="00772FF7" w:rsidP="00772FF7">
      <w:pPr>
        <w:spacing w:after="0" w:line="360" w:lineRule="auto"/>
        <w:ind w:firstLine="708"/>
        <w:jc w:val="both"/>
        <w:rPr>
          <w:rFonts w:ascii="Times New Roman" w:eastAsia="Times New Roman" w:hAnsi="Times New Roman" w:cs="Times New Roman"/>
          <w:spacing w:val="20"/>
          <w:sz w:val="16"/>
          <w:szCs w:val="16"/>
          <w:lang w:eastAsia="ru-RU"/>
        </w:rPr>
      </w:pPr>
    </w:p>
    <w:p w:rsidR="00772F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Оценка технологических параметров водоэмульсионной очистки концентрата липкостной сепарации производилась методом опробования процесса РЛС с отбором концентрата и хвостов сепаратора ЛС-ОД-4М. Для определения извлечения алмазов хвосты сепараторов ЛС-ОД-4М рассевались по классам крупности -6+2 мм, -2+0,5 мм и проходили раздельную ручную разборку. </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Алмазы, извлеченные из хвостовых продуктов</w:t>
      </w:r>
      <w:r>
        <w:rPr>
          <w:rFonts w:ascii="Times New Roman" w:eastAsia="Times New Roman" w:hAnsi="Times New Roman" w:cs="Times New Roman"/>
          <w:spacing w:val="20"/>
          <w:sz w:val="26"/>
          <w:szCs w:val="26"/>
          <w:lang w:eastAsia="ru-RU"/>
        </w:rPr>
        <w:t xml:space="preserve"> сепарации,</w:t>
      </w:r>
      <w:r w:rsidRPr="00B92EF7">
        <w:rPr>
          <w:rFonts w:ascii="Times New Roman" w:eastAsia="Times New Roman" w:hAnsi="Times New Roman" w:cs="Times New Roman"/>
          <w:spacing w:val="20"/>
          <w:sz w:val="26"/>
          <w:szCs w:val="26"/>
          <w:lang w:eastAsia="ru-RU"/>
        </w:rPr>
        <w:t xml:space="preserve"> передавались в </w:t>
      </w:r>
      <w:r>
        <w:rPr>
          <w:rFonts w:ascii="Times New Roman" w:eastAsia="Times New Roman" w:hAnsi="Times New Roman" w:cs="Times New Roman"/>
          <w:spacing w:val="20"/>
          <w:sz w:val="26"/>
          <w:szCs w:val="26"/>
          <w:lang w:eastAsia="ru-RU"/>
        </w:rPr>
        <w:t>цех окончательной доводки (</w:t>
      </w:r>
      <w:r w:rsidRPr="00B92EF7">
        <w:rPr>
          <w:rFonts w:ascii="Times New Roman" w:eastAsia="Times New Roman" w:hAnsi="Times New Roman" w:cs="Times New Roman"/>
          <w:spacing w:val="20"/>
          <w:sz w:val="26"/>
          <w:szCs w:val="26"/>
          <w:lang w:eastAsia="ru-RU"/>
        </w:rPr>
        <w:t>ЦОД</w:t>
      </w:r>
      <w:r>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Айхальского ГОКа. Для определения причин попадания алмазов в хвостовые продукты перед их отправкой в ЦОД проводились измерения интенсивности люминесценции алмазов класса крупности -6+2 мм. </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По результатам измерения установлено, что амплитуда сигналов люминесценции всех алмазов, извлечённых из хвостовых продуктов сепаратора при обработке проб концентратов липкостной сепарации с использованием водоэмульсионного метода и базовой технологии их отмывки от мази</w:t>
      </w:r>
      <w:r>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ниже уровня разделения сепаратора. Эти алмазы частично можно отнести к группе слаболюминесцирующих алмазов, </w:t>
      </w:r>
      <w:r>
        <w:rPr>
          <w:rFonts w:ascii="Times New Roman" w:eastAsia="Times New Roman" w:hAnsi="Times New Roman" w:cs="Times New Roman"/>
          <w:spacing w:val="20"/>
          <w:sz w:val="26"/>
          <w:szCs w:val="26"/>
          <w:lang w:eastAsia="ru-RU"/>
        </w:rPr>
        <w:t xml:space="preserve">потери которых </w:t>
      </w:r>
      <w:r w:rsidRPr="00B92EF7">
        <w:rPr>
          <w:rFonts w:ascii="Times New Roman" w:eastAsia="Times New Roman" w:hAnsi="Times New Roman" w:cs="Times New Roman"/>
          <w:spacing w:val="20"/>
          <w:sz w:val="26"/>
          <w:szCs w:val="26"/>
          <w:lang w:eastAsia="ru-RU"/>
        </w:rPr>
        <w:t>составляю</w:t>
      </w:r>
      <w:r>
        <w:rPr>
          <w:rFonts w:ascii="Times New Roman" w:eastAsia="Times New Roman" w:hAnsi="Times New Roman" w:cs="Times New Roman"/>
          <w:spacing w:val="20"/>
          <w:sz w:val="26"/>
          <w:szCs w:val="26"/>
          <w:lang w:eastAsia="ru-RU"/>
        </w:rPr>
        <w:t>т</w:t>
      </w:r>
      <w:r w:rsidRPr="00B92EF7">
        <w:rPr>
          <w:rFonts w:ascii="Times New Roman" w:eastAsia="Times New Roman" w:hAnsi="Times New Roman" w:cs="Times New Roman"/>
          <w:spacing w:val="20"/>
          <w:sz w:val="26"/>
          <w:szCs w:val="26"/>
          <w:lang w:eastAsia="ru-RU"/>
        </w:rPr>
        <w:t xml:space="preserve"> методические потери рентгенолюминесцентного метода обогащения, частично – к алмазам с измененной поверхностью.</w:t>
      </w:r>
    </w:p>
    <w:p w:rsidR="00772FF7" w:rsidRDefault="00776D3F" w:rsidP="00772FF7">
      <w:pPr>
        <w:spacing w:after="0" w:line="360" w:lineRule="auto"/>
        <w:ind w:firstLine="709"/>
        <w:jc w:val="both"/>
        <w:rPr>
          <w:rFonts w:ascii="Times New Roman" w:eastAsia="Times New Roman" w:hAnsi="Times New Roman" w:cs="Times New Roman"/>
          <w:spacing w:val="20"/>
          <w:sz w:val="26"/>
          <w:szCs w:val="26"/>
          <w:lang w:eastAsia="ru-RU"/>
        </w:rPr>
      </w:pPr>
      <w:r>
        <w:rPr>
          <w:rFonts w:ascii="Times New Roman" w:eastAsia="Times New Roman" w:hAnsi="Times New Roman" w:cs="Times New Roman"/>
          <w:spacing w:val="20"/>
          <w:sz w:val="26"/>
          <w:szCs w:val="26"/>
          <w:lang w:eastAsia="ru-RU"/>
        </w:rPr>
        <w:t xml:space="preserve">Результаты </w:t>
      </w:r>
      <w:r w:rsidR="00772FF7" w:rsidRPr="00B92EF7">
        <w:rPr>
          <w:rFonts w:ascii="Times New Roman" w:eastAsia="Times New Roman" w:hAnsi="Times New Roman" w:cs="Times New Roman"/>
          <w:spacing w:val="20"/>
          <w:sz w:val="26"/>
          <w:szCs w:val="26"/>
          <w:lang w:eastAsia="ru-RU"/>
        </w:rPr>
        <w:t>испытаний,  представленные  в  табл. 5.6, показывают, что при использовании водоэмульсионной технологии отмывки концентрата липкостной сепарации перед его высокотемпературной  сушкой (опыт № 4) извлечение  алмазов  составляет  90,7%  (по классу крупности -6+2 мм) и 89,0% (по классу крупности -2+0,5 мм) при общем показателе извлечения 89,8% (по классу крупности -6+</w:t>
      </w:r>
      <w:smartTag w:uri="urn:schemas-microsoft-com:office:smarttags" w:element="metricconverter">
        <w:smartTagPr>
          <w:attr w:name="ProductID" w:val="0,5 мм"/>
        </w:smartTagPr>
        <w:r w:rsidR="00772FF7" w:rsidRPr="00B92EF7">
          <w:rPr>
            <w:rFonts w:ascii="Times New Roman" w:eastAsia="Times New Roman" w:hAnsi="Times New Roman" w:cs="Times New Roman"/>
            <w:spacing w:val="20"/>
            <w:sz w:val="26"/>
            <w:szCs w:val="26"/>
            <w:lang w:eastAsia="ru-RU"/>
          </w:rPr>
          <w:t>0,5 мм</w:t>
        </w:r>
      </w:smartTag>
      <w:r w:rsidR="00772FF7" w:rsidRPr="00B92EF7">
        <w:rPr>
          <w:rFonts w:ascii="Times New Roman" w:eastAsia="Times New Roman" w:hAnsi="Times New Roman" w:cs="Times New Roman"/>
          <w:spacing w:val="20"/>
          <w:sz w:val="26"/>
          <w:szCs w:val="26"/>
          <w:lang w:eastAsia="ru-RU"/>
        </w:rPr>
        <w:t>)</w:t>
      </w:r>
      <w:r w:rsidR="00391857">
        <w:rPr>
          <w:rFonts w:ascii="Times New Roman" w:eastAsia="Times New Roman" w:hAnsi="Times New Roman" w:cs="Times New Roman"/>
          <w:spacing w:val="20"/>
          <w:sz w:val="26"/>
          <w:szCs w:val="26"/>
          <w:lang w:eastAsia="ru-RU"/>
        </w:rPr>
        <w:t>, что на 5,2% выше, чем при использовании базовой содовой технологии отмывки.</w:t>
      </w:r>
      <w:r w:rsidR="00772FF7" w:rsidRPr="00B92EF7">
        <w:rPr>
          <w:rFonts w:ascii="Times New Roman" w:eastAsia="Times New Roman" w:hAnsi="Times New Roman" w:cs="Times New Roman"/>
          <w:spacing w:val="20"/>
          <w:sz w:val="26"/>
          <w:szCs w:val="26"/>
          <w:lang w:eastAsia="ru-RU"/>
        </w:rPr>
        <w:t xml:space="preserve"> </w:t>
      </w:r>
    </w:p>
    <w:p w:rsidR="00D73EE6" w:rsidRPr="00B92EF7" w:rsidRDefault="00D73EE6" w:rsidP="00D73EE6">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При использовании базовой (содовой) технологии отмывки концентрата липкостной сепарации (</w:t>
      </w:r>
      <w:r>
        <w:rPr>
          <w:rFonts w:ascii="Times New Roman" w:eastAsia="Times New Roman" w:hAnsi="Times New Roman" w:cs="Times New Roman"/>
          <w:spacing w:val="20"/>
          <w:sz w:val="26"/>
          <w:szCs w:val="26"/>
          <w:lang w:eastAsia="ru-RU"/>
        </w:rPr>
        <w:t>серия</w:t>
      </w:r>
      <w:r w:rsidRPr="00B92EF7">
        <w:rPr>
          <w:rFonts w:ascii="Times New Roman" w:eastAsia="Times New Roman" w:hAnsi="Times New Roman" w:cs="Times New Roman"/>
          <w:spacing w:val="20"/>
          <w:sz w:val="26"/>
          <w:szCs w:val="26"/>
          <w:lang w:eastAsia="ru-RU"/>
        </w:rPr>
        <w:t xml:space="preserve"> № 1) извлечение алмазов составляет по классу крупности </w:t>
      </w:r>
      <w:r>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spacing w:val="20"/>
          <w:sz w:val="26"/>
          <w:szCs w:val="26"/>
          <w:lang w:eastAsia="ru-RU"/>
        </w:rPr>
        <w:t xml:space="preserve">-6+2 мм – 73,1%, </w:t>
      </w:r>
      <w:r>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spacing w:val="20"/>
          <w:sz w:val="26"/>
          <w:szCs w:val="26"/>
          <w:lang w:eastAsia="ru-RU"/>
        </w:rPr>
        <w:t>по классу крупности -2+0,5 мм – 95,9% при общем показателе извлечения 84,6%, что на 5,2% ниже по сравнению с показателями при использовании испытываемой технологии.</w:t>
      </w:r>
    </w:p>
    <w:p w:rsidR="00D73EE6" w:rsidRPr="00B92EF7" w:rsidRDefault="00D73EE6" w:rsidP="00D73EE6">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Поверхность алмазов, подготовленных к сепарации по содовому режиму, была покрыта черной пленкой. С целью полного извлечения алмазов из хвостов материал крупностью -6+2 мм после ручной разборки подвергался всем стадиям технологии эмульсионной отмывки, после чего сушился, и производилась повторная </w:t>
      </w:r>
      <w:r>
        <w:rPr>
          <w:rFonts w:ascii="Times New Roman" w:eastAsia="Times New Roman" w:hAnsi="Times New Roman" w:cs="Times New Roman"/>
          <w:spacing w:val="20"/>
          <w:sz w:val="26"/>
          <w:szCs w:val="26"/>
          <w:lang w:eastAsia="ru-RU"/>
        </w:rPr>
        <w:t>сепарация</w:t>
      </w:r>
      <w:r w:rsidRPr="00B92EF7">
        <w:rPr>
          <w:rFonts w:ascii="Times New Roman" w:eastAsia="Times New Roman" w:hAnsi="Times New Roman" w:cs="Times New Roman"/>
          <w:spacing w:val="20"/>
          <w:sz w:val="26"/>
          <w:szCs w:val="26"/>
          <w:lang w:eastAsia="ru-RU"/>
        </w:rPr>
        <w:t>. В результате проведенных операций было дополнительно извлечено 43% от общих потерь алмазов по данному классу крупности.</w:t>
      </w:r>
    </w:p>
    <w:p w:rsidR="00D73EE6" w:rsidRPr="00B92EF7" w:rsidRDefault="00D73EE6"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1590A" w:rsidRDefault="00772FF7" w:rsidP="00772FF7">
      <w:pPr>
        <w:spacing w:after="0" w:line="360" w:lineRule="auto"/>
        <w:ind w:firstLine="709"/>
        <w:jc w:val="both"/>
        <w:rPr>
          <w:rFonts w:ascii="Times New Roman" w:eastAsia="Times New Roman" w:hAnsi="Times New Roman" w:cs="Times New Roman"/>
          <w:spacing w:val="20"/>
          <w:sz w:val="16"/>
          <w:szCs w:val="16"/>
          <w:lang w:eastAsia="ru-RU"/>
        </w:rPr>
      </w:pPr>
    </w:p>
    <w:p w:rsidR="00772FF7" w:rsidRPr="00B92EF7" w:rsidRDefault="00772FF7" w:rsidP="00772FF7">
      <w:pPr>
        <w:spacing w:before="60" w:after="0" w:line="360" w:lineRule="auto"/>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Таблица 5.6. - Сравнительные технологические показатели работы схемы доводки концентрата липкостной сепарации на участке доводки ОФ №8</w:t>
      </w:r>
      <w:r>
        <w:rPr>
          <w:rFonts w:ascii="Times New Roman" w:eastAsia="Times New Roman" w:hAnsi="Times New Roman" w:cs="Times New Roman"/>
          <w:spacing w:val="20"/>
          <w:sz w:val="26"/>
          <w:szCs w:val="26"/>
          <w:lang w:eastAsia="ru-RU"/>
        </w:rPr>
        <w:t xml:space="preserve"> </w:t>
      </w:r>
      <w:r w:rsidR="00271C79">
        <w:rPr>
          <w:rFonts w:ascii="Times New Roman" w:eastAsia="Times New Roman" w:hAnsi="Times New Roman" w:cs="Times New Roman"/>
          <w:spacing w:val="20"/>
          <w:sz w:val="26"/>
          <w:szCs w:val="26"/>
          <w:lang w:eastAsia="ru-RU"/>
        </w:rPr>
        <w:t>Айхальского</w:t>
      </w:r>
      <w:r>
        <w:rPr>
          <w:rFonts w:ascii="Times New Roman" w:eastAsia="Times New Roman" w:hAnsi="Times New Roman" w:cs="Times New Roman"/>
          <w:spacing w:val="20"/>
          <w:sz w:val="26"/>
          <w:szCs w:val="26"/>
          <w:lang w:eastAsia="ru-RU"/>
        </w:rPr>
        <w:t xml:space="preserve"> ГОКа</w:t>
      </w:r>
    </w:p>
    <w:tbl>
      <w:tblPr>
        <w:tblW w:w="9204" w:type="dxa"/>
        <w:tblInd w:w="95" w:type="dxa"/>
        <w:tblLayout w:type="fixed"/>
        <w:tblCellMar>
          <w:left w:w="57" w:type="dxa"/>
          <w:right w:w="57" w:type="dxa"/>
        </w:tblCellMar>
        <w:tblLook w:val="04A0" w:firstRow="1" w:lastRow="0" w:firstColumn="1" w:lastColumn="0" w:noHBand="0" w:noVBand="1"/>
      </w:tblPr>
      <w:tblGrid>
        <w:gridCol w:w="1652"/>
        <w:gridCol w:w="720"/>
        <w:gridCol w:w="851"/>
        <w:gridCol w:w="850"/>
        <w:gridCol w:w="851"/>
        <w:gridCol w:w="850"/>
        <w:gridCol w:w="868"/>
        <w:gridCol w:w="861"/>
        <w:gridCol w:w="850"/>
        <w:gridCol w:w="851"/>
      </w:tblGrid>
      <w:tr w:rsidR="00776D3F" w:rsidRPr="00B92EF7" w:rsidTr="00776D3F">
        <w:trPr>
          <w:trHeight w:val="638"/>
        </w:trPr>
        <w:tc>
          <w:tcPr>
            <w:tcW w:w="1652" w:type="dxa"/>
            <w:vMerge w:val="restart"/>
            <w:tcBorders>
              <w:top w:val="single" w:sz="4" w:space="0" w:color="auto"/>
              <w:left w:val="single" w:sz="4" w:space="0" w:color="auto"/>
              <w:bottom w:val="single" w:sz="4" w:space="0" w:color="auto"/>
              <w:right w:val="single" w:sz="4" w:space="0" w:color="auto"/>
            </w:tcBorders>
            <w:shd w:val="clear" w:color="auto" w:fill="auto"/>
          </w:tcPr>
          <w:p w:rsidR="00776D3F" w:rsidRPr="002748EA" w:rsidRDefault="00776D3F" w:rsidP="00772FF7">
            <w:pPr>
              <w:spacing w:after="0" w:line="360" w:lineRule="auto"/>
              <w:ind w:right="144"/>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Условие отмывки конц-та</w:t>
            </w:r>
          </w:p>
        </w:tc>
        <w:tc>
          <w:tcPr>
            <w:tcW w:w="2421" w:type="dxa"/>
            <w:gridSpan w:val="3"/>
            <w:tcBorders>
              <w:top w:val="single" w:sz="4" w:space="0" w:color="auto"/>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86" w:right="-142" w:firstLine="64"/>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Масса кон-та (г)</w:t>
            </w:r>
          </w:p>
          <w:p w:rsidR="00776D3F" w:rsidRPr="002748EA" w:rsidRDefault="00776D3F" w:rsidP="00772FF7">
            <w:pPr>
              <w:spacing w:after="0" w:line="360" w:lineRule="auto"/>
              <w:ind w:right="-142"/>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по кл. крупн. мм,</w:t>
            </w:r>
          </w:p>
        </w:tc>
        <w:tc>
          <w:tcPr>
            <w:tcW w:w="2569" w:type="dxa"/>
            <w:gridSpan w:val="3"/>
            <w:tcBorders>
              <w:top w:val="single" w:sz="4" w:space="0" w:color="auto"/>
              <w:left w:val="nil"/>
              <w:bottom w:val="single" w:sz="4" w:space="0" w:color="auto"/>
              <w:right w:val="single" w:sz="4" w:space="0" w:color="auto"/>
            </w:tcBorders>
            <w:shd w:val="clear" w:color="auto" w:fill="auto"/>
          </w:tcPr>
          <w:p w:rsidR="00776D3F" w:rsidRPr="002748EA" w:rsidRDefault="00776D3F" w:rsidP="00772FF7">
            <w:pPr>
              <w:spacing w:after="0" w:line="360" w:lineRule="auto"/>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Масса хвостов (г)</w:t>
            </w:r>
          </w:p>
          <w:p w:rsidR="00776D3F" w:rsidRPr="002748EA" w:rsidRDefault="00776D3F" w:rsidP="00772FF7">
            <w:pPr>
              <w:spacing w:after="0" w:line="360" w:lineRule="auto"/>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по кл. крупн., мм</w:t>
            </w:r>
          </w:p>
        </w:tc>
        <w:tc>
          <w:tcPr>
            <w:tcW w:w="2562" w:type="dxa"/>
            <w:gridSpan w:val="3"/>
            <w:tcBorders>
              <w:top w:val="single" w:sz="4" w:space="0" w:color="auto"/>
              <w:left w:val="nil"/>
              <w:bottom w:val="single" w:sz="4" w:space="0" w:color="auto"/>
              <w:right w:val="single" w:sz="4" w:space="0" w:color="auto"/>
            </w:tcBorders>
            <w:shd w:val="clear" w:color="auto" w:fill="auto"/>
          </w:tcPr>
          <w:p w:rsidR="00776D3F" w:rsidRPr="002748EA" w:rsidRDefault="00776D3F" w:rsidP="00772FF7">
            <w:pPr>
              <w:spacing w:after="0" w:line="360" w:lineRule="auto"/>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Извлечение, %</w:t>
            </w:r>
          </w:p>
        </w:tc>
      </w:tr>
      <w:tr w:rsidR="00776D3F" w:rsidRPr="00B92EF7" w:rsidTr="00776D3F">
        <w:trPr>
          <w:trHeight w:val="169"/>
        </w:trPr>
        <w:tc>
          <w:tcPr>
            <w:tcW w:w="1652" w:type="dxa"/>
            <w:vMerge/>
            <w:tcBorders>
              <w:top w:val="single" w:sz="4" w:space="0" w:color="auto"/>
              <w:left w:val="single" w:sz="4" w:space="0" w:color="auto"/>
              <w:bottom w:val="single" w:sz="4" w:space="0" w:color="auto"/>
              <w:right w:val="single" w:sz="4" w:space="0" w:color="auto"/>
            </w:tcBorders>
            <w:vAlign w:val="center"/>
          </w:tcPr>
          <w:p w:rsidR="00776D3F" w:rsidRPr="002748EA" w:rsidRDefault="00776D3F" w:rsidP="00772FF7">
            <w:pPr>
              <w:spacing w:after="0" w:line="360" w:lineRule="auto"/>
              <w:jc w:val="center"/>
              <w:rPr>
                <w:rFonts w:ascii="Times New Roman" w:eastAsia="Times New Roman" w:hAnsi="Times New Roman" w:cs="Times New Roman"/>
                <w:color w:val="000000"/>
                <w:sz w:val="25"/>
                <w:szCs w:val="25"/>
                <w:lang w:eastAsia="ru-RU"/>
              </w:rPr>
            </w:pPr>
          </w:p>
        </w:tc>
        <w:tc>
          <w:tcPr>
            <w:tcW w:w="72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-6+2</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-2+0,5</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-6+0,5</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-6+2</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-2+0,5</w:t>
            </w:r>
          </w:p>
        </w:tc>
        <w:tc>
          <w:tcPr>
            <w:tcW w:w="868"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-6+0,5</w:t>
            </w:r>
          </w:p>
        </w:tc>
        <w:tc>
          <w:tcPr>
            <w:tcW w:w="86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-6+2</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-2+0,5</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-6+0,5</w:t>
            </w:r>
          </w:p>
        </w:tc>
      </w:tr>
      <w:tr w:rsidR="00776D3F" w:rsidRPr="00B92EF7" w:rsidTr="00776D3F">
        <w:trPr>
          <w:trHeight w:val="459"/>
        </w:trPr>
        <w:tc>
          <w:tcPr>
            <w:tcW w:w="1652" w:type="dxa"/>
            <w:tcBorders>
              <w:top w:val="nil"/>
              <w:left w:val="single" w:sz="4" w:space="0" w:color="auto"/>
              <w:bottom w:val="single" w:sz="4" w:space="0" w:color="auto"/>
              <w:right w:val="single" w:sz="4" w:space="0" w:color="auto"/>
            </w:tcBorders>
            <w:shd w:val="clear" w:color="auto" w:fill="auto"/>
          </w:tcPr>
          <w:p w:rsidR="00776D3F" w:rsidRPr="002748EA" w:rsidRDefault="00776D3F" w:rsidP="00772FF7">
            <w:pPr>
              <w:spacing w:after="0" w:line="360" w:lineRule="auto"/>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1. по содовой технологии</w:t>
            </w:r>
          </w:p>
        </w:tc>
        <w:tc>
          <w:tcPr>
            <w:tcW w:w="72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22,0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165,0</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187,0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13630</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20375</w:t>
            </w:r>
          </w:p>
        </w:tc>
        <w:tc>
          <w:tcPr>
            <w:tcW w:w="868"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34005</w:t>
            </w:r>
          </w:p>
        </w:tc>
        <w:tc>
          <w:tcPr>
            <w:tcW w:w="86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73,1*</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95,9**</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84,6</w:t>
            </w:r>
          </w:p>
        </w:tc>
      </w:tr>
      <w:tr w:rsidR="00776D3F" w:rsidRPr="00B92EF7" w:rsidTr="00776D3F">
        <w:trPr>
          <w:trHeight w:val="600"/>
        </w:trPr>
        <w:tc>
          <w:tcPr>
            <w:tcW w:w="1652" w:type="dxa"/>
            <w:tcBorders>
              <w:top w:val="nil"/>
              <w:left w:val="single" w:sz="4" w:space="0" w:color="auto"/>
              <w:bottom w:val="single" w:sz="4" w:space="0" w:color="auto"/>
              <w:right w:val="single" w:sz="4" w:space="0" w:color="auto"/>
            </w:tcBorders>
            <w:shd w:val="clear" w:color="auto" w:fill="auto"/>
          </w:tcPr>
          <w:p w:rsidR="00776D3F" w:rsidRPr="002748EA" w:rsidRDefault="00776D3F" w:rsidP="00772FF7">
            <w:pPr>
              <w:spacing w:after="0" w:line="360" w:lineRule="auto"/>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 горячей водой</w:t>
            </w:r>
          </w:p>
        </w:tc>
        <w:tc>
          <w:tcPr>
            <w:tcW w:w="72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63,6</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205,4</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269,0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22880</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24750</w:t>
            </w:r>
          </w:p>
        </w:tc>
        <w:tc>
          <w:tcPr>
            <w:tcW w:w="868"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47630</w:t>
            </w:r>
          </w:p>
        </w:tc>
        <w:tc>
          <w:tcPr>
            <w:tcW w:w="86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93,5**</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52,1**</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64,4</w:t>
            </w:r>
          </w:p>
        </w:tc>
      </w:tr>
      <w:tr w:rsidR="00776D3F" w:rsidRPr="00B92EF7" w:rsidTr="00776D3F">
        <w:trPr>
          <w:trHeight w:val="820"/>
        </w:trPr>
        <w:tc>
          <w:tcPr>
            <w:tcW w:w="1652" w:type="dxa"/>
            <w:tcBorders>
              <w:top w:val="nil"/>
              <w:left w:val="single" w:sz="4" w:space="0" w:color="auto"/>
              <w:bottom w:val="single" w:sz="4" w:space="0" w:color="auto"/>
              <w:right w:val="single" w:sz="4" w:space="0" w:color="auto"/>
            </w:tcBorders>
            <w:shd w:val="clear" w:color="auto" w:fill="auto"/>
          </w:tcPr>
          <w:p w:rsidR="00776D3F" w:rsidRPr="002748EA" w:rsidRDefault="00776D3F" w:rsidP="00772FF7">
            <w:pPr>
              <w:spacing w:after="0" w:line="360" w:lineRule="auto"/>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 xml:space="preserve">3. </w:t>
            </w:r>
            <w:r w:rsidRPr="002748EA">
              <w:rPr>
                <w:rFonts w:ascii="Times New Roman" w:eastAsia="Times New Roman" w:hAnsi="Times New Roman" w:cs="Times New Roman"/>
                <w:color w:val="000000"/>
                <w:sz w:val="25"/>
                <w:szCs w:val="25"/>
                <w:lang w:eastAsia="ru-RU"/>
              </w:rPr>
              <w:t xml:space="preserve"> 2% р-ром ПАВ</w:t>
            </w:r>
          </w:p>
        </w:tc>
        <w:tc>
          <w:tcPr>
            <w:tcW w:w="72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29,9</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141,5</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171,4</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9510</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23440</w:t>
            </w:r>
          </w:p>
        </w:tc>
        <w:tc>
          <w:tcPr>
            <w:tcW w:w="868"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32950</w:t>
            </w:r>
          </w:p>
        </w:tc>
        <w:tc>
          <w:tcPr>
            <w:tcW w:w="86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97,9**</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30,7**</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44,9</w:t>
            </w:r>
          </w:p>
        </w:tc>
      </w:tr>
      <w:tr w:rsidR="00776D3F" w:rsidRPr="00B92EF7" w:rsidTr="00776D3F">
        <w:trPr>
          <w:trHeight w:val="600"/>
        </w:trPr>
        <w:tc>
          <w:tcPr>
            <w:tcW w:w="1652" w:type="dxa"/>
            <w:tcBorders>
              <w:top w:val="nil"/>
              <w:left w:val="single" w:sz="4" w:space="0" w:color="auto"/>
              <w:bottom w:val="single" w:sz="4" w:space="0" w:color="auto"/>
              <w:right w:val="single" w:sz="4" w:space="0" w:color="auto"/>
            </w:tcBorders>
            <w:shd w:val="clear" w:color="auto" w:fill="auto"/>
          </w:tcPr>
          <w:p w:rsidR="00776D3F" w:rsidRPr="002748EA" w:rsidRDefault="00776D3F" w:rsidP="00772FF7">
            <w:pPr>
              <w:spacing w:after="0" w:line="360" w:lineRule="auto"/>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4. с использ. эмульсии</w:t>
            </w:r>
          </w:p>
        </w:tc>
        <w:tc>
          <w:tcPr>
            <w:tcW w:w="72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75,0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835,0</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45"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910,0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21395</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43593</w:t>
            </w:r>
          </w:p>
        </w:tc>
        <w:tc>
          <w:tcPr>
            <w:tcW w:w="868"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106" w:right="-126"/>
              <w:jc w:val="center"/>
              <w:rPr>
                <w:rFonts w:ascii="Times New Roman" w:eastAsia="Times New Roman" w:hAnsi="Times New Roman" w:cs="Times New Roman"/>
                <w:sz w:val="25"/>
                <w:szCs w:val="25"/>
                <w:lang w:eastAsia="ru-RU"/>
              </w:rPr>
            </w:pPr>
            <w:r w:rsidRPr="002748EA">
              <w:rPr>
                <w:rFonts w:ascii="Times New Roman" w:eastAsia="Times New Roman" w:hAnsi="Times New Roman" w:cs="Times New Roman"/>
                <w:sz w:val="25"/>
                <w:szCs w:val="25"/>
                <w:lang w:eastAsia="ru-RU"/>
              </w:rPr>
              <w:t>64988</w:t>
            </w:r>
          </w:p>
        </w:tc>
        <w:tc>
          <w:tcPr>
            <w:tcW w:w="86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90,7</w:t>
            </w:r>
          </w:p>
        </w:tc>
        <w:tc>
          <w:tcPr>
            <w:tcW w:w="850"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Pr>
                <w:rFonts w:ascii="Times New Roman" w:eastAsia="Times New Roman" w:hAnsi="Times New Roman" w:cs="Times New Roman"/>
                <w:color w:val="000000"/>
                <w:sz w:val="25"/>
                <w:szCs w:val="25"/>
                <w:lang w:eastAsia="ru-RU"/>
              </w:rPr>
              <w:t>9</w:t>
            </w:r>
            <w:r w:rsidRPr="002748EA">
              <w:rPr>
                <w:rFonts w:ascii="Times New Roman" w:eastAsia="Times New Roman" w:hAnsi="Times New Roman" w:cs="Times New Roman"/>
                <w:color w:val="000000"/>
                <w:sz w:val="25"/>
                <w:szCs w:val="25"/>
                <w:lang w:eastAsia="ru-RU"/>
              </w:rPr>
              <w:t>9,0</w:t>
            </w:r>
          </w:p>
        </w:tc>
        <w:tc>
          <w:tcPr>
            <w:tcW w:w="851" w:type="dxa"/>
            <w:tcBorders>
              <w:top w:val="nil"/>
              <w:left w:val="nil"/>
              <w:bottom w:val="single" w:sz="4" w:space="0" w:color="auto"/>
              <w:right w:val="single" w:sz="4" w:space="0" w:color="auto"/>
            </w:tcBorders>
            <w:shd w:val="clear" w:color="auto" w:fill="auto"/>
          </w:tcPr>
          <w:p w:rsidR="00776D3F" w:rsidRPr="002748EA" w:rsidRDefault="00776D3F" w:rsidP="00772FF7">
            <w:pPr>
              <w:spacing w:after="0" w:line="360" w:lineRule="auto"/>
              <w:ind w:left="-94" w:right="-126"/>
              <w:jc w:val="center"/>
              <w:rPr>
                <w:rFonts w:ascii="Times New Roman" w:eastAsia="Times New Roman" w:hAnsi="Times New Roman" w:cs="Times New Roman"/>
                <w:color w:val="000000"/>
                <w:sz w:val="25"/>
                <w:szCs w:val="25"/>
                <w:lang w:eastAsia="ru-RU"/>
              </w:rPr>
            </w:pPr>
            <w:r w:rsidRPr="002748EA">
              <w:rPr>
                <w:rFonts w:ascii="Times New Roman" w:eastAsia="Times New Roman" w:hAnsi="Times New Roman" w:cs="Times New Roman"/>
                <w:color w:val="000000"/>
                <w:sz w:val="25"/>
                <w:szCs w:val="25"/>
                <w:lang w:eastAsia="ru-RU"/>
              </w:rPr>
              <w:t>89,8</w:t>
            </w:r>
          </w:p>
        </w:tc>
      </w:tr>
    </w:tbl>
    <w:p w:rsidR="00772FF7" w:rsidRPr="00B1590A" w:rsidRDefault="00772FF7" w:rsidP="00772FF7">
      <w:pPr>
        <w:spacing w:after="0" w:line="360" w:lineRule="auto"/>
        <w:jc w:val="both"/>
        <w:rPr>
          <w:rFonts w:ascii="Times New Roman" w:eastAsia="Times New Roman" w:hAnsi="Times New Roman" w:cs="Times New Roman"/>
          <w:spacing w:val="20"/>
          <w:sz w:val="24"/>
          <w:szCs w:val="24"/>
          <w:lang w:eastAsia="ru-RU"/>
        </w:rPr>
      </w:pPr>
      <w:r w:rsidRPr="00B1590A">
        <w:rPr>
          <w:rFonts w:ascii="Times New Roman" w:eastAsia="Times New Roman" w:hAnsi="Times New Roman" w:cs="Times New Roman"/>
          <w:spacing w:val="20"/>
          <w:sz w:val="24"/>
          <w:szCs w:val="24"/>
          <w:lang w:eastAsia="ru-RU"/>
        </w:rPr>
        <w:t>*Извлечение алмазов в концентрат с учетом невидимых (покрытых пленкой) кристаллов и извлеченных из хвостов после отмывки его по водоэмульсионной технологии</w:t>
      </w:r>
    </w:p>
    <w:p w:rsidR="00772FF7" w:rsidRPr="00B1590A" w:rsidRDefault="00772FF7" w:rsidP="00772FF7">
      <w:pPr>
        <w:spacing w:after="0" w:line="360" w:lineRule="auto"/>
        <w:jc w:val="both"/>
        <w:rPr>
          <w:rFonts w:ascii="Times New Roman" w:eastAsia="Times New Roman" w:hAnsi="Times New Roman" w:cs="Times New Roman"/>
          <w:spacing w:val="20"/>
          <w:sz w:val="24"/>
          <w:szCs w:val="24"/>
          <w:lang w:eastAsia="ru-RU"/>
        </w:rPr>
      </w:pPr>
      <w:r w:rsidRPr="00B1590A">
        <w:rPr>
          <w:rFonts w:ascii="Times New Roman" w:eastAsia="Times New Roman" w:hAnsi="Times New Roman" w:cs="Times New Roman"/>
          <w:spacing w:val="20"/>
          <w:sz w:val="24"/>
          <w:szCs w:val="24"/>
          <w:lang w:eastAsia="ru-RU"/>
        </w:rPr>
        <w:t>**Извлечение алмазов в концентрат без учета невидимых (покрытых пленкой) кристаллов</w:t>
      </w:r>
      <w:r>
        <w:rPr>
          <w:rFonts w:ascii="Times New Roman" w:eastAsia="Times New Roman" w:hAnsi="Times New Roman" w:cs="Times New Roman"/>
          <w:spacing w:val="20"/>
          <w:sz w:val="24"/>
          <w:szCs w:val="24"/>
          <w:lang w:eastAsia="ru-RU"/>
        </w:rPr>
        <w:t>.</w:t>
      </w:r>
    </w:p>
    <w:p w:rsidR="00772FF7" w:rsidRPr="00B1590A" w:rsidRDefault="00772FF7" w:rsidP="00772FF7">
      <w:pPr>
        <w:spacing w:after="0" w:line="360" w:lineRule="auto"/>
        <w:ind w:firstLine="709"/>
        <w:jc w:val="both"/>
        <w:rPr>
          <w:rFonts w:ascii="Times New Roman" w:eastAsia="Times New Roman" w:hAnsi="Times New Roman" w:cs="Times New Roman"/>
          <w:spacing w:val="20"/>
          <w:sz w:val="16"/>
          <w:szCs w:val="1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Испытания схемы по этапам 2 и 3 (табл.5.6, № </w:t>
      </w:r>
      <w:r w:rsidR="0052411E">
        <w:rPr>
          <w:rFonts w:ascii="Times New Roman" w:eastAsia="Times New Roman" w:hAnsi="Times New Roman" w:cs="Times New Roman"/>
          <w:spacing w:val="20"/>
          <w:sz w:val="26"/>
          <w:szCs w:val="26"/>
          <w:lang w:eastAsia="ru-RU"/>
        </w:rPr>
        <w:t>серии</w:t>
      </w:r>
      <w:r w:rsidRPr="00B92EF7">
        <w:rPr>
          <w:rFonts w:ascii="Times New Roman" w:eastAsia="Times New Roman" w:hAnsi="Times New Roman" w:cs="Times New Roman"/>
          <w:spacing w:val="20"/>
          <w:sz w:val="26"/>
          <w:szCs w:val="26"/>
          <w:lang w:eastAsia="ru-RU"/>
        </w:rPr>
        <w:t xml:space="preserve"> 2,3) показали</w:t>
      </w:r>
      <w:r w:rsidR="00776D3F">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что </w:t>
      </w:r>
      <w:r>
        <w:rPr>
          <w:rFonts w:ascii="Times New Roman" w:eastAsia="Times New Roman" w:hAnsi="Times New Roman" w:cs="Times New Roman"/>
          <w:spacing w:val="20"/>
          <w:sz w:val="26"/>
          <w:szCs w:val="26"/>
          <w:lang w:eastAsia="ru-RU"/>
        </w:rPr>
        <w:t xml:space="preserve">технологические режимы с </w:t>
      </w:r>
      <w:r w:rsidRPr="00B92EF7">
        <w:rPr>
          <w:rFonts w:ascii="Times New Roman" w:eastAsia="Times New Roman" w:hAnsi="Times New Roman" w:cs="Times New Roman"/>
          <w:spacing w:val="20"/>
          <w:sz w:val="26"/>
          <w:szCs w:val="26"/>
          <w:lang w:eastAsia="ru-RU"/>
        </w:rPr>
        <w:t>отмывк</w:t>
      </w:r>
      <w:r>
        <w:rPr>
          <w:rFonts w:ascii="Times New Roman" w:eastAsia="Times New Roman" w:hAnsi="Times New Roman" w:cs="Times New Roman"/>
          <w:spacing w:val="20"/>
          <w:sz w:val="26"/>
          <w:szCs w:val="26"/>
          <w:lang w:eastAsia="ru-RU"/>
        </w:rPr>
        <w:t>ой</w:t>
      </w:r>
      <w:r w:rsidRPr="00B92EF7">
        <w:rPr>
          <w:rFonts w:ascii="Times New Roman" w:eastAsia="Times New Roman" w:hAnsi="Times New Roman" w:cs="Times New Roman"/>
          <w:spacing w:val="20"/>
          <w:sz w:val="26"/>
          <w:szCs w:val="26"/>
          <w:lang w:eastAsia="ru-RU"/>
        </w:rPr>
        <w:t xml:space="preserve"> концентрата горячей водой или раствором ПАВ с последующей повторной отмывкой в горячей воде недостаточно эффективны. </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Таким образом, в результате проведенных </w:t>
      </w:r>
      <w:r w:rsidR="006B5124">
        <w:rPr>
          <w:rFonts w:ascii="Times New Roman" w:eastAsia="Times New Roman" w:hAnsi="Times New Roman" w:cs="Times New Roman"/>
          <w:spacing w:val="20"/>
          <w:sz w:val="26"/>
          <w:szCs w:val="26"/>
          <w:lang w:eastAsia="ru-RU"/>
        </w:rPr>
        <w:t xml:space="preserve">укрупненных стендовых </w:t>
      </w:r>
      <w:r w:rsidRPr="00B92EF7">
        <w:rPr>
          <w:rFonts w:ascii="Times New Roman" w:eastAsia="Times New Roman" w:hAnsi="Times New Roman" w:cs="Times New Roman"/>
          <w:spacing w:val="20"/>
          <w:sz w:val="26"/>
          <w:szCs w:val="26"/>
          <w:lang w:eastAsia="ru-RU"/>
        </w:rPr>
        <w:t xml:space="preserve">испытаний </w:t>
      </w:r>
      <w:r w:rsidR="006B5124">
        <w:rPr>
          <w:rFonts w:ascii="Times New Roman" w:eastAsia="Times New Roman" w:hAnsi="Times New Roman" w:cs="Times New Roman"/>
          <w:spacing w:val="20"/>
          <w:sz w:val="26"/>
          <w:szCs w:val="26"/>
          <w:lang w:eastAsia="ru-RU"/>
        </w:rPr>
        <w:t xml:space="preserve">технологии водоэмульсионной </w:t>
      </w:r>
      <w:r w:rsidRPr="00B92EF7">
        <w:rPr>
          <w:rFonts w:ascii="Times New Roman" w:eastAsia="Times New Roman" w:hAnsi="Times New Roman" w:cs="Times New Roman"/>
          <w:spacing w:val="20"/>
          <w:sz w:val="26"/>
          <w:szCs w:val="26"/>
          <w:lang w:eastAsia="ru-RU"/>
        </w:rPr>
        <w:t xml:space="preserve">отмывки концентрата липкостной сепарации </w:t>
      </w:r>
      <w:r w:rsidR="00776D3F">
        <w:rPr>
          <w:rFonts w:ascii="Times New Roman" w:eastAsia="Times New Roman" w:hAnsi="Times New Roman" w:cs="Times New Roman"/>
          <w:spacing w:val="20"/>
          <w:sz w:val="26"/>
          <w:szCs w:val="26"/>
          <w:lang w:eastAsia="ru-RU"/>
        </w:rPr>
        <w:t>был</w:t>
      </w:r>
      <w:r w:rsidRPr="00B92EF7">
        <w:rPr>
          <w:rFonts w:ascii="Times New Roman" w:eastAsia="Times New Roman" w:hAnsi="Times New Roman" w:cs="Times New Roman"/>
          <w:spacing w:val="20"/>
          <w:sz w:val="26"/>
          <w:szCs w:val="26"/>
          <w:lang w:eastAsia="ru-RU"/>
        </w:rPr>
        <w:t xml:space="preserve"> сдела</w:t>
      </w:r>
      <w:r w:rsidR="00776D3F">
        <w:rPr>
          <w:rFonts w:ascii="Times New Roman" w:eastAsia="Times New Roman" w:hAnsi="Times New Roman" w:cs="Times New Roman"/>
          <w:spacing w:val="20"/>
          <w:sz w:val="26"/>
          <w:szCs w:val="26"/>
          <w:lang w:eastAsia="ru-RU"/>
        </w:rPr>
        <w:t>н</w:t>
      </w:r>
      <w:r w:rsidRPr="00B92EF7">
        <w:rPr>
          <w:rFonts w:ascii="Times New Roman" w:eastAsia="Times New Roman" w:hAnsi="Times New Roman" w:cs="Times New Roman"/>
          <w:spacing w:val="20"/>
          <w:sz w:val="26"/>
          <w:szCs w:val="26"/>
          <w:lang w:eastAsia="ru-RU"/>
        </w:rPr>
        <w:t xml:space="preserve"> вывод о том, что испытываемая </w:t>
      </w:r>
      <w:r>
        <w:rPr>
          <w:rFonts w:ascii="Times New Roman" w:eastAsia="Times New Roman" w:hAnsi="Times New Roman" w:cs="Times New Roman"/>
          <w:spacing w:val="20"/>
          <w:sz w:val="26"/>
          <w:szCs w:val="26"/>
          <w:lang w:eastAsia="ru-RU"/>
        </w:rPr>
        <w:t xml:space="preserve">водоэмульсионная </w:t>
      </w:r>
      <w:r w:rsidRPr="00B92EF7">
        <w:rPr>
          <w:rFonts w:ascii="Times New Roman" w:eastAsia="Times New Roman" w:hAnsi="Times New Roman" w:cs="Times New Roman"/>
          <w:spacing w:val="20"/>
          <w:sz w:val="26"/>
          <w:szCs w:val="26"/>
          <w:lang w:eastAsia="ru-RU"/>
        </w:rPr>
        <w:t xml:space="preserve">технология </w:t>
      </w:r>
      <w:r>
        <w:rPr>
          <w:rFonts w:ascii="Times New Roman" w:eastAsia="Times New Roman" w:hAnsi="Times New Roman" w:cs="Times New Roman"/>
          <w:spacing w:val="20"/>
          <w:sz w:val="26"/>
          <w:szCs w:val="26"/>
          <w:lang w:eastAsia="ru-RU"/>
        </w:rPr>
        <w:t xml:space="preserve">отмывки </w:t>
      </w:r>
      <w:r w:rsidRPr="00B92EF7">
        <w:rPr>
          <w:rFonts w:ascii="Times New Roman" w:eastAsia="Times New Roman" w:hAnsi="Times New Roman" w:cs="Times New Roman"/>
          <w:spacing w:val="20"/>
          <w:sz w:val="26"/>
          <w:szCs w:val="26"/>
          <w:lang w:eastAsia="ru-RU"/>
        </w:rPr>
        <w:t xml:space="preserve">позволяет </w:t>
      </w:r>
      <w:r w:rsidR="001C43CB">
        <w:rPr>
          <w:rFonts w:ascii="Times New Roman" w:eastAsia="Times New Roman" w:hAnsi="Times New Roman" w:cs="Times New Roman"/>
          <w:spacing w:val="20"/>
          <w:sz w:val="26"/>
          <w:szCs w:val="26"/>
          <w:lang w:eastAsia="ru-RU"/>
        </w:rPr>
        <w:t xml:space="preserve">существенно </w:t>
      </w:r>
      <w:r w:rsidRPr="00B92EF7">
        <w:rPr>
          <w:rFonts w:ascii="Times New Roman" w:eastAsia="Times New Roman" w:hAnsi="Times New Roman" w:cs="Times New Roman"/>
          <w:spacing w:val="20"/>
          <w:sz w:val="26"/>
          <w:szCs w:val="26"/>
          <w:lang w:eastAsia="ru-RU"/>
        </w:rPr>
        <w:t>повысить извлечение алмазов в концентрат крупностью -6+0,5 мм</w:t>
      </w:r>
      <w:r w:rsidR="001C43CB">
        <w:rPr>
          <w:rFonts w:ascii="Times New Roman" w:eastAsia="Times New Roman" w:hAnsi="Times New Roman" w:cs="Times New Roman"/>
          <w:spacing w:val="20"/>
          <w:sz w:val="26"/>
          <w:szCs w:val="26"/>
          <w:lang w:eastAsia="ru-RU"/>
        </w:rPr>
        <w:t>. Необходимо отметить, что при этом была с</w:t>
      </w:r>
      <w:r w:rsidRPr="00B92EF7">
        <w:rPr>
          <w:rFonts w:ascii="Times New Roman" w:eastAsia="Times New Roman" w:hAnsi="Times New Roman" w:cs="Times New Roman"/>
          <w:spacing w:val="20"/>
          <w:sz w:val="26"/>
          <w:szCs w:val="26"/>
          <w:lang w:eastAsia="ru-RU"/>
        </w:rPr>
        <w:t>нижен</w:t>
      </w:r>
      <w:r w:rsidR="001C43CB">
        <w:rPr>
          <w:rFonts w:ascii="Times New Roman" w:eastAsia="Times New Roman" w:hAnsi="Times New Roman" w:cs="Times New Roman"/>
          <w:spacing w:val="20"/>
          <w:sz w:val="26"/>
          <w:szCs w:val="26"/>
          <w:lang w:eastAsia="ru-RU"/>
        </w:rPr>
        <w:t>а</w:t>
      </w:r>
      <w:r w:rsidRPr="00B92EF7">
        <w:rPr>
          <w:rFonts w:ascii="Times New Roman" w:eastAsia="Times New Roman" w:hAnsi="Times New Roman" w:cs="Times New Roman"/>
          <w:spacing w:val="20"/>
          <w:sz w:val="26"/>
          <w:szCs w:val="26"/>
          <w:lang w:eastAsia="ru-RU"/>
        </w:rPr>
        <w:t xml:space="preserve"> </w:t>
      </w:r>
      <w:r w:rsidR="001C43CB">
        <w:rPr>
          <w:rFonts w:ascii="Times New Roman" w:eastAsia="Times New Roman" w:hAnsi="Times New Roman" w:cs="Times New Roman"/>
          <w:spacing w:val="20"/>
          <w:sz w:val="26"/>
          <w:szCs w:val="26"/>
          <w:lang w:eastAsia="ru-RU"/>
        </w:rPr>
        <w:t>вероятность</w:t>
      </w:r>
      <w:r w:rsidRPr="00B92EF7">
        <w:rPr>
          <w:rFonts w:ascii="Times New Roman" w:eastAsia="Times New Roman" w:hAnsi="Times New Roman" w:cs="Times New Roman"/>
          <w:spacing w:val="20"/>
          <w:sz w:val="26"/>
          <w:szCs w:val="26"/>
          <w:lang w:eastAsia="ru-RU"/>
        </w:rPr>
        <w:t xml:space="preserve"> возгорания </w:t>
      </w:r>
      <w:r w:rsidR="001C43CB">
        <w:rPr>
          <w:rFonts w:ascii="Times New Roman" w:eastAsia="Times New Roman" w:hAnsi="Times New Roman" w:cs="Times New Roman"/>
          <w:spacing w:val="20"/>
          <w:sz w:val="26"/>
          <w:szCs w:val="26"/>
          <w:lang w:eastAsia="ru-RU"/>
        </w:rPr>
        <w:t>концентрата</w:t>
      </w:r>
      <w:r w:rsidRPr="00B92EF7">
        <w:rPr>
          <w:rFonts w:ascii="Times New Roman" w:eastAsia="Times New Roman" w:hAnsi="Times New Roman" w:cs="Times New Roman"/>
          <w:spacing w:val="20"/>
          <w:sz w:val="26"/>
          <w:szCs w:val="26"/>
          <w:lang w:eastAsia="ru-RU"/>
        </w:rPr>
        <w:t xml:space="preserve"> </w:t>
      </w:r>
      <w:r w:rsidR="00594D24">
        <w:rPr>
          <w:rFonts w:ascii="Times New Roman" w:eastAsia="Times New Roman" w:hAnsi="Times New Roman" w:cs="Times New Roman"/>
          <w:spacing w:val="20"/>
          <w:sz w:val="26"/>
          <w:szCs w:val="26"/>
          <w:lang w:eastAsia="ru-RU"/>
        </w:rPr>
        <w:t>при</w:t>
      </w:r>
      <w:r w:rsidRPr="00B92EF7">
        <w:rPr>
          <w:rFonts w:ascii="Times New Roman" w:eastAsia="Times New Roman" w:hAnsi="Times New Roman" w:cs="Times New Roman"/>
          <w:spacing w:val="20"/>
          <w:sz w:val="26"/>
          <w:szCs w:val="26"/>
          <w:lang w:eastAsia="ru-RU"/>
        </w:rPr>
        <w:t xml:space="preserve"> сушк</w:t>
      </w:r>
      <w:r w:rsidR="00594D24">
        <w:rPr>
          <w:rFonts w:ascii="Times New Roman" w:eastAsia="Times New Roman" w:hAnsi="Times New Roman" w:cs="Times New Roman"/>
          <w:spacing w:val="20"/>
          <w:sz w:val="26"/>
          <w:szCs w:val="26"/>
          <w:lang w:eastAsia="ru-RU"/>
        </w:rPr>
        <w:t>е</w:t>
      </w:r>
      <w:r w:rsidRPr="00B92EF7">
        <w:rPr>
          <w:rFonts w:ascii="Times New Roman" w:eastAsia="Times New Roman" w:hAnsi="Times New Roman" w:cs="Times New Roman"/>
          <w:spacing w:val="20"/>
          <w:sz w:val="26"/>
          <w:szCs w:val="26"/>
          <w:lang w:eastAsia="ru-RU"/>
        </w:rPr>
        <w:t>.</w:t>
      </w:r>
    </w:p>
    <w:p w:rsidR="00772FF7" w:rsidRPr="00B92EF7" w:rsidRDefault="00772FF7" w:rsidP="00772FF7">
      <w:pPr>
        <w:spacing w:before="60" w:after="6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Разработанная технология водоэмульсионной отмывки была </w:t>
      </w:r>
      <w:r>
        <w:rPr>
          <w:rFonts w:ascii="Times New Roman" w:eastAsia="Times New Roman" w:hAnsi="Times New Roman" w:cs="Times New Roman"/>
          <w:spacing w:val="20"/>
          <w:sz w:val="26"/>
          <w:szCs w:val="26"/>
          <w:lang w:eastAsia="ru-RU"/>
        </w:rPr>
        <w:t>также испытана</w:t>
      </w:r>
      <w:r w:rsidRPr="00B92EF7">
        <w:rPr>
          <w:rFonts w:ascii="Times New Roman" w:eastAsia="Times New Roman" w:hAnsi="Times New Roman" w:cs="Times New Roman"/>
          <w:spacing w:val="20"/>
          <w:sz w:val="26"/>
          <w:szCs w:val="26"/>
          <w:lang w:eastAsia="ru-RU"/>
        </w:rPr>
        <w:t xml:space="preserve"> на </w:t>
      </w:r>
      <w:r>
        <w:rPr>
          <w:rFonts w:ascii="Times New Roman" w:eastAsia="Times New Roman" w:hAnsi="Times New Roman" w:cs="Times New Roman"/>
          <w:spacing w:val="20"/>
          <w:sz w:val="26"/>
          <w:szCs w:val="26"/>
          <w:lang w:eastAsia="ru-RU"/>
        </w:rPr>
        <w:t xml:space="preserve">операции </w:t>
      </w:r>
      <w:r w:rsidRPr="00B92EF7">
        <w:rPr>
          <w:rFonts w:ascii="Times New Roman" w:eastAsia="Times New Roman" w:hAnsi="Times New Roman" w:cs="Times New Roman"/>
          <w:spacing w:val="20"/>
          <w:sz w:val="26"/>
          <w:szCs w:val="26"/>
          <w:lang w:eastAsia="ru-RU"/>
        </w:rPr>
        <w:t>доводк</w:t>
      </w:r>
      <w:r>
        <w:rPr>
          <w:rFonts w:ascii="Times New Roman" w:eastAsia="Times New Roman" w:hAnsi="Times New Roman" w:cs="Times New Roman"/>
          <w:spacing w:val="20"/>
          <w:sz w:val="26"/>
          <w:szCs w:val="26"/>
          <w:lang w:eastAsia="ru-RU"/>
        </w:rPr>
        <w:t>и</w:t>
      </w:r>
      <w:r w:rsidRPr="00B92EF7">
        <w:rPr>
          <w:rFonts w:ascii="Times New Roman" w:eastAsia="Times New Roman" w:hAnsi="Times New Roman" w:cs="Times New Roman"/>
          <w:spacing w:val="20"/>
          <w:sz w:val="26"/>
          <w:szCs w:val="26"/>
          <w:lang w:eastAsia="ru-RU"/>
        </w:rPr>
        <w:t xml:space="preserve"> концентратов пенной сепарации </w:t>
      </w:r>
      <w:r>
        <w:rPr>
          <w:rFonts w:ascii="Times New Roman" w:eastAsia="Times New Roman" w:hAnsi="Times New Roman" w:cs="Times New Roman"/>
          <w:spacing w:val="20"/>
          <w:sz w:val="26"/>
          <w:szCs w:val="26"/>
          <w:lang w:eastAsia="ru-RU"/>
        </w:rPr>
        <w:lastRenderedPageBreak/>
        <w:t xml:space="preserve">методом РЛС </w:t>
      </w:r>
      <w:r w:rsidRPr="00B92EF7">
        <w:rPr>
          <w:rFonts w:ascii="Times New Roman" w:eastAsia="Times New Roman" w:hAnsi="Times New Roman" w:cs="Times New Roman"/>
          <w:spacing w:val="20"/>
          <w:sz w:val="26"/>
          <w:szCs w:val="26"/>
          <w:lang w:eastAsia="ru-RU"/>
        </w:rPr>
        <w:t>на участке доводки обогатительной фабрики №8 Айхальского ГОКа.</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Отбор пробы концентрата пенной сепарации для апробации водоэмульсионной технологии очистки алмазов от мазута проводится во время обработки руды трубки «Комсомольская». Концентрат флотаци</w:t>
      </w:r>
      <w:r>
        <w:rPr>
          <w:rFonts w:ascii="Times New Roman" w:eastAsia="Times New Roman" w:hAnsi="Times New Roman" w:cs="Times New Roman"/>
          <w:spacing w:val="20"/>
          <w:sz w:val="26"/>
          <w:szCs w:val="26"/>
          <w:lang w:eastAsia="ru-RU"/>
        </w:rPr>
        <w:t>и</w:t>
      </w:r>
      <w:r w:rsidRPr="00B92EF7">
        <w:rPr>
          <w:rFonts w:ascii="Times New Roman" w:eastAsia="Times New Roman" w:hAnsi="Times New Roman" w:cs="Times New Roman"/>
          <w:spacing w:val="20"/>
          <w:sz w:val="26"/>
          <w:szCs w:val="26"/>
          <w:lang w:eastAsia="ru-RU"/>
        </w:rPr>
        <w:t xml:space="preserve"> отбирался в цехе обогащения с грохота ГИТ-063 ручным способом. Отобранный материал </w:t>
      </w:r>
      <w:r>
        <w:rPr>
          <w:rFonts w:ascii="Times New Roman" w:eastAsia="Times New Roman" w:hAnsi="Times New Roman" w:cs="Times New Roman"/>
          <w:spacing w:val="20"/>
          <w:sz w:val="26"/>
          <w:szCs w:val="26"/>
          <w:lang w:eastAsia="ru-RU"/>
        </w:rPr>
        <w:t xml:space="preserve">далее </w:t>
      </w:r>
      <w:r w:rsidRPr="00B92EF7">
        <w:rPr>
          <w:rFonts w:ascii="Times New Roman" w:eastAsia="Times New Roman" w:hAnsi="Times New Roman" w:cs="Times New Roman"/>
          <w:spacing w:val="20"/>
          <w:sz w:val="26"/>
          <w:szCs w:val="26"/>
          <w:lang w:eastAsia="ru-RU"/>
        </w:rPr>
        <w:t xml:space="preserve">был разделен на две части. </w:t>
      </w:r>
    </w:p>
    <w:p w:rsidR="00772F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Первая проба концентрата после сушки рассевалась по классам крупности (+1 мм, -1,0+0,5 мм, -0,5 мм). Материал крупностью +1 мм и -1+0,5 мм поочередно направлялся на доводку в ЛС-ОД-4-04Н и далее по существующей схеме, включая ЭВС-28/9, ЭКС-500, ЛС-ОД-4-04Н. Алмазосодержащие концентраты, полученные при доводке пробы концентрата пенной сепарации, раздельно по классам крупности +</w:t>
      </w:r>
      <w:smartTag w:uri="urn:schemas-microsoft-com:office:smarttags" w:element="metricconverter">
        <w:smartTagPr>
          <w:attr w:name="ProductID" w:val="1,0 мм"/>
        </w:smartTagPr>
        <w:r w:rsidRPr="00B92EF7">
          <w:rPr>
            <w:rFonts w:ascii="Times New Roman" w:eastAsia="Times New Roman" w:hAnsi="Times New Roman" w:cs="Times New Roman"/>
            <w:spacing w:val="20"/>
            <w:sz w:val="26"/>
            <w:szCs w:val="26"/>
            <w:lang w:eastAsia="ru-RU"/>
          </w:rPr>
          <w:t>1,0 мм</w:t>
        </w:r>
      </w:smartTag>
      <w:r w:rsidRPr="00B92EF7">
        <w:rPr>
          <w:rFonts w:ascii="Times New Roman" w:eastAsia="Times New Roman" w:hAnsi="Times New Roman" w:cs="Times New Roman"/>
          <w:spacing w:val="20"/>
          <w:sz w:val="26"/>
          <w:szCs w:val="26"/>
          <w:lang w:eastAsia="ru-RU"/>
        </w:rPr>
        <w:t xml:space="preserve"> и –1,0+</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xml:space="preserve"> взвешивались и передавались в ЦОД по паспортам. </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Все хвостовые продукты доводочных операций отбирались раздельно по каждой пробе и крупности (+</w:t>
      </w:r>
      <w:smartTag w:uri="urn:schemas-microsoft-com:office:smarttags" w:element="metricconverter">
        <w:smartTagPr>
          <w:attr w:name="ProductID" w:val="1,0 мм"/>
        </w:smartTagPr>
        <w:r w:rsidRPr="00B92EF7">
          <w:rPr>
            <w:rFonts w:ascii="Times New Roman" w:eastAsia="Times New Roman" w:hAnsi="Times New Roman" w:cs="Times New Roman"/>
            <w:spacing w:val="20"/>
            <w:sz w:val="26"/>
            <w:szCs w:val="26"/>
            <w:lang w:eastAsia="ru-RU"/>
          </w:rPr>
          <w:t>1,0 мм</w:t>
        </w:r>
      </w:smartTag>
      <w:r w:rsidRPr="00B92EF7">
        <w:rPr>
          <w:rFonts w:ascii="Times New Roman" w:eastAsia="Times New Roman" w:hAnsi="Times New Roman" w:cs="Times New Roman"/>
          <w:spacing w:val="20"/>
          <w:sz w:val="26"/>
          <w:szCs w:val="26"/>
          <w:lang w:eastAsia="ru-RU"/>
        </w:rPr>
        <w:t xml:space="preserve"> и –1,0+</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xml:space="preserve">), взвешивались, упаковывались в отдельные емкости и передавались в ЦТК для просмотра на </w:t>
      </w:r>
      <w:r>
        <w:rPr>
          <w:rFonts w:ascii="Times New Roman" w:eastAsia="Times New Roman" w:hAnsi="Times New Roman" w:cs="Times New Roman"/>
          <w:spacing w:val="20"/>
          <w:sz w:val="26"/>
          <w:szCs w:val="26"/>
          <w:lang w:eastAsia="ru-RU"/>
        </w:rPr>
        <w:t>люминесцентном</w:t>
      </w:r>
      <w:r w:rsidRPr="00B92EF7">
        <w:rPr>
          <w:rFonts w:ascii="Times New Roman" w:eastAsia="Times New Roman" w:hAnsi="Times New Roman" w:cs="Times New Roman"/>
          <w:spacing w:val="20"/>
          <w:sz w:val="26"/>
          <w:szCs w:val="26"/>
          <w:lang w:eastAsia="ru-RU"/>
        </w:rPr>
        <w:t xml:space="preserve"> сепараторе.</w:t>
      </w:r>
    </w:p>
    <w:p w:rsidR="00772FF7" w:rsidRDefault="00772FF7" w:rsidP="00772FF7">
      <w:pPr>
        <w:spacing w:after="0" w:line="360" w:lineRule="auto"/>
        <w:ind w:firstLine="684"/>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Как и в предыдущем случае, перед обработкой проб сепаратор ЛС-ОД-4-04Н зачищался и настраивался. Уровень разделения</w:t>
      </w:r>
      <w:r w:rsidRPr="00B92EF7">
        <w:rPr>
          <w:rFonts w:ascii="Times New Roman" w:eastAsia="Times New Roman" w:hAnsi="Times New Roman" w:cs="Times New Roman"/>
          <w:spacing w:val="20"/>
          <w:sz w:val="26"/>
          <w:szCs w:val="26"/>
          <w:vertAlign w:val="superscript"/>
          <w:lang w:eastAsia="ru-RU"/>
        </w:rPr>
        <w:t xml:space="preserve"> </w:t>
      </w:r>
      <w:r w:rsidRPr="00B92EF7">
        <w:rPr>
          <w:rFonts w:ascii="Times New Roman" w:eastAsia="Times New Roman" w:hAnsi="Times New Roman" w:cs="Times New Roman"/>
          <w:spacing w:val="20"/>
          <w:sz w:val="26"/>
          <w:szCs w:val="26"/>
          <w:lang w:eastAsia="ru-RU"/>
        </w:rPr>
        <w:t>сепаратора был настроен по эталонному имитатору с удельной эффективной силой излучения 1,5*10</w:t>
      </w:r>
      <w:r w:rsidRPr="00B92EF7">
        <w:rPr>
          <w:rFonts w:ascii="Times New Roman" w:eastAsia="Times New Roman" w:hAnsi="Times New Roman" w:cs="Times New Roman"/>
          <w:spacing w:val="20"/>
          <w:sz w:val="26"/>
          <w:szCs w:val="26"/>
          <w:vertAlign w:val="superscript"/>
          <w:lang w:eastAsia="ru-RU"/>
        </w:rPr>
        <w:t>-12</w:t>
      </w:r>
      <w:r w:rsidRPr="00B92EF7">
        <w:rPr>
          <w:rFonts w:ascii="Times New Roman" w:eastAsia="Times New Roman" w:hAnsi="Times New Roman" w:cs="Times New Roman"/>
          <w:spacing w:val="20"/>
          <w:sz w:val="26"/>
          <w:szCs w:val="26"/>
          <w:lang w:eastAsia="ru-RU"/>
        </w:rPr>
        <w:t xml:space="preserve"> Вт*ср</w:t>
      </w:r>
      <w:r w:rsidRPr="00B92EF7">
        <w:rPr>
          <w:rFonts w:ascii="Times New Roman" w:eastAsia="Times New Roman" w:hAnsi="Times New Roman" w:cs="Times New Roman"/>
          <w:spacing w:val="20"/>
          <w:sz w:val="26"/>
          <w:szCs w:val="26"/>
          <w:vertAlign w:val="superscript"/>
          <w:lang w:eastAsia="ru-RU"/>
        </w:rPr>
        <w:t>-1</w:t>
      </w:r>
      <w:r w:rsidRPr="00B92EF7">
        <w:rPr>
          <w:rFonts w:ascii="Times New Roman" w:eastAsia="Times New Roman" w:hAnsi="Times New Roman" w:cs="Times New Roman"/>
          <w:spacing w:val="20"/>
          <w:sz w:val="26"/>
          <w:szCs w:val="26"/>
          <w:lang w:eastAsia="ru-RU"/>
        </w:rPr>
        <w:t>*(Р/с)</w:t>
      </w:r>
      <w:r w:rsidRPr="00B92EF7">
        <w:rPr>
          <w:rFonts w:ascii="Times New Roman" w:eastAsia="Times New Roman" w:hAnsi="Times New Roman" w:cs="Times New Roman"/>
          <w:spacing w:val="20"/>
          <w:sz w:val="26"/>
          <w:szCs w:val="26"/>
          <w:vertAlign w:val="superscript"/>
          <w:lang w:eastAsia="ru-RU"/>
        </w:rPr>
        <w:t>-1</w:t>
      </w:r>
      <w:r w:rsidRPr="00B92EF7">
        <w:rPr>
          <w:rFonts w:ascii="Times New Roman" w:eastAsia="Times New Roman" w:hAnsi="Times New Roman" w:cs="Times New Roman"/>
          <w:spacing w:val="20"/>
          <w:sz w:val="26"/>
          <w:szCs w:val="26"/>
          <w:lang w:eastAsia="ru-RU"/>
        </w:rPr>
        <w:t xml:space="preserve"> на выделение сигналов люминесценции равных 0,003 мкА и более. Параметры настройки сепаратора представлены в табл. 5.7.</w:t>
      </w:r>
    </w:p>
    <w:p w:rsidR="00772FF7" w:rsidRPr="00B92EF7" w:rsidRDefault="00772FF7" w:rsidP="00772FF7">
      <w:pPr>
        <w:spacing w:after="0" w:line="360" w:lineRule="auto"/>
        <w:ind w:firstLine="720"/>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Проверка механического извлечения сепаратора проводилась имитаторами диаметром </w:t>
      </w:r>
      <w:smartTag w:uri="urn:schemas-microsoft-com:office:smarttags" w:element="metricconverter">
        <w:smartTagPr>
          <w:attr w:name="ProductID" w:val="1 мм"/>
        </w:smartTagPr>
        <w:r w:rsidRPr="00B92EF7">
          <w:rPr>
            <w:rFonts w:ascii="Times New Roman" w:eastAsia="Times New Roman" w:hAnsi="Times New Roman" w:cs="Times New Roman"/>
            <w:spacing w:val="20"/>
            <w:sz w:val="26"/>
            <w:szCs w:val="26"/>
            <w:lang w:eastAsia="ru-RU"/>
          </w:rPr>
          <w:t>1 мм</w:t>
        </w:r>
      </w:smartTag>
      <w:r w:rsidRPr="00B92EF7">
        <w:rPr>
          <w:rFonts w:ascii="Times New Roman" w:eastAsia="Times New Roman" w:hAnsi="Times New Roman" w:cs="Times New Roman"/>
          <w:spacing w:val="20"/>
          <w:sz w:val="26"/>
          <w:szCs w:val="26"/>
          <w:lang w:eastAsia="ru-RU"/>
        </w:rPr>
        <w:t>, количество введённых имитаторов составило 240 шт. Параметры длительности транспортной задержки и отсечки пневмоотсекателей составили Т</w:t>
      </w:r>
      <w:r w:rsidRPr="00B92EF7">
        <w:rPr>
          <w:rFonts w:ascii="Times New Roman" w:eastAsia="Times New Roman" w:hAnsi="Times New Roman" w:cs="Times New Roman"/>
          <w:spacing w:val="20"/>
          <w:sz w:val="26"/>
          <w:szCs w:val="26"/>
          <w:vertAlign w:val="subscript"/>
          <w:lang w:eastAsia="ru-RU"/>
        </w:rPr>
        <w:t>з</w:t>
      </w:r>
      <w:r w:rsidRPr="00B92EF7">
        <w:rPr>
          <w:rFonts w:ascii="Times New Roman" w:eastAsia="Times New Roman" w:hAnsi="Times New Roman" w:cs="Times New Roman"/>
          <w:spacing w:val="20"/>
          <w:sz w:val="26"/>
          <w:szCs w:val="26"/>
          <w:lang w:eastAsia="ru-RU"/>
        </w:rPr>
        <w:t>=13 и Т</w:t>
      </w:r>
      <w:r w:rsidRPr="00B92EF7">
        <w:rPr>
          <w:rFonts w:ascii="Times New Roman" w:eastAsia="Times New Roman" w:hAnsi="Times New Roman" w:cs="Times New Roman"/>
          <w:spacing w:val="20"/>
          <w:sz w:val="26"/>
          <w:szCs w:val="26"/>
          <w:vertAlign w:val="subscript"/>
          <w:lang w:eastAsia="ru-RU"/>
        </w:rPr>
        <w:t>о</w:t>
      </w:r>
      <w:r w:rsidRPr="00B92EF7">
        <w:rPr>
          <w:rFonts w:ascii="Times New Roman" w:eastAsia="Times New Roman" w:hAnsi="Times New Roman" w:cs="Times New Roman"/>
          <w:spacing w:val="20"/>
          <w:sz w:val="26"/>
          <w:szCs w:val="26"/>
          <w:lang w:eastAsia="ru-RU"/>
        </w:rPr>
        <w:t>=6 мс</w:t>
      </w:r>
      <w:r w:rsidRPr="00B92EF7">
        <w:rPr>
          <w:rFonts w:ascii="Times New Roman" w:eastAsia="Times New Roman" w:hAnsi="Times New Roman" w:cs="Times New Roman"/>
          <w:bCs/>
          <w:spacing w:val="20"/>
          <w:sz w:val="26"/>
          <w:szCs w:val="26"/>
          <w:lang w:eastAsia="ru-RU"/>
        </w:rPr>
        <w:t xml:space="preserve">, при этом </w:t>
      </w:r>
      <w:r w:rsidRPr="00B92EF7">
        <w:rPr>
          <w:rFonts w:ascii="Times New Roman" w:eastAsia="Times New Roman" w:hAnsi="Times New Roman" w:cs="Times New Roman"/>
          <w:spacing w:val="20"/>
          <w:sz w:val="26"/>
          <w:szCs w:val="26"/>
          <w:lang w:eastAsia="ru-RU"/>
        </w:rPr>
        <w:t>извлечение имитаторов составило 98%.</w:t>
      </w:r>
    </w:p>
    <w:p w:rsidR="00772FF7" w:rsidRPr="00B92EF7" w:rsidRDefault="00772FF7" w:rsidP="00772FF7">
      <w:pPr>
        <w:spacing w:after="0" w:line="360" w:lineRule="auto"/>
        <w:ind w:firstLine="684"/>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Обработка проб концентрата пенной сепарации крупностью +</w:t>
      </w:r>
      <w:smartTag w:uri="urn:schemas-microsoft-com:office:smarttags" w:element="metricconverter">
        <w:smartTagPr>
          <w:attr w:name="ProductID" w:val="1 мм"/>
        </w:smartTagPr>
        <w:r w:rsidRPr="00B92EF7">
          <w:rPr>
            <w:rFonts w:ascii="Times New Roman" w:eastAsia="Times New Roman" w:hAnsi="Times New Roman" w:cs="Times New Roman"/>
            <w:spacing w:val="20"/>
            <w:sz w:val="26"/>
            <w:szCs w:val="26"/>
            <w:lang w:eastAsia="ru-RU"/>
          </w:rPr>
          <w:t>1 мм</w:t>
        </w:r>
      </w:smartTag>
      <w:r w:rsidRPr="00B92EF7">
        <w:rPr>
          <w:rFonts w:ascii="Times New Roman" w:eastAsia="Times New Roman" w:hAnsi="Times New Roman" w:cs="Times New Roman"/>
          <w:spacing w:val="20"/>
          <w:sz w:val="26"/>
          <w:szCs w:val="26"/>
          <w:lang w:eastAsia="ru-RU"/>
        </w:rPr>
        <w:t xml:space="preserve"> и –1+</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xml:space="preserve"> проводилась на предварительно зачищенном сепараторе с пропускной способностью 7 кг/ч. </w:t>
      </w:r>
    </w:p>
    <w:p w:rsidR="00772FF7" w:rsidRPr="00B92EF7" w:rsidRDefault="00772FF7" w:rsidP="00772FF7">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Вторая часть пробы концентрата пенной сепарации отмывалась эмульсией, сушилась и проходила все стадии обработки первой пробы.</w:t>
      </w:r>
    </w:p>
    <w:p w:rsidR="00772FF7" w:rsidRPr="00B92EF7" w:rsidRDefault="00772FF7" w:rsidP="00772FF7">
      <w:pPr>
        <w:spacing w:after="0" w:line="360" w:lineRule="auto"/>
        <w:jc w:val="center"/>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Таблица 5.7. – Параметры настройки сепаратора ЛС-ОД-4-04Н</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
        <w:gridCol w:w="6834"/>
        <w:gridCol w:w="2051"/>
      </w:tblGrid>
      <w:tr w:rsidR="00772FF7" w:rsidRPr="00B92EF7" w:rsidTr="00772FF7">
        <w:tc>
          <w:tcPr>
            <w:tcW w:w="468" w:type="dxa"/>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w:t>
            </w:r>
          </w:p>
        </w:tc>
        <w:tc>
          <w:tcPr>
            <w:tcW w:w="6840" w:type="dxa"/>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Техническая характеристика</w:t>
            </w:r>
          </w:p>
        </w:tc>
        <w:tc>
          <w:tcPr>
            <w:tcW w:w="2052" w:type="dxa"/>
          </w:tcPr>
          <w:p w:rsidR="00772FF7" w:rsidRPr="0031480D" w:rsidRDefault="00772FF7" w:rsidP="00772FF7">
            <w:pPr>
              <w:suppressAutoHyphens/>
              <w:spacing w:after="0" w:line="360" w:lineRule="auto"/>
              <w:ind w:left="-36" w:right="-108"/>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Значение параметра</w:t>
            </w:r>
          </w:p>
        </w:tc>
      </w:tr>
      <w:tr w:rsidR="00772FF7" w:rsidRPr="00B92EF7" w:rsidTr="00772FF7">
        <w:trPr>
          <w:trHeight w:val="850"/>
        </w:trPr>
        <w:tc>
          <w:tcPr>
            <w:tcW w:w="468"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1</w:t>
            </w:r>
          </w:p>
        </w:tc>
        <w:tc>
          <w:tcPr>
            <w:tcW w:w="6840" w:type="dxa"/>
            <w:tcBorders>
              <w:bottom w:val="single" w:sz="4" w:space="0" w:color="auto"/>
            </w:tcBorders>
          </w:tcPr>
          <w:p w:rsidR="00772FF7" w:rsidRPr="0031480D" w:rsidRDefault="00772FF7" w:rsidP="00772FF7">
            <w:pPr>
              <w:suppressAutoHyphens/>
              <w:spacing w:after="0" w:line="360" w:lineRule="auto"/>
              <w:ind w:right="-5"/>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Режим работы рентгеновской трубки</w:t>
            </w:r>
            <w:r>
              <w:rPr>
                <w:rFonts w:ascii="Times New Roman" w:eastAsia="Times New Roman" w:hAnsi="Times New Roman" w:cs="Times New Roman"/>
                <w:spacing w:val="20"/>
                <w:sz w:val="25"/>
                <w:szCs w:val="25"/>
                <w:lang w:eastAsia="ru-RU"/>
              </w:rPr>
              <w:t xml:space="preserve">: </w:t>
            </w:r>
            <w:r w:rsidRPr="0031480D">
              <w:rPr>
                <w:rFonts w:ascii="Times New Roman" w:eastAsia="Times New Roman" w:hAnsi="Times New Roman" w:cs="Times New Roman"/>
                <w:spacing w:val="20"/>
                <w:sz w:val="25"/>
                <w:szCs w:val="25"/>
                <w:lang w:eastAsia="ru-RU"/>
              </w:rPr>
              <w:t>Ток I, мА</w:t>
            </w:r>
            <w:r w:rsidRPr="0031480D">
              <w:rPr>
                <w:rFonts w:ascii="Times New Roman" w:eastAsia="Times New Roman" w:hAnsi="Times New Roman" w:cs="Times New Roman"/>
                <w:spacing w:val="20"/>
                <w:sz w:val="25"/>
                <w:szCs w:val="25"/>
                <w:lang w:eastAsia="ru-RU"/>
              </w:rPr>
              <w:tab/>
            </w:r>
          </w:p>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 xml:space="preserve">Напряжение U, кВ </w:t>
            </w:r>
            <w:r w:rsidRPr="0031480D">
              <w:rPr>
                <w:rFonts w:ascii="Times New Roman" w:eastAsia="Times New Roman" w:hAnsi="Times New Roman" w:cs="Times New Roman"/>
                <w:spacing w:val="20"/>
                <w:sz w:val="25"/>
                <w:szCs w:val="25"/>
                <w:lang w:eastAsia="ru-RU"/>
              </w:rPr>
              <w:tab/>
            </w:r>
          </w:p>
        </w:tc>
        <w:tc>
          <w:tcPr>
            <w:tcW w:w="2052" w:type="dxa"/>
            <w:tcBorders>
              <w:bottom w:val="single" w:sz="4" w:space="0" w:color="auto"/>
            </w:tcBorders>
          </w:tcPr>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180</w:t>
            </w:r>
          </w:p>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27</w:t>
            </w:r>
          </w:p>
        </w:tc>
      </w:tr>
      <w:tr w:rsidR="00772FF7" w:rsidRPr="00B92EF7" w:rsidTr="00772FF7">
        <w:trPr>
          <w:trHeight w:val="1028"/>
        </w:trPr>
        <w:tc>
          <w:tcPr>
            <w:tcW w:w="468"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2</w:t>
            </w:r>
          </w:p>
        </w:tc>
        <w:tc>
          <w:tcPr>
            <w:tcW w:w="6840"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 xml:space="preserve">Напряжение фотоэлектронных умножителей (ФЭУ) </w:t>
            </w:r>
          </w:p>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U</w:t>
            </w:r>
            <w:r w:rsidRPr="0031480D">
              <w:rPr>
                <w:rFonts w:ascii="Times New Roman" w:eastAsia="Times New Roman" w:hAnsi="Times New Roman" w:cs="Times New Roman"/>
                <w:spacing w:val="20"/>
                <w:sz w:val="25"/>
                <w:szCs w:val="25"/>
                <w:vertAlign w:val="subscript"/>
                <w:lang w:eastAsia="ru-RU"/>
              </w:rPr>
              <w:t xml:space="preserve">ФЭУ1, </w:t>
            </w:r>
            <w:r w:rsidRPr="0031480D">
              <w:rPr>
                <w:rFonts w:ascii="Times New Roman" w:eastAsia="Times New Roman" w:hAnsi="Times New Roman" w:cs="Times New Roman"/>
                <w:spacing w:val="20"/>
                <w:sz w:val="25"/>
                <w:szCs w:val="25"/>
                <w:lang w:eastAsia="ru-RU"/>
              </w:rPr>
              <w:t>В / U</w:t>
            </w:r>
            <w:r w:rsidRPr="0031480D">
              <w:rPr>
                <w:rFonts w:ascii="Times New Roman" w:eastAsia="Times New Roman" w:hAnsi="Times New Roman" w:cs="Times New Roman"/>
                <w:spacing w:val="20"/>
                <w:sz w:val="25"/>
                <w:szCs w:val="25"/>
                <w:vertAlign w:val="subscript"/>
                <w:lang w:eastAsia="ru-RU"/>
              </w:rPr>
              <w:t xml:space="preserve">ФЭУ5, </w:t>
            </w:r>
            <w:r w:rsidRPr="0031480D">
              <w:rPr>
                <w:rFonts w:ascii="Times New Roman" w:eastAsia="Times New Roman" w:hAnsi="Times New Roman" w:cs="Times New Roman"/>
                <w:spacing w:val="20"/>
                <w:sz w:val="25"/>
                <w:szCs w:val="25"/>
                <w:lang w:eastAsia="ru-RU"/>
              </w:rPr>
              <w:t>В</w:t>
            </w:r>
          </w:p>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U</w:t>
            </w:r>
            <w:r w:rsidRPr="0031480D">
              <w:rPr>
                <w:rFonts w:ascii="Times New Roman" w:eastAsia="Times New Roman" w:hAnsi="Times New Roman" w:cs="Times New Roman"/>
                <w:spacing w:val="20"/>
                <w:sz w:val="25"/>
                <w:szCs w:val="25"/>
                <w:vertAlign w:val="subscript"/>
                <w:lang w:eastAsia="ru-RU"/>
              </w:rPr>
              <w:t>ФЭУ2</w:t>
            </w:r>
            <w:r w:rsidRPr="0031480D">
              <w:rPr>
                <w:rFonts w:ascii="Times New Roman" w:eastAsia="Times New Roman" w:hAnsi="Times New Roman" w:cs="Times New Roman"/>
                <w:spacing w:val="20"/>
                <w:sz w:val="25"/>
                <w:szCs w:val="25"/>
                <w:lang w:eastAsia="ru-RU"/>
              </w:rPr>
              <w:t>, В / U</w:t>
            </w:r>
            <w:r w:rsidRPr="0031480D">
              <w:rPr>
                <w:rFonts w:ascii="Times New Roman" w:eastAsia="Times New Roman" w:hAnsi="Times New Roman" w:cs="Times New Roman"/>
                <w:spacing w:val="20"/>
                <w:sz w:val="25"/>
                <w:szCs w:val="25"/>
                <w:vertAlign w:val="subscript"/>
                <w:lang w:eastAsia="ru-RU"/>
              </w:rPr>
              <w:t xml:space="preserve">ФЭУ6, </w:t>
            </w:r>
            <w:r w:rsidRPr="0031480D">
              <w:rPr>
                <w:rFonts w:ascii="Times New Roman" w:eastAsia="Times New Roman" w:hAnsi="Times New Roman" w:cs="Times New Roman"/>
                <w:spacing w:val="20"/>
                <w:sz w:val="25"/>
                <w:szCs w:val="25"/>
                <w:lang w:eastAsia="ru-RU"/>
              </w:rPr>
              <w:t>В</w:t>
            </w:r>
          </w:p>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U</w:t>
            </w:r>
            <w:r w:rsidRPr="0031480D">
              <w:rPr>
                <w:rFonts w:ascii="Times New Roman" w:eastAsia="Times New Roman" w:hAnsi="Times New Roman" w:cs="Times New Roman"/>
                <w:spacing w:val="20"/>
                <w:sz w:val="25"/>
                <w:szCs w:val="25"/>
                <w:vertAlign w:val="subscript"/>
                <w:lang w:eastAsia="ru-RU"/>
              </w:rPr>
              <w:t xml:space="preserve">ФЭУ3, </w:t>
            </w:r>
            <w:r w:rsidRPr="0031480D">
              <w:rPr>
                <w:rFonts w:ascii="Times New Roman" w:eastAsia="Times New Roman" w:hAnsi="Times New Roman" w:cs="Times New Roman"/>
                <w:spacing w:val="20"/>
                <w:sz w:val="25"/>
                <w:szCs w:val="25"/>
                <w:lang w:eastAsia="ru-RU"/>
              </w:rPr>
              <w:t>В / U</w:t>
            </w:r>
            <w:r w:rsidRPr="0031480D">
              <w:rPr>
                <w:rFonts w:ascii="Times New Roman" w:eastAsia="Times New Roman" w:hAnsi="Times New Roman" w:cs="Times New Roman"/>
                <w:spacing w:val="20"/>
                <w:sz w:val="25"/>
                <w:szCs w:val="25"/>
                <w:vertAlign w:val="subscript"/>
                <w:lang w:eastAsia="ru-RU"/>
              </w:rPr>
              <w:t xml:space="preserve">ФЭУ7, </w:t>
            </w:r>
            <w:r w:rsidRPr="0031480D">
              <w:rPr>
                <w:rFonts w:ascii="Times New Roman" w:eastAsia="Times New Roman" w:hAnsi="Times New Roman" w:cs="Times New Roman"/>
                <w:spacing w:val="20"/>
                <w:sz w:val="25"/>
                <w:szCs w:val="25"/>
                <w:lang w:eastAsia="ru-RU"/>
              </w:rPr>
              <w:t>В</w:t>
            </w:r>
          </w:p>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U</w:t>
            </w:r>
            <w:r w:rsidRPr="0031480D">
              <w:rPr>
                <w:rFonts w:ascii="Times New Roman" w:eastAsia="Times New Roman" w:hAnsi="Times New Roman" w:cs="Times New Roman"/>
                <w:spacing w:val="20"/>
                <w:sz w:val="25"/>
                <w:szCs w:val="25"/>
                <w:vertAlign w:val="subscript"/>
                <w:lang w:eastAsia="ru-RU"/>
              </w:rPr>
              <w:t>ФЭУ4</w:t>
            </w:r>
            <w:r w:rsidRPr="0031480D">
              <w:rPr>
                <w:rFonts w:ascii="Times New Roman" w:eastAsia="Times New Roman" w:hAnsi="Times New Roman" w:cs="Times New Roman"/>
                <w:spacing w:val="20"/>
                <w:sz w:val="25"/>
                <w:szCs w:val="25"/>
                <w:lang w:eastAsia="ru-RU"/>
              </w:rPr>
              <w:t>, В / U</w:t>
            </w:r>
            <w:r w:rsidRPr="0031480D">
              <w:rPr>
                <w:rFonts w:ascii="Times New Roman" w:eastAsia="Times New Roman" w:hAnsi="Times New Roman" w:cs="Times New Roman"/>
                <w:spacing w:val="20"/>
                <w:sz w:val="25"/>
                <w:szCs w:val="25"/>
                <w:vertAlign w:val="subscript"/>
                <w:lang w:eastAsia="ru-RU"/>
              </w:rPr>
              <w:t xml:space="preserve">ФЭУ8, </w:t>
            </w:r>
            <w:r w:rsidRPr="0031480D">
              <w:rPr>
                <w:rFonts w:ascii="Times New Roman" w:eastAsia="Times New Roman" w:hAnsi="Times New Roman" w:cs="Times New Roman"/>
                <w:spacing w:val="20"/>
                <w:sz w:val="25"/>
                <w:szCs w:val="25"/>
                <w:lang w:eastAsia="ru-RU"/>
              </w:rPr>
              <w:t>В</w:t>
            </w:r>
          </w:p>
        </w:tc>
        <w:tc>
          <w:tcPr>
            <w:tcW w:w="2052" w:type="dxa"/>
            <w:tcBorders>
              <w:bottom w:val="single" w:sz="4" w:space="0" w:color="auto"/>
            </w:tcBorders>
          </w:tcPr>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p>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500 / 500</w:t>
            </w:r>
          </w:p>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500 / 500</w:t>
            </w:r>
          </w:p>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540 / 500</w:t>
            </w:r>
          </w:p>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520 / 490</w:t>
            </w:r>
          </w:p>
        </w:tc>
      </w:tr>
      <w:tr w:rsidR="00772FF7" w:rsidRPr="00B92EF7" w:rsidTr="00772FF7">
        <w:trPr>
          <w:trHeight w:val="416"/>
        </w:trPr>
        <w:tc>
          <w:tcPr>
            <w:tcW w:w="468"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3</w:t>
            </w:r>
          </w:p>
        </w:tc>
        <w:tc>
          <w:tcPr>
            <w:tcW w:w="6840"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Напряжение порогов Uп</w:t>
            </w:r>
            <w:r w:rsidRPr="0031480D">
              <w:rPr>
                <w:rFonts w:ascii="Times New Roman" w:eastAsia="Times New Roman" w:hAnsi="Times New Roman" w:cs="Times New Roman"/>
                <w:spacing w:val="20"/>
                <w:sz w:val="25"/>
                <w:szCs w:val="25"/>
                <w:vertAlign w:val="subscript"/>
                <w:lang w:eastAsia="ru-RU"/>
              </w:rPr>
              <w:t>1-8</w:t>
            </w:r>
            <w:r w:rsidRPr="0031480D">
              <w:rPr>
                <w:rFonts w:ascii="Times New Roman" w:eastAsia="Times New Roman" w:hAnsi="Times New Roman" w:cs="Times New Roman"/>
                <w:spacing w:val="20"/>
                <w:sz w:val="25"/>
                <w:szCs w:val="25"/>
                <w:lang w:eastAsia="ru-RU"/>
              </w:rPr>
              <w:t>, В</w:t>
            </w:r>
          </w:p>
        </w:tc>
        <w:tc>
          <w:tcPr>
            <w:tcW w:w="2052" w:type="dxa"/>
            <w:tcBorders>
              <w:bottom w:val="single" w:sz="4" w:space="0" w:color="auto"/>
            </w:tcBorders>
          </w:tcPr>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0,5</w:t>
            </w:r>
          </w:p>
        </w:tc>
      </w:tr>
      <w:tr w:rsidR="00772FF7" w:rsidRPr="00B92EF7" w:rsidTr="00772FF7">
        <w:trPr>
          <w:trHeight w:val="273"/>
        </w:trPr>
        <w:tc>
          <w:tcPr>
            <w:tcW w:w="468"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4</w:t>
            </w:r>
          </w:p>
        </w:tc>
        <w:tc>
          <w:tcPr>
            <w:tcW w:w="6840" w:type="dxa"/>
            <w:tcBorders>
              <w:bottom w:val="single" w:sz="4" w:space="0" w:color="auto"/>
            </w:tcBorders>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Амплитуда сигнала люминесценции от эталонного имитатора 0,003 мкА Uэт</w:t>
            </w:r>
            <w:r w:rsidRPr="0031480D">
              <w:rPr>
                <w:rFonts w:ascii="Times New Roman" w:eastAsia="Times New Roman" w:hAnsi="Times New Roman" w:cs="Times New Roman"/>
                <w:spacing w:val="20"/>
                <w:sz w:val="25"/>
                <w:szCs w:val="25"/>
                <w:vertAlign w:val="subscript"/>
                <w:lang w:eastAsia="ru-RU"/>
              </w:rPr>
              <w:t>1-8</w:t>
            </w:r>
            <w:r w:rsidRPr="0031480D">
              <w:rPr>
                <w:rFonts w:ascii="Times New Roman" w:eastAsia="Times New Roman" w:hAnsi="Times New Roman" w:cs="Times New Roman"/>
                <w:spacing w:val="20"/>
                <w:sz w:val="25"/>
                <w:szCs w:val="25"/>
                <w:lang w:eastAsia="ru-RU"/>
              </w:rPr>
              <w:t>, В</w:t>
            </w:r>
          </w:p>
        </w:tc>
        <w:tc>
          <w:tcPr>
            <w:tcW w:w="2052" w:type="dxa"/>
            <w:tcBorders>
              <w:bottom w:val="single" w:sz="4" w:space="0" w:color="auto"/>
            </w:tcBorders>
          </w:tcPr>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0,3-0,4</w:t>
            </w:r>
          </w:p>
        </w:tc>
      </w:tr>
      <w:tr w:rsidR="00772FF7" w:rsidRPr="00B92EF7" w:rsidTr="00772FF7">
        <w:trPr>
          <w:trHeight w:val="90"/>
        </w:trPr>
        <w:tc>
          <w:tcPr>
            <w:tcW w:w="468" w:type="dxa"/>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5</w:t>
            </w:r>
          </w:p>
        </w:tc>
        <w:tc>
          <w:tcPr>
            <w:tcW w:w="6840" w:type="dxa"/>
          </w:tcPr>
          <w:p w:rsidR="00772FF7" w:rsidRPr="0031480D" w:rsidRDefault="00772FF7" w:rsidP="00772FF7">
            <w:pPr>
              <w:suppressAutoHyphens/>
              <w:spacing w:after="0" w:line="360" w:lineRule="auto"/>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 xml:space="preserve">Давление воздуха </w:t>
            </w:r>
            <w:r>
              <w:rPr>
                <w:rFonts w:ascii="Times New Roman" w:eastAsia="Times New Roman" w:hAnsi="Times New Roman" w:cs="Times New Roman"/>
                <w:spacing w:val="20"/>
                <w:sz w:val="25"/>
                <w:szCs w:val="25"/>
                <w:lang w:eastAsia="ru-RU"/>
              </w:rPr>
              <w:t xml:space="preserve">в </w:t>
            </w:r>
            <w:r w:rsidRPr="0031480D">
              <w:rPr>
                <w:rFonts w:ascii="Times New Roman" w:eastAsia="Times New Roman" w:hAnsi="Times New Roman" w:cs="Times New Roman"/>
                <w:spacing w:val="20"/>
                <w:sz w:val="25"/>
                <w:szCs w:val="25"/>
                <w:lang w:eastAsia="ru-RU"/>
              </w:rPr>
              <w:t>пневмоклапан</w:t>
            </w:r>
            <w:r>
              <w:rPr>
                <w:rFonts w:ascii="Times New Roman" w:eastAsia="Times New Roman" w:hAnsi="Times New Roman" w:cs="Times New Roman"/>
                <w:spacing w:val="20"/>
                <w:sz w:val="25"/>
                <w:szCs w:val="25"/>
                <w:lang w:eastAsia="ru-RU"/>
              </w:rPr>
              <w:t>ах</w:t>
            </w:r>
            <w:r w:rsidRPr="0031480D">
              <w:rPr>
                <w:rFonts w:ascii="Times New Roman" w:eastAsia="Times New Roman" w:hAnsi="Times New Roman" w:cs="Times New Roman"/>
                <w:spacing w:val="20"/>
                <w:sz w:val="25"/>
                <w:szCs w:val="25"/>
                <w:lang w:eastAsia="ru-RU"/>
              </w:rPr>
              <w:t>, кгс/см</w:t>
            </w:r>
            <w:r w:rsidRPr="0031480D">
              <w:rPr>
                <w:rFonts w:ascii="Times New Roman" w:eastAsia="Times New Roman" w:hAnsi="Times New Roman" w:cs="Times New Roman"/>
                <w:spacing w:val="20"/>
                <w:sz w:val="25"/>
                <w:szCs w:val="25"/>
                <w:vertAlign w:val="superscript"/>
                <w:lang w:eastAsia="ru-RU"/>
              </w:rPr>
              <w:t>2</w:t>
            </w:r>
          </w:p>
        </w:tc>
        <w:tc>
          <w:tcPr>
            <w:tcW w:w="2052" w:type="dxa"/>
          </w:tcPr>
          <w:p w:rsidR="00772FF7" w:rsidRPr="0031480D" w:rsidRDefault="00772FF7" w:rsidP="00772FF7">
            <w:pPr>
              <w:suppressAutoHyphens/>
              <w:spacing w:after="0" w:line="360" w:lineRule="auto"/>
              <w:jc w:val="center"/>
              <w:rPr>
                <w:rFonts w:ascii="Times New Roman" w:eastAsia="Times New Roman" w:hAnsi="Times New Roman" w:cs="Times New Roman"/>
                <w:spacing w:val="20"/>
                <w:sz w:val="25"/>
                <w:szCs w:val="25"/>
                <w:lang w:eastAsia="ru-RU"/>
              </w:rPr>
            </w:pPr>
            <w:r w:rsidRPr="0031480D">
              <w:rPr>
                <w:rFonts w:ascii="Times New Roman" w:eastAsia="Times New Roman" w:hAnsi="Times New Roman" w:cs="Times New Roman"/>
                <w:spacing w:val="20"/>
                <w:sz w:val="25"/>
                <w:szCs w:val="25"/>
                <w:lang w:eastAsia="ru-RU"/>
              </w:rPr>
              <w:t>4</w:t>
            </w:r>
          </w:p>
        </w:tc>
      </w:tr>
    </w:tbl>
    <w:p w:rsidR="00772FF7" w:rsidRPr="0031480D" w:rsidRDefault="00772FF7" w:rsidP="00772FF7">
      <w:pPr>
        <w:spacing w:after="0" w:line="360" w:lineRule="auto"/>
        <w:ind w:firstLine="708"/>
        <w:jc w:val="both"/>
        <w:rPr>
          <w:rFonts w:ascii="Times New Roman" w:eastAsia="Times New Roman" w:hAnsi="Times New Roman" w:cs="Times New Roman"/>
          <w:spacing w:val="20"/>
          <w:sz w:val="16"/>
          <w:szCs w:val="16"/>
          <w:lang w:eastAsia="ru-RU"/>
        </w:rPr>
      </w:pPr>
    </w:p>
    <w:p w:rsidR="00772FF7" w:rsidRPr="00B92EF7" w:rsidRDefault="00772FF7" w:rsidP="006B5124">
      <w:pPr>
        <w:spacing w:after="0" w:line="360" w:lineRule="auto"/>
        <w:ind w:firstLine="708"/>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Оценка качества поверхности алмазных кристаллов на этапе апробации производилась визуально, фотографированием и по извлечению алмазов в концентрат в операциях доводки. Результаты испытаний представлены в табл</w:t>
      </w:r>
      <w:r>
        <w:rPr>
          <w:rFonts w:ascii="Times New Roman" w:eastAsia="Times New Roman" w:hAnsi="Times New Roman" w:cs="Times New Roman"/>
          <w:spacing w:val="20"/>
          <w:sz w:val="26"/>
          <w:szCs w:val="26"/>
          <w:lang w:eastAsia="ru-RU"/>
        </w:rPr>
        <w:t>.</w:t>
      </w:r>
      <w:r w:rsidRPr="00B92EF7">
        <w:rPr>
          <w:rFonts w:ascii="Times New Roman" w:eastAsia="Times New Roman" w:hAnsi="Times New Roman" w:cs="Times New Roman"/>
          <w:spacing w:val="20"/>
          <w:sz w:val="26"/>
          <w:szCs w:val="26"/>
          <w:lang w:eastAsia="ru-RU"/>
        </w:rPr>
        <w:t xml:space="preserve"> 5.8.</w:t>
      </w:r>
    </w:p>
    <w:p w:rsidR="006B5124" w:rsidRPr="00B92EF7" w:rsidRDefault="006B5124" w:rsidP="006B5124">
      <w:pPr>
        <w:tabs>
          <w:tab w:val="left" w:pos="7531"/>
        </w:tabs>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Представленные в табл. 5.8 данные показывают, что использование водоэмульсионной технологии отмывки концентрата пенной сепарации позволяет повысить эффективность всех доводочных операций. </w:t>
      </w:r>
      <w:r>
        <w:rPr>
          <w:rFonts w:ascii="Times New Roman" w:eastAsia="Times New Roman" w:hAnsi="Times New Roman" w:cs="Times New Roman"/>
          <w:spacing w:val="20"/>
          <w:sz w:val="26"/>
          <w:szCs w:val="26"/>
          <w:lang w:eastAsia="ru-RU"/>
        </w:rPr>
        <w:t>Коэффициент с</w:t>
      </w:r>
      <w:r w:rsidRPr="00B92EF7">
        <w:rPr>
          <w:rFonts w:ascii="Times New Roman" w:eastAsia="Times New Roman" w:hAnsi="Times New Roman" w:cs="Times New Roman"/>
          <w:spacing w:val="20"/>
          <w:sz w:val="26"/>
          <w:szCs w:val="26"/>
          <w:lang w:eastAsia="ru-RU"/>
        </w:rPr>
        <w:t>окращени</w:t>
      </w:r>
      <w:r>
        <w:rPr>
          <w:rFonts w:ascii="Times New Roman" w:eastAsia="Times New Roman" w:hAnsi="Times New Roman" w:cs="Times New Roman"/>
          <w:spacing w:val="20"/>
          <w:sz w:val="26"/>
          <w:szCs w:val="26"/>
          <w:lang w:eastAsia="ru-RU"/>
        </w:rPr>
        <w:t>я</w:t>
      </w:r>
      <w:r w:rsidRPr="00B92EF7">
        <w:rPr>
          <w:rFonts w:ascii="Times New Roman" w:eastAsia="Times New Roman" w:hAnsi="Times New Roman" w:cs="Times New Roman"/>
          <w:spacing w:val="20"/>
          <w:sz w:val="26"/>
          <w:szCs w:val="26"/>
          <w:lang w:eastAsia="ru-RU"/>
        </w:rPr>
        <w:t xml:space="preserve"> материала в аппарате ЭВС 28/9 возрастает с  1,76 до 2,11, в аппарате ЭКС – с  1,56 до 2,33, в аппарате ЛС-ОД-4-04Н – с  428,2 до 566,7.</w:t>
      </w:r>
      <w:r w:rsidRPr="006B5124">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spacing w:val="20"/>
          <w:sz w:val="26"/>
          <w:szCs w:val="26"/>
          <w:lang w:eastAsia="ru-RU"/>
        </w:rPr>
        <w:t>При этом общее извлечение алмазов в концентрат по классу крупности -2+</w:t>
      </w:r>
      <w:smartTag w:uri="urn:schemas-microsoft-com:office:smarttags" w:element="metricconverter">
        <w:smartTagPr>
          <w:attr w:name="ProductID" w:val="0,5 мм"/>
        </w:smartTagPr>
        <w:r w:rsidRPr="00B92EF7">
          <w:rPr>
            <w:rFonts w:ascii="Times New Roman" w:eastAsia="Times New Roman" w:hAnsi="Times New Roman" w:cs="Times New Roman"/>
            <w:spacing w:val="20"/>
            <w:sz w:val="26"/>
            <w:szCs w:val="26"/>
            <w:lang w:eastAsia="ru-RU"/>
          </w:rPr>
          <w:t>0,5 мм</w:t>
        </w:r>
      </w:smartTag>
      <w:r w:rsidRPr="00B92EF7">
        <w:rPr>
          <w:rFonts w:ascii="Times New Roman" w:eastAsia="Times New Roman" w:hAnsi="Times New Roman" w:cs="Times New Roman"/>
          <w:spacing w:val="20"/>
          <w:sz w:val="26"/>
          <w:szCs w:val="26"/>
          <w:lang w:eastAsia="ru-RU"/>
        </w:rPr>
        <w:t xml:space="preserve"> при использовании водоэмульсионной технологии отмывки составило 75,7%, что на 24,4% выше, чем при использовании базовой технологии.</w:t>
      </w:r>
    </w:p>
    <w:p w:rsidR="00772FF7" w:rsidRDefault="00772FF7" w:rsidP="00772FF7">
      <w:pPr>
        <w:spacing w:after="0" w:line="360" w:lineRule="auto"/>
        <w:ind w:firstLine="708"/>
        <w:jc w:val="both"/>
        <w:rPr>
          <w:rFonts w:ascii="Times New Roman" w:eastAsia="Times New Roman" w:hAnsi="Times New Roman" w:cs="Times New Roman"/>
          <w:spacing w:val="20"/>
          <w:sz w:val="16"/>
          <w:szCs w:val="16"/>
          <w:lang w:eastAsia="ru-RU"/>
        </w:rPr>
      </w:pPr>
    </w:p>
    <w:p w:rsidR="006B5124" w:rsidRPr="0031480D" w:rsidRDefault="006B5124" w:rsidP="00772FF7">
      <w:pPr>
        <w:spacing w:after="0" w:line="360" w:lineRule="auto"/>
        <w:ind w:firstLine="708"/>
        <w:jc w:val="both"/>
        <w:rPr>
          <w:rFonts w:ascii="Times New Roman" w:eastAsia="Times New Roman" w:hAnsi="Times New Roman" w:cs="Times New Roman"/>
          <w:spacing w:val="20"/>
          <w:sz w:val="16"/>
          <w:szCs w:val="16"/>
          <w:lang w:eastAsia="ru-RU"/>
        </w:rPr>
      </w:pPr>
    </w:p>
    <w:p w:rsidR="00772FF7" w:rsidRPr="00B92EF7" w:rsidRDefault="00772FF7" w:rsidP="00772FF7">
      <w:pPr>
        <w:spacing w:before="60" w:after="0" w:line="360" w:lineRule="auto"/>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lastRenderedPageBreak/>
        <w:t>Таблица 5.8. - Сравнительные технологические показатели схемы доводки концентрата пенной сепарации на участке доводки ОФ №8</w:t>
      </w:r>
    </w:p>
    <w:tbl>
      <w:tblPr>
        <w:tblW w:w="9520" w:type="dxa"/>
        <w:tblInd w:w="93" w:type="dxa"/>
        <w:tblLayout w:type="fixed"/>
        <w:tblCellMar>
          <w:left w:w="57" w:type="dxa"/>
          <w:right w:w="57" w:type="dxa"/>
        </w:tblCellMar>
        <w:tblLook w:val="04A0" w:firstRow="1" w:lastRow="0" w:firstColumn="1" w:lastColumn="0" w:noHBand="0" w:noVBand="1"/>
      </w:tblPr>
      <w:tblGrid>
        <w:gridCol w:w="1056"/>
        <w:gridCol w:w="707"/>
        <w:gridCol w:w="770"/>
        <w:gridCol w:w="952"/>
        <w:gridCol w:w="826"/>
        <w:gridCol w:w="1330"/>
        <w:gridCol w:w="770"/>
        <w:gridCol w:w="896"/>
        <w:gridCol w:w="881"/>
        <w:gridCol w:w="1332"/>
      </w:tblGrid>
      <w:tr w:rsidR="00772FF7" w:rsidRPr="00B92EF7" w:rsidTr="00772FF7">
        <w:trPr>
          <w:trHeight w:val="345"/>
        </w:trPr>
        <w:tc>
          <w:tcPr>
            <w:tcW w:w="176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Наименование продукта</w:t>
            </w:r>
          </w:p>
        </w:tc>
        <w:tc>
          <w:tcPr>
            <w:tcW w:w="7757" w:type="dxa"/>
            <w:gridSpan w:val="8"/>
            <w:tcBorders>
              <w:top w:val="single" w:sz="4" w:space="0" w:color="auto"/>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Условие обработки концентрата пенной сепарации</w:t>
            </w:r>
          </w:p>
        </w:tc>
      </w:tr>
      <w:tr w:rsidR="00772FF7" w:rsidRPr="00B92EF7" w:rsidTr="00772FF7">
        <w:trPr>
          <w:trHeight w:val="300"/>
        </w:trPr>
        <w:tc>
          <w:tcPr>
            <w:tcW w:w="1763" w:type="dxa"/>
            <w:gridSpan w:val="2"/>
            <w:vMerge/>
            <w:tcBorders>
              <w:top w:val="single" w:sz="4" w:space="0" w:color="auto"/>
              <w:left w:val="single" w:sz="4" w:space="0" w:color="auto"/>
              <w:bottom w:val="single" w:sz="4" w:space="0" w:color="auto"/>
              <w:right w:val="single" w:sz="4" w:space="0" w:color="auto"/>
            </w:tcBorders>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p>
        </w:tc>
        <w:tc>
          <w:tcPr>
            <w:tcW w:w="3878" w:type="dxa"/>
            <w:gridSpan w:val="4"/>
            <w:tcBorders>
              <w:top w:val="single" w:sz="4" w:space="0" w:color="auto"/>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по базовой технологии</w:t>
            </w:r>
          </w:p>
        </w:tc>
        <w:tc>
          <w:tcPr>
            <w:tcW w:w="3879" w:type="dxa"/>
            <w:gridSpan w:val="4"/>
            <w:tcBorders>
              <w:top w:val="single" w:sz="4" w:space="0" w:color="auto"/>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с</w:t>
            </w:r>
            <w:r w:rsidRPr="00B92EF7">
              <w:rPr>
                <w:rFonts w:ascii="Times New Roman" w:eastAsia="Times New Roman" w:hAnsi="Times New Roman" w:cs="Times New Roman"/>
                <w:color w:val="000000"/>
                <w:sz w:val="26"/>
                <w:szCs w:val="26"/>
                <w:lang w:eastAsia="ru-RU"/>
              </w:rPr>
              <w:t xml:space="preserve"> водоэмульсионной отмывкой</w:t>
            </w:r>
          </w:p>
        </w:tc>
      </w:tr>
      <w:tr w:rsidR="00772FF7" w:rsidRPr="00B92EF7" w:rsidTr="00772FF7">
        <w:trPr>
          <w:trHeight w:val="300"/>
        </w:trPr>
        <w:tc>
          <w:tcPr>
            <w:tcW w:w="1763" w:type="dxa"/>
            <w:gridSpan w:val="2"/>
            <w:vMerge/>
            <w:tcBorders>
              <w:top w:val="single" w:sz="4" w:space="0" w:color="auto"/>
              <w:left w:val="single" w:sz="4" w:space="0" w:color="auto"/>
              <w:bottom w:val="single" w:sz="4" w:space="0" w:color="auto"/>
              <w:right w:val="single" w:sz="4" w:space="0" w:color="auto"/>
            </w:tcBorders>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-2+1</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-1+0,5</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-2+0,5</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Сокращение</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-2+1</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-1+0,5</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-2+0,5</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Сокращение</w:t>
            </w:r>
          </w:p>
        </w:tc>
      </w:tr>
      <w:tr w:rsidR="00772FF7" w:rsidRPr="00B92EF7" w:rsidTr="00772FF7">
        <w:trPr>
          <w:trHeight w:val="300"/>
        </w:trPr>
        <w:tc>
          <w:tcPr>
            <w:tcW w:w="176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Исходный продукт, г</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1208</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11023</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12231</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0</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1219</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10587</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11806</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0</w:t>
            </w:r>
          </w:p>
        </w:tc>
      </w:tr>
      <w:tr w:rsidR="00772FF7" w:rsidRPr="00B92EF7" w:rsidTr="00772FF7">
        <w:trPr>
          <w:trHeight w:val="300"/>
        </w:trPr>
        <w:tc>
          <w:tcPr>
            <w:tcW w:w="1056" w:type="dxa"/>
            <w:vMerge w:val="restart"/>
            <w:tcBorders>
              <w:top w:val="nil"/>
              <w:left w:val="single" w:sz="4" w:space="0" w:color="auto"/>
              <w:bottom w:val="single" w:sz="4" w:space="0" w:color="auto"/>
              <w:right w:val="single" w:sz="4" w:space="0" w:color="auto"/>
            </w:tcBorders>
            <w:shd w:val="clear" w:color="auto" w:fill="auto"/>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Хвосты, г</w:t>
            </w:r>
          </w:p>
        </w:tc>
        <w:tc>
          <w:tcPr>
            <w:tcW w:w="707"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ЭВС</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565</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4715</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5280</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1,76</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620</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5595</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6215</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2,11</w:t>
            </w:r>
          </w:p>
        </w:tc>
      </w:tr>
      <w:tr w:rsidR="00772FF7" w:rsidRPr="00B92EF7" w:rsidTr="00772FF7">
        <w:trPr>
          <w:trHeight w:val="300"/>
        </w:trPr>
        <w:tc>
          <w:tcPr>
            <w:tcW w:w="1056" w:type="dxa"/>
            <w:vMerge/>
            <w:tcBorders>
              <w:top w:val="nil"/>
              <w:left w:val="single" w:sz="4" w:space="0" w:color="auto"/>
              <w:bottom w:val="single" w:sz="4" w:space="0" w:color="auto"/>
              <w:right w:val="single" w:sz="4" w:space="0" w:color="auto"/>
            </w:tcBorders>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p>
        </w:tc>
        <w:tc>
          <w:tcPr>
            <w:tcW w:w="707"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ЭКС</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154</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2344</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2498</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1,56</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220</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2974</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3194</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2,33</w:t>
            </w:r>
          </w:p>
        </w:tc>
      </w:tr>
      <w:tr w:rsidR="00772FF7" w:rsidRPr="00B92EF7" w:rsidTr="00772FF7">
        <w:trPr>
          <w:trHeight w:val="300"/>
        </w:trPr>
        <w:tc>
          <w:tcPr>
            <w:tcW w:w="1056" w:type="dxa"/>
            <w:vMerge/>
            <w:tcBorders>
              <w:top w:val="nil"/>
              <w:left w:val="single" w:sz="4" w:space="0" w:color="auto"/>
              <w:bottom w:val="single" w:sz="4" w:space="0" w:color="auto"/>
              <w:right w:val="single" w:sz="4" w:space="0" w:color="auto"/>
            </w:tcBorders>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p>
        </w:tc>
        <w:tc>
          <w:tcPr>
            <w:tcW w:w="707"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РЛС</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489</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3954</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4443</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428,21</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379</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2014</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2393</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566,72</w:t>
            </w:r>
          </w:p>
        </w:tc>
      </w:tr>
      <w:tr w:rsidR="00772FF7" w:rsidRPr="00B92EF7" w:rsidTr="00772FF7">
        <w:trPr>
          <w:trHeight w:val="300"/>
        </w:trPr>
        <w:tc>
          <w:tcPr>
            <w:tcW w:w="176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Концентрат, г</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0,3</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10,1</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10,4</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0,1</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4,1</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4,2</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r>
      <w:tr w:rsidR="00772FF7" w:rsidRPr="00B92EF7" w:rsidTr="00772FF7">
        <w:trPr>
          <w:trHeight w:val="300"/>
        </w:trPr>
        <w:tc>
          <w:tcPr>
            <w:tcW w:w="176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2FF7" w:rsidRPr="00B92EF7" w:rsidRDefault="00772FF7" w:rsidP="00772FF7">
            <w:pPr>
              <w:spacing w:after="0" w:line="360" w:lineRule="auto"/>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Извлечение, %</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c>
          <w:tcPr>
            <w:tcW w:w="95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 -</w:t>
            </w:r>
          </w:p>
        </w:tc>
        <w:tc>
          <w:tcPr>
            <w:tcW w:w="82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51,3</w:t>
            </w:r>
          </w:p>
        </w:tc>
        <w:tc>
          <w:tcPr>
            <w:tcW w:w="133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c>
          <w:tcPr>
            <w:tcW w:w="770"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c>
          <w:tcPr>
            <w:tcW w:w="896"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c>
          <w:tcPr>
            <w:tcW w:w="881"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75,7</w:t>
            </w:r>
          </w:p>
        </w:tc>
        <w:tc>
          <w:tcPr>
            <w:tcW w:w="1332" w:type="dxa"/>
            <w:tcBorders>
              <w:top w:val="nil"/>
              <w:left w:val="nil"/>
              <w:bottom w:val="single" w:sz="4" w:space="0" w:color="auto"/>
              <w:right w:val="single" w:sz="4" w:space="0" w:color="auto"/>
            </w:tcBorders>
            <w:shd w:val="clear" w:color="auto" w:fill="auto"/>
            <w:vAlign w:val="center"/>
          </w:tcPr>
          <w:p w:rsidR="00772FF7" w:rsidRPr="00B92EF7" w:rsidRDefault="00772FF7" w:rsidP="00772FF7">
            <w:pPr>
              <w:spacing w:after="0" w:line="360" w:lineRule="auto"/>
              <w:ind w:left="-117" w:right="-98"/>
              <w:jc w:val="center"/>
              <w:rPr>
                <w:rFonts w:ascii="Times New Roman" w:eastAsia="Times New Roman" w:hAnsi="Times New Roman" w:cs="Times New Roman"/>
                <w:color w:val="000000"/>
                <w:sz w:val="26"/>
                <w:szCs w:val="26"/>
                <w:lang w:eastAsia="ru-RU"/>
              </w:rPr>
            </w:pPr>
            <w:r w:rsidRPr="00B92EF7">
              <w:rPr>
                <w:rFonts w:ascii="Times New Roman" w:eastAsia="Times New Roman" w:hAnsi="Times New Roman" w:cs="Times New Roman"/>
                <w:color w:val="000000"/>
                <w:sz w:val="26"/>
                <w:szCs w:val="26"/>
                <w:lang w:eastAsia="ru-RU"/>
              </w:rPr>
              <w:t>-</w:t>
            </w:r>
          </w:p>
        </w:tc>
      </w:tr>
    </w:tbl>
    <w:p w:rsidR="001C43CB" w:rsidRDefault="001C43CB" w:rsidP="00772FF7">
      <w:pPr>
        <w:spacing w:after="0" w:line="360" w:lineRule="auto"/>
        <w:ind w:firstLine="709"/>
        <w:jc w:val="both"/>
        <w:rPr>
          <w:rFonts w:ascii="Times New Roman" w:eastAsia="Times New Roman" w:hAnsi="Times New Roman" w:cs="Times New Roman"/>
          <w:spacing w:val="20"/>
          <w:sz w:val="26"/>
          <w:szCs w:val="26"/>
          <w:lang w:eastAsia="ru-RU"/>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Таким образом, за период </w:t>
      </w:r>
      <w:r>
        <w:rPr>
          <w:rFonts w:ascii="Times New Roman" w:eastAsia="Times New Roman" w:hAnsi="Times New Roman" w:cs="Times New Roman"/>
          <w:spacing w:val="20"/>
          <w:sz w:val="26"/>
          <w:szCs w:val="26"/>
          <w:lang w:eastAsia="ru-RU"/>
        </w:rPr>
        <w:t xml:space="preserve">проведенных </w:t>
      </w:r>
      <w:r w:rsidR="001C43CB">
        <w:rPr>
          <w:rFonts w:ascii="Times New Roman" w:eastAsia="Times New Roman" w:hAnsi="Times New Roman" w:cs="Times New Roman"/>
          <w:spacing w:val="20"/>
          <w:sz w:val="26"/>
          <w:szCs w:val="26"/>
          <w:lang w:eastAsia="ru-RU"/>
        </w:rPr>
        <w:t>стендовых</w:t>
      </w:r>
      <w:r>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spacing w:val="20"/>
          <w:sz w:val="26"/>
          <w:szCs w:val="26"/>
          <w:lang w:eastAsia="ru-RU"/>
        </w:rPr>
        <w:t>испытаний результатами</w:t>
      </w:r>
      <w:r>
        <w:rPr>
          <w:rFonts w:ascii="Times New Roman" w:eastAsia="Times New Roman" w:hAnsi="Times New Roman" w:cs="Times New Roman"/>
          <w:spacing w:val="20"/>
          <w:sz w:val="26"/>
          <w:szCs w:val="26"/>
          <w:lang w:eastAsia="ru-RU"/>
        </w:rPr>
        <w:t>, методом</w:t>
      </w:r>
      <w:r w:rsidRPr="00B92EF7">
        <w:rPr>
          <w:rFonts w:ascii="Times New Roman" w:eastAsia="Times New Roman" w:hAnsi="Times New Roman" w:cs="Times New Roman"/>
          <w:spacing w:val="20"/>
          <w:sz w:val="26"/>
          <w:szCs w:val="26"/>
          <w:lang w:eastAsia="ru-RU"/>
        </w:rPr>
        <w:t xml:space="preserve"> сравнительной оценки количества и качества концентратов</w:t>
      </w:r>
      <w:r>
        <w:rPr>
          <w:rFonts w:ascii="Times New Roman" w:eastAsia="Times New Roman" w:hAnsi="Times New Roman" w:cs="Times New Roman"/>
          <w:spacing w:val="20"/>
          <w:sz w:val="26"/>
          <w:szCs w:val="26"/>
          <w:lang w:eastAsia="ru-RU"/>
        </w:rPr>
        <w:t xml:space="preserve"> люминесцентной сепарации алмазосодержащих концентратов</w:t>
      </w:r>
      <w:r w:rsidRPr="00B92EF7">
        <w:rPr>
          <w:rFonts w:ascii="Times New Roman" w:eastAsia="Times New Roman" w:hAnsi="Times New Roman" w:cs="Times New Roman"/>
          <w:spacing w:val="20"/>
          <w:sz w:val="26"/>
          <w:szCs w:val="26"/>
          <w:lang w:eastAsia="ru-RU"/>
        </w:rPr>
        <w:t xml:space="preserve"> липкостной и пенной сепараций, а также </w:t>
      </w:r>
      <w:r>
        <w:rPr>
          <w:rFonts w:ascii="Times New Roman" w:eastAsia="Times New Roman" w:hAnsi="Times New Roman" w:cs="Times New Roman"/>
          <w:spacing w:val="20"/>
          <w:sz w:val="26"/>
          <w:szCs w:val="26"/>
          <w:lang w:eastAsia="ru-RU"/>
        </w:rPr>
        <w:t xml:space="preserve">анализа </w:t>
      </w:r>
      <w:r w:rsidRPr="00B92EF7">
        <w:rPr>
          <w:rFonts w:ascii="Times New Roman" w:eastAsia="Times New Roman" w:hAnsi="Times New Roman" w:cs="Times New Roman"/>
          <w:spacing w:val="20"/>
          <w:sz w:val="26"/>
          <w:szCs w:val="26"/>
          <w:lang w:eastAsia="ru-RU"/>
        </w:rPr>
        <w:t>извлеченных из них кристаллов</w:t>
      </w:r>
      <w:r>
        <w:rPr>
          <w:rFonts w:ascii="Times New Roman" w:eastAsia="Times New Roman" w:hAnsi="Times New Roman" w:cs="Times New Roman"/>
          <w:spacing w:val="20"/>
          <w:sz w:val="26"/>
          <w:szCs w:val="26"/>
          <w:lang w:eastAsia="ru-RU"/>
        </w:rPr>
        <w:t xml:space="preserve"> алмазов</w:t>
      </w:r>
      <w:r w:rsidRPr="00B92EF7">
        <w:rPr>
          <w:rFonts w:ascii="Times New Roman" w:eastAsia="Times New Roman" w:hAnsi="Times New Roman" w:cs="Times New Roman"/>
          <w:spacing w:val="20"/>
          <w:sz w:val="26"/>
          <w:szCs w:val="26"/>
          <w:lang w:eastAsia="ru-RU"/>
        </w:rPr>
        <w:t xml:space="preserve">, </w:t>
      </w:r>
      <w:r>
        <w:rPr>
          <w:rFonts w:ascii="Times New Roman" w:eastAsia="Times New Roman" w:hAnsi="Times New Roman" w:cs="Times New Roman"/>
          <w:spacing w:val="20"/>
          <w:sz w:val="26"/>
          <w:szCs w:val="26"/>
          <w:lang w:eastAsia="ru-RU"/>
        </w:rPr>
        <w:t xml:space="preserve">была </w:t>
      </w:r>
      <w:r w:rsidRPr="00B92EF7">
        <w:rPr>
          <w:rFonts w:ascii="Times New Roman" w:eastAsia="Times New Roman" w:hAnsi="Times New Roman" w:cs="Times New Roman"/>
          <w:spacing w:val="20"/>
          <w:sz w:val="26"/>
          <w:szCs w:val="26"/>
          <w:lang w:eastAsia="ru-RU"/>
        </w:rPr>
        <w:t>установлена технологическая эффективность применения водоэмульсионной технологии отмывки в условиях участка доводки ОФ №8 А</w:t>
      </w:r>
      <w:r>
        <w:rPr>
          <w:rFonts w:ascii="Times New Roman" w:eastAsia="Times New Roman" w:hAnsi="Times New Roman" w:cs="Times New Roman"/>
          <w:spacing w:val="20"/>
          <w:sz w:val="26"/>
          <w:szCs w:val="26"/>
          <w:lang w:eastAsia="ru-RU"/>
        </w:rPr>
        <w:t xml:space="preserve">йхальского </w:t>
      </w:r>
      <w:r w:rsidRPr="00B92EF7">
        <w:rPr>
          <w:rFonts w:ascii="Times New Roman" w:eastAsia="Times New Roman" w:hAnsi="Times New Roman" w:cs="Times New Roman"/>
          <w:spacing w:val="20"/>
          <w:sz w:val="26"/>
          <w:szCs w:val="26"/>
          <w:lang w:eastAsia="ru-RU"/>
        </w:rPr>
        <w:t>ГОКа.</w:t>
      </w:r>
    </w:p>
    <w:p w:rsidR="00772FF7" w:rsidRPr="00B92EF7" w:rsidRDefault="006B5124" w:rsidP="00772FF7">
      <w:pPr>
        <w:tabs>
          <w:tab w:val="left" w:pos="1134"/>
        </w:tabs>
        <w:spacing w:after="0" w:line="360" w:lineRule="auto"/>
        <w:ind w:firstLine="720"/>
        <w:jc w:val="both"/>
        <w:rPr>
          <w:rFonts w:ascii="Times New Roman" w:hAnsi="Times New Roman"/>
          <w:spacing w:val="20"/>
          <w:sz w:val="26"/>
          <w:szCs w:val="26"/>
          <w:lang w:eastAsia="ru-RU"/>
        </w:rPr>
      </w:pPr>
      <w:r>
        <w:rPr>
          <w:rFonts w:ascii="Times New Roman" w:hAnsi="Times New Roman"/>
          <w:spacing w:val="20"/>
          <w:sz w:val="26"/>
          <w:szCs w:val="26"/>
          <w:lang w:eastAsia="ru-RU"/>
        </w:rPr>
        <w:t>Исходя и положительных результатов испытаний в</w:t>
      </w:r>
      <w:r w:rsidR="0052411E">
        <w:rPr>
          <w:rFonts w:ascii="Times New Roman" w:hAnsi="Times New Roman"/>
          <w:spacing w:val="20"/>
          <w:sz w:val="26"/>
          <w:szCs w:val="26"/>
          <w:lang w:eastAsia="ru-RU"/>
        </w:rPr>
        <w:t>одоэмульсионная т</w:t>
      </w:r>
      <w:r w:rsidR="00772FF7" w:rsidRPr="00B92EF7">
        <w:rPr>
          <w:rFonts w:ascii="Times New Roman" w:hAnsi="Times New Roman"/>
          <w:spacing w:val="20"/>
          <w:sz w:val="26"/>
          <w:szCs w:val="26"/>
          <w:lang w:eastAsia="ru-RU"/>
        </w:rPr>
        <w:t>ехнология обезжиривания черновых алмазосодержащих концентратов</w:t>
      </w:r>
      <w:r w:rsidR="00772FF7">
        <w:rPr>
          <w:rFonts w:ascii="Times New Roman" w:hAnsi="Times New Roman"/>
          <w:spacing w:val="20"/>
          <w:sz w:val="26"/>
          <w:szCs w:val="26"/>
          <w:lang w:eastAsia="ru-RU"/>
        </w:rPr>
        <w:t xml:space="preserve"> была </w:t>
      </w:r>
      <w:r w:rsidR="00772FF7" w:rsidRPr="00B92EF7">
        <w:rPr>
          <w:rFonts w:ascii="Times New Roman" w:hAnsi="Times New Roman"/>
          <w:spacing w:val="20"/>
          <w:sz w:val="26"/>
          <w:szCs w:val="26"/>
          <w:lang w:eastAsia="ru-RU"/>
        </w:rPr>
        <w:t>внедрена в цехе доводки на обогатительной фабрике №8 Айхальского ГОКа</w:t>
      </w:r>
      <w:r w:rsidR="0052411E">
        <w:rPr>
          <w:rFonts w:ascii="Times New Roman" w:hAnsi="Times New Roman"/>
          <w:spacing w:val="20"/>
          <w:sz w:val="26"/>
          <w:szCs w:val="26"/>
          <w:lang w:eastAsia="ru-RU"/>
        </w:rPr>
        <w:t xml:space="preserve"> вместо содовой технологии. Внедрение новой технологии</w:t>
      </w:r>
      <w:r w:rsidR="00772FF7" w:rsidRPr="00B92EF7">
        <w:rPr>
          <w:rFonts w:ascii="Times New Roman" w:hAnsi="Times New Roman"/>
          <w:spacing w:val="20"/>
          <w:sz w:val="26"/>
          <w:szCs w:val="26"/>
          <w:lang w:eastAsia="ru-RU"/>
        </w:rPr>
        <w:t xml:space="preserve"> позволило увеличить извлечение алмазов</w:t>
      </w:r>
      <w:r w:rsidR="0052411E">
        <w:rPr>
          <w:rFonts w:ascii="Times New Roman" w:hAnsi="Times New Roman"/>
          <w:spacing w:val="20"/>
          <w:sz w:val="26"/>
          <w:szCs w:val="26"/>
          <w:lang w:eastAsia="ru-RU"/>
        </w:rPr>
        <w:t xml:space="preserve"> класса -5 +0,5 мм</w:t>
      </w:r>
      <w:r w:rsidR="00772FF7" w:rsidRPr="00B92EF7">
        <w:rPr>
          <w:rFonts w:ascii="Times New Roman" w:hAnsi="Times New Roman"/>
          <w:spacing w:val="20"/>
          <w:sz w:val="26"/>
          <w:szCs w:val="26"/>
          <w:lang w:eastAsia="ru-RU"/>
        </w:rPr>
        <w:t xml:space="preserve"> в процессе доводки</w:t>
      </w:r>
      <w:r w:rsidR="0052411E">
        <w:rPr>
          <w:rFonts w:ascii="Times New Roman" w:hAnsi="Times New Roman"/>
          <w:spacing w:val="20"/>
          <w:sz w:val="26"/>
          <w:szCs w:val="26"/>
          <w:lang w:eastAsia="ru-RU"/>
        </w:rPr>
        <w:t xml:space="preserve"> концентратов липкостной сепарации</w:t>
      </w:r>
      <w:r w:rsidR="00772FF7" w:rsidRPr="00B92EF7">
        <w:rPr>
          <w:rFonts w:ascii="Times New Roman" w:hAnsi="Times New Roman"/>
          <w:spacing w:val="20"/>
          <w:sz w:val="26"/>
          <w:szCs w:val="26"/>
          <w:lang w:eastAsia="ru-RU"/>
        </w:rPr>
        <w:t xml:space="preserve"> </w:t>
      </w:r>
      <w:r w:rsidR="0052411E">
        <w:rPr>
          <w:rFonts w:ascii="Times New Roman" w:hAnsi="Times New Roman"/>
          <w:spacing w:val="20"/>
          <w:sz w:val="26"/>
          <w:szCs w:val="26"/>
          <w:lang w:eastAsia="ru-RU"/>
        </w:rPr>
        <w:t>методом рентгено</w:t>
      </w:r>
      <w:r>
        <w:rPr>
          <w:rFonts w:ascii="Times New Roman" w:hAnsi="Times New Roman"/>
          <w:spacing w:val="20"/>
          <w:sz w:val="26"/>
          <w:szCs w:val="26"/>
          <w:lang w:eastAsia="ru-RU"/>
        </w:rPr>
        <w:t>-</w:t>
      </w:r>
      <w:r w:rsidR="0052411E">
        <w:rPr>
          <w:rFonts w:ascii="Times New Roman" w:hAnsi="Times New Roman"/>
          <w:spacing w:val="20"/>
          <w:sz w:val="26"/>
          <w:szCs w:val="26"/>
          <w:lang w:eastAsia="ru-RU"/>
        </w:rPr>
        <w:t xml:space="preserve">люминесцентной сепарации в среднем </w:t>
      </w:r>
      <w:r w:rsidR="00772FF7" w:rsidRPr="00B92EF7">
        <w:rPr>
          <w:rFonts w:ascii="Times New Roman" w:hAnsi="Times New Roman"/>
          <w:spacing w:val="20"/>
          <w:sz w:val="26"/>
          <w:szCs w:val="26"/>
          <w:lang w:eastAsia="ru-RU"/>
        </w:rPr>
        <w:t xml:space="preserve">на 5,7%. </w:t>
      </w:r>
      <w:r w:rsidR="00772FF7">
        <w:rPr>
          <w:rFonts w:ascii="Times New Roman" w:hAnsi="Times New Roman"/>
          <w:spacing w:val="20"/>
          <w:sz w:val="26"/>
          <w:szCs w:val="26"/>
          <w:lang w:eastAsia="ru-RU"/>
        </w:rPr>
        <w:t>Экономическая оценка результатов применения в</w:t>
      </w:r>
      <w:r w:rsidR="00772FF7" w:rsidRPr="00B92EF7">
        <w:rPr>
          <w:rFonts w:ascii="Times New Roman" w:hAnsi="Times New Roman"/>
          <w:spacing w:val="20"/>
          <w:sz w:val="26"/>
          <w:szCs w:val="26"/>
          <w:lang w:eastAsia="ru-RU"/>
        </w:rPr>
        <w:t>одоэмульсионн</w:t>
      </w:r>
      <w:r w:rsidR="00772FF7">
        <w:rPr>
          <w:rFonts w:ascii="Times New Roman" w:hAnsi="Times New Roman"/>
          <w:spacing w:val="20"/>
          <w:sz w:val="26"/>
          <w:szCs w:val="26"/>
          <w:lang w:eastAsia="ru-RU"/>
        </w:rPr>
        <w:t>ой</w:t>
      </w:r>
      <w:r w:rsidR="00772FF7" w:rsidRPr="00B92EF7">
        <w:rPr>
          <w:rFonts w:ascii="Times New Roman" w:hAnsi="Times New Roman"/>
          <w:spacing w:val="20"/>
          <w:sz w:val="26"/>
          <w:szCs w:val="26"/>
          <w:lang w:eastAsia="ru-RU"/>
        </w:rPr>
        <w:t xml:space="preserve"> технологи</w:t>
      </w:r>
      <w:r w:rsidR="00772FF7">
        <w:rPr>
          <w:rFonts w:ascii="Times New Roman" w:hAnsi="Times New Roman"/>
          <w:spacing w:val="20"/>
          <w:sz w:val="26"/>
          <w:szCs w:val="26"/>
          <w:lang w:eastAsia="ru-RU"/>
        </w:rPr>
        <w:t>и</w:t>
      </w:r>
      <w:r w:rsidR="00772FF7" w:rsidRPr="00B92EF7">
        <w:rPr>
          <w:rFonts w:ascii="Times New Roman" w:hAnsi="Times New Roman"/>
          <w:spacing w:val="20"/>
          <w:sz w:val="26"/>
          <w:szCs w:val="26"/>
          <w:lang w:eastAsia="ru-RU"/>
        </w:rPr>
        <w:t xml:space="preserve"> </w:t>
      </w:r>
      <w:r w:rsidR="00772FF7">
        <w:rPr>
          <w:rFonts w:ascii="Times New Roman" w:hAnsi="Times New Roman"/>
          <w:spacing w:val="20"/>
          <w:sz w:val="26"/>
          <w:szCs w:val="26"/>
          <w:lang w:eastAsia="ru-RU"/>
        </w:rPr>
        <w:t xml:space="preserve">показала, что </w:t>
      </w:r>
      <w:r w:rsidR="00772FF7">
        <w:rPr>
          <w:rFonts w:ascii="Times New Roman" w:hAnsi="Times New Roman"/>
          <w:spacing w:val="20"/>
          <w:sz w:val="26"/>
          <w:szCs w:val="26"/>
          <w:lang w:eastAsia="ru-RU"/>
        </w:rPr>
        <w:lastRenderedPageBreak/>
        <w:t xml:space="preserve">за счет увеличения выпуска товарной продукции от </w:t>
      </w:r>
      <w:r w:rsidR="00772FF7" w:rsidRPr="00B92EF7">
        <w:rPr>
          <w:rFonts w:ascii="Times New Roman" w:hAnsi="Times New Roman"/>
          <w:spacing w:val="20"/>
          <w:sz w:val="26"/>
          <w:szCs w:val="26"/>
          <w:lang w:eastAsia="ru-RU"/>
        </w:rPr>
        <w:t xml:space="preserve">внедренных мероприятий </w:t>
      </w:r>
      <w:r w:rsidR="00772FF7">
        <w:rPr>
          <w:rFonts w:ascii="Times New Roman" w:hAnsi="Times New Roman"/>
          <w:spacing w:val="20"/>
          <w:sz w:val="26"/>
          <w:szCs w:val="26"/>
          <w:lang w:eastAsia="ru-RU"/>
        </w:rPr>
        <w:t>достигается э</w:t>
      </w:r>
      <w:r w:rsidR="00772FF7" w:rsidRPr="00B92EF7">
        <w:rPr>
          <w:rFonts w:ascii="Times New Roman" w:hAnsi="Times New Roman"/>
          <w:spacing w:val="20"/>
          <w:sz w:val="26"/>
          <w:szCs w:val="26"/>
          <w:lang w:eastAsia="ru-RU"/>
        </w:rPr>
        <w:t>кономи</w:t>
      </w:r>
      <w:r w:rsidR="00772FF7">
        <w:rPr>
          <w:rFonts w:ascii="Times New Roman" w:hAnsi="Times New Roman"/>
          <w:spacing w:val="20"/>
          <w:sz w:val="26"/>
          <w:szCs w:val="26"/>
          <w:lang w:eastAsia="ru-RU"/>
        </w:rPr>
        <w:t>я</w:t>
      </w:r>
      <w:r w:rsidR="00772FF7" w:rsidRPr="00B92EF7">
        <w:rPr>
          <w:rFonts w:ascii="Times New Roman" w:hAnsi="Times New Roman"/>
          <w:spacing w:val="20"/>
          <w:sz w:val="26"/>
          <w:szCs w:val="26"/>
          <w:lang w:eastAsia="ru-RU"/>
        </w:rPr>
        <w:t xml:space="preserve"> 1</w:t>
      </w:r>
      <w:r w:rsidR="0052411E">
        <w:rPr>
          <w:rFonts w:ascii="Times New Roman" w:hAnsi="Times New Roman"/>
          <w:spacing w:val="20"/>
          <w:sz w:val="26"/>
          <w:szCs w:val="26"/>
          <w:lang w:eastAsia="ru-RU"/>
        </w:rPr>
        <w:t>0,9</w:t>
      </w:r>
      <w:r w:rsidR="00561558">
        <w:rPr>
          <w:rFonts w:ascii="Times New Roman" w:hAnsi="Times New Roman"/>
          <w:spacing w:val="20"/>
          <w:sz w:val="26"/>
          <w:szCs w:val="26"/>
          <w:lang w:eastAsia="ru-RU"/>
        </w:rPr>
        <w:t>1</w:t>
      </w:r>
      <w:r w:rsidR="00772FF7" w:rsidRPr="00B92EF7">
        <w:rPr>
          <w:rFonts w:ascii="Times New Roman" w:hAnsi="Times New Roman"/>
          <w:spacing w:val="20"/>
          <w:sz w:val="26"/>
          <w:szCs w:val="26"/>
          <w:lang w:eastAsia="ru-RU"/>
        </w:rPr>
        <w:t xml:space="preserve"> млн. рублей в год.</w:t>
      </w:r>
    </w:p>
    <w:p w:rsidR="00594D24" w:rsidRPr="006B5124" w:rsidRDefault="00594D24" w:rsidP="00594D24">
      <w:pPr>
        <w:tabs>
          <w:tab w:val="left" w:pos="1134"/>
        </w:tabs>
        <w:spacing w:after="0" w:line="360" w:lineRule="auto"/>
        <w:jc w:val="both"/>
        <w:rPr>
          <w:rFonts w:ascii="Times New Roman" w:hAnsi="Times New Roman"/>
          <w:b/>
          <w:spacing w:val="20"/>
          <w:sz w:val="16"/>
          <w:szCs w:val="16"/>
          <w:lang w:eastAsia="ru-RU"/>
        </w:rPr>
      </w:pPr>
    </w:p>
    <w:p w:rsidR="00772FF7" w:rsidRPr="00594D24" w:rsidRDefault="00772FF7" w:rsidP="00594D24">
      <w:pPr>
        <w:tabs>
          <w:tab w:val="left" w:pos="1134"/>
        </w:tabs>
        <w:spacing w:after="0" w:line="360" w:lineRule="auto"/>
        <w:jc w:val="both"/>
        <w:rPr>
          <w:rFonts w:ascii="Times New Roman" w:hAnsi="Times New Roman"/>
          <w:b/>
          <w:spacing w:val="20"/>
          <w:sz w:val="26"/>
          <w:szCs w:val="26"/>
          <w:lang w:eastAsia="ru-RU"/>
        </w:rPr>
      </w:pPr>
      <w:r w:rsidRPr="00594D24">
        <w:rPr>
          <w:rFonts w:ascii="Times New Roman" w:hAnsi="Times New Roman"/>
          <w:b/>
          <w:spacing w:val="20"/>
          <w:sz w:val="26"/>
          <w:szCs w:val="26"/>
          <w:lang w:eastAsia="ru-RU"/>
        </w:rPr>
        <w:t>Выводы к главе 5</w:t>
      </w:r>
    </w:p>
    <w:p w:rsidR="00594D24" w:rsidRPr="00594D24" w:rsidRDefault="00594D24" w:rsidP="00594D24">
      <w:pPr>
        <w:rPr>
          <w:sz w:val="16"/>
          <w:szCs w:val="1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1. Разработана и изготовлена полупромышленная установка для доводки черновых алмазосодержащих концентратов в цехе доводки ОФ №3 Мирнинского ГОКа, включающая специальное оборудование для подготовительных и технологических операций жиротопки, отмывки, сушки, рассева, рентгенолюминесцентной, магнитной и электрической сепарации</w:t>
      </w:r>
      <w:r w:rsidR="0052411E">
        <w:rPr>
          <w:rFonts w:ascii="Times New Roman" w:eastAsia="Times New Roman" w:hAnsi="Times New Roman" w:cs="Times New Roman"/>
          <w:spacing w:val="20"/>
          <w:sz w:val="26"/>
          <w:szCs w:val="26"/>
        </w:rPr>
        <w:t xml:space="preserve"> и позволяющая проводить испытания в условиях, максимально приближенных к промышленным.</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rPr>
      </w:pPr>
      <w:r w:rsidRPr="00B92EF7">
        <w:rPr>
          <w:rFonts w:ascii="Times New Roman" w:eastAsia="Times New Roman" w:hAnsi="Times New Roman" w:cs="Times New Roman"/>
          <w:spacing w:val="20"/>
          <w:sz w:val="26"/>
          <w:szCs w:val="26"/>
        </w:rPr>
        <w:t>2. Полупромышленными испытаниями установлена технологическая эффективность применения водоэмульсионной технологии отмывки алмазосодержащих концентратов липкостной сепарации перед процессами их высокотемпературной сушки и дальнейшей доводки в аппаратах РЛС на ОФ №3 Мирнинского ГОКа. Показано, что  при использовании разработанной технологии отмывки достигается повышение уровня люминесценции алмазов в 4÷6 раз, что обеспечивает увеличение суммарного извлечения алмазов кл</w:t>
      </w:r>
      <w:r w:rsidR="0052411E">
        <w:rPr>
          <w:rFonts w:ascii="Times New Roman" w:eastAsia="Times New Roman" w:hAnsi="Times New Roman" w:cs="Times New Roman"/>
          <w:spacing w:val="20"/>
          <w:sz w:val="26"/>
          <w:szCs w:val="26"/>
        </w:rPr>
        <w:t>асса</w:t>
      </w:r>
      <w:r w:rsidRPr="00B92EF7">
        <w:rPr>
          <w:rFonts w:ascii="Times New Roman" w:eastAsia="Times New Roman" w:hAnsi="Times New Roman" w:cs="Times New Roman"/>
          <w:spacing w:val="20"/>
          <w:sz w:val="26"/>
          <w:szCs w:val="26"/>
        </w:rPr>
        <w:t xml:space="preserve"> крупности -5 +</w:t>
      </w:r>
      <w:smartTag w:uri="urn:schemas-microsoft-com:office:smarttags" w:element="metricconverter">
        <w:smartTagPr>
          <w:attr w:name="ProductID" w:val="1,4 мм"/>
        </w:smartTagPr>
        <w:r w:rsidRPr="00B92EF7">
          <w:rPr>
            <w:rFonts w:ascii="Times New Roman" w:eastAsia="Times New Roman" w:hAnsi="Times New Roman" w:cs="Times New Roman"/>
            <w:spacing w:val="20"/>
            <w:sz w:val="26"/>
            <w:szCs w:val="26"/>
          </w:rPr>
          <w:t>1,4 мм</w:t>
        </w:r>
      </w:smartTag>
      <w:r w:rsidRPr="00B92EF7">
        <w:rPr>
          <w:rFonts w:ascii="Times New Roman" w:eastAsia="Times New Roman" w:hAnsi="Times New Roman" w:cs="Times New Roman"/>
          <w:spacing w:val="20"/>
          <w:sz w:val="26"/>
          <w:szCs w:val="26"/>
        </w:rPr>
        <w:t xml:space="preserve"> при доводке концентрата липкостной сепарации методом РЛС с 86,3 (базовая </w:t>
      </w:r>
      <w:r>
        <w:rPr>
          <w:rFonts w:ascii="Times New Roman" w:eastAsia="Times New Roman" w:hAnsi="Times New Roman" w:cs="Times New Roman"/>
          <w:spacing w:val="20"/>
          <w:sz w:val="26"/>
          <w:szCs w:val="26"/>
        </w:rPr>
        <w:t xml:space="preserve">содовая </w:t>
      </w:r>
      <w:r w:rsidRPr="00B92EF7">
        <w:rPr>
          <w:rFonts w:ascii="Times New Roman" w:eastAsia="Times New Roman" w:hAnsi="Times New Roman" w:cs="Times New Roman"/>
          <w:spacing w:val="20"/>
          <w:sz w:val="26"/>
          <w:szCs w:val="26"/>
        </w:rPr>
        <w:t>технология) до</w:t>
      </w:r>
      <w:r>
        <w:rPr>
          <w:rFonts w:ascii="Times New Roman" w:eastAsia="Times New Roman" w:hAnsi="Times New Roman" w:cs="Times New Roman"/>
          <w:spacing w:val="20"/>
          <w:sz w:val="26"/>
          <w:szCs w:val="26"/>
        </w:rPr>
        <w:t xml:space="preserve"> </w:t>
      </w:r>
      <w:r w:rsidRPr="00B92EF7">
        <w:rPr>
          <w:rFonts w:ascii="Times New Roman" w:eastAsia="Times New Roman" w:hAnsi="Times New Roman" w:cs="Times New Roman"/>
          <w:spacing w:val="20"/>
          <w:sz w:val="26"/>
          <w:szCs w:val="26"/>
        </w:rPr>
        <w:t>99,2%.</w:t>
      </w: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3. Показано, что возможность многократного использования эмульсии ЭДТ-100П ограничивается при достижении предельного содержания компонентов жировой мази, когда утрачивается способность эмульсии растворять их в себе. В качестве критерия работоспособности эмульсии </w:t>
      </w:r>
      <w:r>
        <w:rPr>
          <w:rFonts w:ascii="Times New Roman" w:eastAsia="Times New Roman" w:hAnsi="Times New Roman" w:cs="Times New Roman"/>
          <w:spacing w:val="20"/>
          <w:sz w:val="26"/>
          <w:szCs w:val="26"/>
          <w:lang w:eastAsia="ru-RU"/>
        </w:rPr>
        <w:t>в</w:t>
      </w:r>
      <w:r w:rsidRPr="00B92EF7">
        <w:rPr>
          <w:rFonts w:ascii="Times New Roman" w:eastAsia="Times New Roman" w:hAnsi="Times New Roman" w:cs="Times New Roman"/>
          <w:spacing w:val="20"/>
          <w:sz w:val="26"/>
          <w:szCs w:val="26"/>
          <w:lang w:eastAsia="ru-RU"/>
        </w:rPr>
        <w:t xml:space="preserve"> последующем цикле целесообразно использовать величину предельной максимальной плотности эмульсии с растворенными в ней компонентами жировой мази, составляющей </w:t>
      </w:r>
      <w:r w:rsidRPr="00B92EF7">
        <w:rPr>
          <w:rFonts w:ascii="Times New Roman" w:eastAsia="Times New Roman" w:hAnsi="Times New Roman" w:cs="Times New Roman"/>
          <w:spacing w:val="20"/>
          <w:sz w:val="26"/>
          <w:szCs w:val="26"/>
        </w:rPr>
        <w:t>0,836 кг/м</w:t>
      </w:r>
      <w:r w:rsidRPr="00B92EF7">
        <w:rPr>
          <w:rFonts w:ascii="Times New Roman" w:eastAsia="Times New Roman" w:hAnsi="Times New Roman" w:cs="Times New Roman"/>
          <w:spacing w:val="20"/>
          <w:sz w:val="26"/>
          <w:szCs w:val="26"/>
          <w:vertAlign w:val="superscript"/>
        </w:rPr>
        <w:t>3</w:t>
      </w:r>
      <w:r w:rsidRPr="00B92EF7">
        <w:rPr>
          <w:rFonts w:ascii="Times New Roman" w:eastAsia="Times New Roman" w:hAnsi="Times New Roman" w:cs="Times New Roman"/>
          <w:spacing w:val="20"/>
          <w:sz w:val="26"/>
          <w:szCs w:val="26"/>
          <w:lang w:eastAsia="ru-RU"/>
        </w:rPr>
        <w:t xml:space="preserve">. </w:t>
      </w:r>
    </w:p>
    <w:p w:rsidR="007A5B78" w:rsidRDefault="00772FF7" w:rsidP="007A5B78">
      <w:pPr>
        <w:spacing w:after="0" w:line="360" w:lineRule="auto"/>
        <w:ind w:firstLine="720"/>
        <w:jc w:val="both"/>
        <w:rPr>
          <w:rFonts w:ascii="Times New Roman" w:eastAsia="Times New Roman" w:hAnsi="Times New Roman" w:cs="Times New Roman"/>
          <w:spacing w:val="20"/>
          <w:sz w:val="26"/>
          <w:szCs w:val="26"/>
          <w:lang w:eastAsia="ru-RU"/>
        </w:rPr>
      </w:pPr>
      <w:r w:rsidRPr="00B92EF7">
        <w:rPr>
          <w:rFonts w:ascii="Times New Roman" w:eastAsia="Times New Roman" w:hAnsi="Times New Roman" w:cs="Times New Roman"/>
          <w:bCs/>
          <w:spacing w:val="20"/>
          <w:sz w:val="26"/>
          <w:szCs w:val="26"/>
          <w:lang w:eastAsia="ru-RU"/>
        </w:rPr>
        <w:t xml:space="preserve">4. </w:t>
      </w:r>
      <w:r w:rsidR="003D6B96">
        <w:rPr>
          <w:rFonts w:ascii="Times New Roman" w:eastAsia="Times New Roman" w:hAnsi="Times New Roman" w:cs="Times New Roman"/>
          <w:bCs/>
          <w:spacing w:val="20"/>
          <w:sz w:val="26"/>
          <w:szCs w:val="26"/>
          <w:lang w:eastAsia="ru-RU"/>
        </w:rPr>
        <w:t>Стендовыми</w:t>
      </w:r>
      <w:r w:rsidRPr="00B92EF7">
        <w:rPr>
          <w:rFonts w:ascii="Times New Roman" w:eastAsia="Times New Roman" w:hAnsi="Times New Roman" w:cs="Times New Roman"/>
          <w:bCs/>
          <w:spacing w:val="20"/>
          <w:sz w:val="26"/>
          <w:szCs w:val="26"/>
          <w:lang w:eastAsia="ru-RU"/>
        </w:rPr>
        <w:t xml:space="preserve"> испытаниями на обогатительной фабрике №3 Мирнинского ГОКа при переработке руды трубки </w:t>
      </w:r>
      <w:r w:rsidRPr="00B92EF7">
        <w:rPr>
          <w:rFonts w:ascii="Times New Roman" w:eastAsia="Times New Roman" w:hAnsi="Times New Roman" w:cs="Times New Roman"/>
          <w:bCs/>
          <w:spacing w:val="20"/>
          <w:sz w:val="26"/>
          <w:szCs w:val="26"/>
          <w:lang w:eastAsia="ru-RU"/>
        </w:rPr>
        <w:lastRenderedPageBreak/>
        <w:t xml:space="preserve">«Интернациональная» </w:t>
      </w:r>
      <w:r w:rsidRPr="00B92EF7">
        <w:rPr>
          <w:rFonts w:ascii="Times New Roman" w:eastAsia="Times New Roman" w:hAnsi="Times New Roman" w:cs="Times New Roman"/>
          <w:spacing w:val="20"/>
          <w:sz w:val="26"/>
          <w:szCs w:val="26"/>
          <w:lang w:eastAsia="ru-RU"/>
        </w:rPr>
        <w:t>подтверждены оптимальные технологические параметры разработанного способа (Т = 50-60</w:t>
      </w:r>
      <w:r w:rsidRPr="00B92EF7">
        <w:rPr>
          <w:rFonts w:ascii="Times New Roman" w:eastAsia="Times New Roman" w:hAnsi="Times New Roman" w:cs="Times New Roman"/>
          <w:spacing w:val="20"/>
          <w:sz w:val="26"/>
          <w:szCs w:val="26"/>
          <w:vertAlign w:val="superscript"/>
          <w:lang w:eastAsia="ru-RU"/>
        </w:rPr>
        <w:t>0</w:t>
      </w:r>
      <w:r w:rsidRPr="00B92EF7">
        <w:rPr>
          <w:rFonts w:ascii="Times New Roman" w:eastAsia="Times New Roman" w:hAnsi="Times New Roman" w:cs="Times New Roman"/>
          <w:spacing w:val="20"/>
          <w:sz w:val="26"/>
          <w:szCs w:val="26"/>
          <w:lang w:eastAsia="ru-RU"/>
        </w:rPr>
        <w:t>С, время обработки 3-5 мин) и показано, что применени</w:t>
      </w:r>
      <w:r>
        <w:rPr>
          <w:rFonts w:ascii="Times New Roman" w:eastAsia="Times New Roman" w:hAnsi="Times New Roman" w:cs="Times New Roman"/>
          <w:spacing w:val="20"/>
          <w:sz w:val="26"/>
          <w:szCs w:val="26"/>
          <w:lang w:eastAsia="ru-RU"/>
        </w:rPr>
        <w:t>е</w:t>
      </w:r>
      <w:r w:rsidRPr="00B92EF7">
        <w:rPr>
          <w:rFonts w:ascii="Times New Roman" w:eastAsia="Times New Roman" w:hAnsi="Times New Roman" w:cs="Times New Roman"/>
          <w:spacing w:val="20"/>
          <w:sz w:val="26"/>
          <w:szCs w:val="26"/>
          <w:lang w:eastAsia="ru-RU"/>
        </w:rPr>
        <w:t xml:space="preserve"> </w:t>
      </w:r>
      <w:r>
        <w:rPr>
          <w:rFonts w:ascii="Times New Roman" w:eastAsia="Times New Roman" w:hAnsi="Times New Roman" w:cs="Times New Roman"/>
          <w:spacing w:val="20"/>
          <w:sz w:val="26"/>
          <w:szCs w:val="26"/>
          <w:lang w:eastAsia="ru-RU"/>
        </w:rPr>
        <w:t xml:space="preserve">способа </w:t>
      </w:r>
      <w:r w:rsidRPr="00B92EF7">
        <w:rPr>
          <w:rFonts w:ascii="Times New Roman" w:eastAsia="Times New Roman" w:hAnsi="Times New Roman" w:cs="Times New Roman"/>
          <w:spacing w:val="20"/>
          <w:sz w:val="26"/>
          <w:szCs w:val="26"/>
          <w:lang w:eastAsia="ru-RU"/>
        </w:rPr>
        <w:t>водоэмульсионной отмывки алмазосодержащих концентратов липкостной сепарации обеспечивает повышение извлечения алмазов из класса -5 +2 мм в операции РЛС  с 86,3</w:t>
      </w:r>
      <w:r>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spacing w:val="20"/>
          <w:sz w:val="26"/>
          <w:szCs w:val="26"/>
          <w:lang w:eastAsia="ru-RU"/>
        </w:rPr>
        <w:t>до 99,2%.</w:t>
      </w:r>
      <w:r w:rsidR="003D6B96">
        <w:rPr>
          <w:rFonts w:ascii="Times New Roman" w:eastAsia="Times New Roman" w:hAnsi="Times New Roman" w:cs="Times New Roman"/>
          <w:spacing w:val="20"/>
          <w:sz w:val="26"/>
          <w:szCs w:val="26"/>
          <w:lang w:eastAsia="ru-RU"/>
        </w:rPr>
        <w:t xml:space="preserve"> </w:t>
      </w:r>
      <w:r w:rsidR="001C43CB">
        <w:rPr>
          <w:rFonts w:ascii="Times New Roman" w:eastAsia="Times New Roman" w:hAnsi="Times New Roman" w:cs="Times New Roman"/>
          <w:spacing w:val="20"/>
          <w:sz w:val="26"/>
          <w:szCs w:val="26"/>
          <w:lang w:eastAsia="ru-RU"/>
        </w:rPr>
        <w:t>Аналогичные испытания на обогатительной фабрике №8 Айхальского ГОКа показали возможность повышения извлечения алмазов из класса -6 +0,5 мм с 86,4 до 89,6%.</w:t>
      </w:r>
    </w:p>
    <w:p w:rsidR="003D6B96" w:rsidRPr="00B92EF7" w:rsidRDefault="007A5B78" w:rsidP="007A5B78">
      <w:pPr>
        <w:spacing w:after="0" w:line="360" w:lineRule="auto"/>
        <w:ind w:firstLine="720"/>
        <w:jc w:val="both"/>
        <w:rPr>
          <w:rFonts w:ascii="Times New Roman" w:eastAsia="Times New Roman" w:hAnsi="Times New Roman" w:cs="Times New Roman"/>
          <w:spacing w:val="20"/>
          <w:sz w:val="26"/>
          <w:szCs w:val="26"/>
          <w:lang w:eastAsia="ru-RU"/>
        </w:rPr>
      </w:pPr>
      <w:r>
        <w:rPr>
          <w:rFonts w:ascii="Times New Roman" w:eastAsia="Times New Roman" w:hAnsi="Times New Roman" w:cs="Times New Roman"/>
          <w:spacing w:val="20"/>
          <w:sz w:val="26"/>
          <w:szCs w:val="26"/>
          <w:lang w:eastAsia="ru-RU"/>
        </w:rPr>
        <w:t xml:space="preserve">5. Промышленными испытаниями </w:t>
      </w:r>
      <w:r w:rsidRPr="00B92EF7">
        <w:rPr>
          <w:rFonts w:ascii="Times New Roman" w:eastAsia="Times New Roman" w:hAnsi="Times New Roman" w:cs="Times New Roman"/>
          <w:bCs/>
          <w:spacing w:val="20"/>
          <w:sz w:val="26"/>
          <w:szCs w:val="26"/>
          <w:lang w:eastAsia="ru-RU"/>
        </w:rPr>
        <w:t>на обогатительной фабрике №3 Мирнинского ГОКа</w:t>
      </w:r>
      <w:r w:rsidRPr="007A5B78">
        <w:rPr>
          <w:rFonts w:ascii="Times New Roman" w:eastAsia="Times New Roman" w:hAnsi="Times New Roman" w:cs="Times New Roman"/>
          <w:spacing w:val="20"/>
          <w:sz w:val="26"/>
          <w:szCs w:val="26"/>
          <w:lang w:eastAsia="ru-RU"/>
        </w:rPr>
        <w:t xml:space="preserve"> </w:t>
      </w:r>
      <w:r w:rsidRPr="00B92EF7">
        <w:rPr>
          <w:rFonts w:ascii="Times New Roman" w:eastAsia="Times New Roman" w:hAnsi="Times New Roman" w:cs="Times New Roman"/>
          <w:bCs/>
          <w:spacing w:val="20"/>
          <w:sz w:val="26"/>
          <w:szCs w:val="26"/>
          <w:lang w:eastAsia="ru-RU"/>
        </w:rPr>
        <w:t>подтверждена эффективность разработанной технологической схем</w:t>
      </w:r>
      <w:r>
        <w:rPr>
          <w:rFonts w:ascii="Times New Roman" w:eastAsia="Times New Roman" w:hAnsi="Times New Roman" w:cs="Times New Roman"/>
          <w:bCs/>
          <w:spacing w:val="20"/>
          <w:sz w:val="26"/>
          <w:szCs w:val="26"/>
          <w:lang w:eastAsia="ru-RU"/>
        </w:rPr>
        <w:t>ы</w:t>
      </w:r>
      <w:r w:rsidRPr="00B92EF7">
        <w:rPr>
          <w:rFonts w:ascii="Times New Roman" w:eastAsia="Times New Roman" w:hAnsi="Times New Roman" w:cs="Times New Roman"/>
          <w:bCs/>
          <w:spacing w:val="20"/>
          <w:sz w:val="26"/>
          <w:szCs w:val="26"/>
          <w:lang w:eastAsia="ru-RU"/>
        </w:rPr>
        <w:t xml:space="preserve"> и режима доводки чернового концентрата липкостной сепарации</w:t>
      </w:r>
      <w:r>
        <w:rPr>
          <w:rFonts w:ascii="Times New Roman" w:eastAsia="Times New Roman" w:hAnsi="Times New Roman" w:cs="Times New Roman"/>
          <w:bCs/>
          <w:spacing w:val="20"/>
          <w:sz w:val="26"/>
          <w:szCs w:val="26"/>
          <w:lang w:eastAsia="ru-RU"/>
        </w:rPr>
        <w:t>, обеспечивающих</w:t>
      </w:r>
      <w:r w:rsidRPr="00B92EF7">
        <w:rPr>
          <w:rFonts w:ascii="Times New Roman" w:eastAsia="Times New Roman" w:hAnsi="Times New Roman" w:cs="Times New Roman"/>
          <w:spacing w:val="20"/>
          <w:sz w:val="26"/>
          <w:szCs w:val="26"/>
          <w:lang w:eastAsia="ru-RU"/>
        </w:rPr>
        <w:t xml:space="preserve"> </w:t>
      </w:r>
      <w:r>
        <w:rPr>
          <w:rFonts w:ascii="Times New Roman" w:eastAsia="Times New Roman" w:hAnsi="Times New Roman" w:cs="Times New Roman"/>
          <w:spacing w:val="20"/>
          <w:sz w:val="26"/>
          <w:szCs w:val="26"/>
          <w:lang w:eastAsia="ru-RU"/>
        </w:rPr>
        <w:t xml:space="preserve">увеличение </w:t>
      </w:r>
      <w:r w:rsidRPr="00B92EF7">
        <w:rPr>
          <w:rFonts w:ascii="Times New Roman" w:eastAsia="Times New Roman" w:hAnsi="Times New Roman" w:cs="Times New Roman"/>
          <w:spacing w:val="20"/>
          <w:sz w:val="26"/>
          <w:szCs w:val="26"/>
          <w:lang w:eastAsia="ru-RU"/>
        </w:rPr>
        <w:t>суммарно</w:t>
      </w:r>
      <w:r>
        <w:rPr>
          <w:rFonts w:ascii="Times New Roman" w:eastAsia="Times New Roman" w:hAnsi="Times New Roman" w:cs="Times New Roman"/>
          <w:spacing w:val="20"/>
          <w:sz w:val="26"/>
          <w:szCs w:val="26"/>
          <w:lang w:eastAsia="ru-RU"/>
        </w:rPr>
        <w:t>го</w:t>
      </w:r>
      <w:r w:rsidRPr="00B92EF7">
        <w:rPr>
          <w:rFonts w:ascii="Times New Roman" w:eastAsia="Times New Roman" w:hAnsi="Times New Roman" w:cs="Times New Roman"/>
          <w:spacing w:val="20"/>
          <w:sz w:val="26"/>
          <w:szCs w:val="26"/>
          <w:lang w:eastAsia="ru-RU"/>
        </w:rPr>
        <w:t xml:space="preserve"> извлечени</w:t>
      </w:r>
      <w:r>
        <w:rPr>
          <w:rFonts w:ascii="Times New Roman" w:eastAsia="Times New Roman" w:hAnsi="Times New Roman" w:cs="Times New Roman"/>
          <w:spacing w:val="20"/>
          <w:sz w:val="26"/>
          <w:szCs w:val="26"/>
          <w:lang w:eastAsia="ru-RU"/>
        </w:rPr>
        <w:t>я</w:t>
      </w:r>
      <w:r w:rsidRPr="00B92EF7">
        <w:rPr>
          <w:rFonts w:ascii="Times New Roman" w:eastAsia="Times New Roman" w:hAnsi="Times New Roman" w:cs="Times New Roman"/>
          <w:spacing w:val="20"/>
          <w:sz w:val="26"/>
          <w:szCs w:val="26"/>
          <w:lang w:eastAsia="ru-RU"/>
        </w:rPr>
        <w:t xml:space="preserve"> алмазов </w:t>
      </w:r>
      <w:r>
        <w:rPr>
          <w:rFonts w:ascii="Times New Roman" w:eastAsia="Times New Roman" w:hAnsi="Times New Roman" w:cs="Times New Roman"/>
          <w:spacing w:val="20"/>
          <w:sz w:val="26"/>
          <w:szCs w:val="26"/>
          <w:lang w:eastAsia="ru-RU"/>
        </w:rPr>
        <w:t xml:space="preserve">класса </w:t>
      </w:r>
      <w:r w:rsidRPr="00B92EF7">
        <w:rPr>
          <w:rFonts w:ascii="Times New Roman" w:eastAsia="Times New Roman" w:hAnsi="Times New Roman" w:cs="Times New Roman"/>
          <w:spacing w:val="20"/>
          <w:sz w:val="26"/>
          <w:szCs w:val="26"/>
          <w:lang w:eastAsia="ru-RU"/>
        </w:rPr>
        <w:t>крупност</w:t>
      </w:r>
      <w:r>
        <w:rPr>
          <w:rFonts w:ascii="Times New Roman" w:eastAsia="Times New Roman" w:hAnsi="Times New Roman" w:cs="Times New Roman"/>
          <w:spacing w:val="20"/>
          <w:sz w:val="26"/>
          <w:szCs w:val="26"/>
          <w:lang w:eastAsia="ru-RU"/>
        </w:rPr>
        <w:t>и</w:t>
      </w:r>
      <w:r w:rsidRPr="00B92EF7">
        <w:rPr>
          <w:rFonts w:ascii="Times New Roman" w:eastAsia="Times New Roman" w:hAnsi="Times New Roman" w:cs="Times New Roman"/>
          <w:spacing w:val="20"/>
          <w:sz w:val="26"/>
          <w:szCs w:val="26"/>
          <w:lang w:eastAsia="ru-RU"/>
        </w:rPr>
        <w:t xml:space="preserve"> -</w:t>
      </w:r>
      <w:r>
        <w:rPr>
          <w:rFonts w:ascii="Times New Roman" w:eastAsia="Times New Roman" w:hAnsi="Times New Roman" w:cs="Times New Roman"/>
          <w:spacing w:val="20"/>
          <w:sz w:val="26"/>
          <w:szCs w:val="26"/>
          <w:lang w:eastAsia="ru-RU"/>
        </w:rPr>
        <w:t>6</w:t>
      </w:r>
      <w:r w:rsidRPr="00B92EF7">
        <w:rPr>
          <w:rFonts w:ascii="Times New Roman" w:eastAsia="Times New Roman" w:hAnsi="Times New Roman" w:cs="Times New Roman"/>
          <w:spacing w:val="20"/>
          <w:sz w:val="26"/>
          <w:szCs w:val="26"/>
          <w:lang w:eastAsia="ru-RU"/>
        </w:rPr>
        <w:t>+</w:t>
      </w:r>
      <w:r>
        <w:rPr>
          <w:rFonts w:ascii="Times New Roman" w:eastAsia="Times New Roman" w:hAnsi="Times New Roman" w:cs="Times New Roman"/>
          <w:spacing w:val="20"/>
          <w:sz w:val="26"/>
          <w:szCs w:val="26"/>
          <w:lang w:eastAsia="ru-RU"/>
        </w:rPr>
        <w:t>1,2</w:t>
      </w:r>
      <w:r w:rsidRPr="00B92EF7">
        <w:rPr>
          <w:rFonts w:ascii="Times New Roman" w:eastAsia="Times New Roman" w:hAnsi="Times New Roman" w:cs="Times New Roman"/>
          <w:spacing w:val="20"/>
          <w:sz w:val="26"/>
          <w:szCs w:val="26"/>
          <w:lang w:eastAsia="ru-RU"/>
        </w:rPr>
        <w:t xml:space="preserve"> мм </w:t>
      </w:r>
      <w:r>
        <w:rPr>
          <w:rFonts w:ascii="Times New Roman" w:eastAsia="Times New Roman" w:hAnsi="Times New Roman" w:cs="Times New Roman"/>
          <w:spacing w:val="20"/>
          <w:sz w:val="26"/>
          <w:szCs w:val="26"/>
          <w:lang w:eastAsia="ru-RU"/>
        </w:rPr>
        <w:t xml:space="preserve">в операции доводки на 5,2% с экономическим эффектом </w:t>
      </w:r>
      <w:r w:rsidR="00561558">
        <w:rPr>
          <w:rFonts w:ascii="Times New Roman" w:eastAsia="Times New Roman" w:hAnsi="Times New Roman" w:cs="Times New Roman"/>
          <w:spacing w:val="20"/>
          <w:sz w:val="26"/>
          <w:szCs w:val="26"/>
          <w:lang w:eastAsia="ru-RU"/>
        </w:rPr>
        <w:t xml:space="preserve">более </w:t>
      </w:r>
      <w:r>
        <w:rPr>
          <w:rFonts w:ascii="Times New Roman" w:eastAsia="Times New Roman" w:hAnsi="Times New Roman" w:cs="Times New Roman"/>
          <w:spacing w:val="20"/>
          <w:sz w:val="26"/>
          <w:szCs w:val="26"/>
          <w:lang w:eastAsia="ru-RU"/>
        </w:rPr>
        <w:t>6,1 млн. рублей в год.</w:t>
      </w:r>
    </w:p>
    <w:p w:rsidR="00772FF7" w:rsidRPr="00B92EF7" w:rsidRDefault="00772FF7" w:rsidP="007A5B78">
      <w:pPr>
        <w:spacing w:after="0" w:line="360" w:lineRule="auto"/>
        <w:ind w:firstLine="709"/>
        <w:jc w:val="both"/>
        <w:rPr>
          <w:rFonts w:ascii="Times New Roman" w:hAnsi="Times New Roman"/>
          <w:spacing w:val="20"/>
          <w:sz w:val="26"/>
          <w:szCs w:val="26"/>
          <w:lang w:eastAsia="ru-RU"/>
        </w:rPr>
      </w:pPr>
      <w:r w:rsidRPr="00B92EF7">
        <w:rPr>
          <w:rFonts w:ascii="Times New Roman" w:eastAsia="Times New Roman" w:hAnsi="Times New Roman" w:cs="Times New Roman"/>
          <w:spacing w:val="20"/>
          <w:sz w:val="26"/>
          <w:szCs w:val="26"/>
          <w:lang w:eastAsia="ru-RU"/>
        </w:rPr>
        <w:t xml:space="preserve">5. </w:t>
      </w:r>
      <w:r w:rsidRPr="00B92EF7">
        <w:rPr>
          <w:rFonts w:ascii="Times New Roman" w:eastAsia="Times New Roman" w:hAnsi="Times New Roman" w:cs="Times New Roman"/>
          <w:bCs/>
          <w:spacing w:val="20"/>
          <w:sz w:val="26"/>
          <w:szCs w:val="26"/>
          <w:lang w:eastAsia="ru-RU"/>
        </w:rPr>
        <w:t xml:space="preserve">Промышленными испытаниями на обогатительной фабрике №8 Айхальского ГОКа подтверждена эффективность разработанной технологической схема и режима доводки чернового концентрата липкостной сепарации с применением водоэмульсионной технологии отмывки, </w:t>
      </w:r>
      <w:r w:rsidRPr="00B92EF7">
        <w:rPr>
          <w:rFonts w:ascii="Times New Roman" w:eastAsia="Times New Roman" w:hAnsi="Times New Roman" w:cs="Times New Roman"/>
          <w:spacing w:val="20"/>
          <w:sz w:val="26"/>
          <w:szCs w:val="26"/>
          <w:lang w:eastAsia="ru-RU"/>
        </w:rPr>
        <w:t xml:space="preserve">обеспечивающей увеличение извлечения </w:t>
      </w:r>
      <w:r w:rsidR="007A5B78" w:rsidRPr="00B92EF7">
        <w:rPr>
          <w:rFonts w:ascii="Times New Roman" w:eastAsia="Times New Roman" w:hAnsi="Times New Roman" w:cs="Times New Roman"/>
          <w:spacing w:val="20"/>
          <w:sz w:val="26"/>
          <w:szCs w:val="26"/>
          <w:lang w:eastAsia="ru-RU"/>
        </w:rPr>
        <w:t xml:space="preserve">в концентрат </w:t>
      </w:r>
      <w:r w:rsidRPr="00B92EF7">
        <w:rPr>
          <w:rFonts w:ascii="Times New Roman" w:eastAsia="Times New Roman" w:hAnsi="Times New Roman" w:cs="Times New Roman"/>
          <w:spacing w:val="20"/>
          <w:sz w:val="26"/>
          <w:szCs w:val="26"/>
          <w:lang w:eastAsia="ru-RU"/>
        </w:rPr>
        <w:t>алмазов крупностью -6+0,5 мм на 5,</w:t>
      </w:r>
      <w:r w:rsidR="00391857">
        <w:rPr>
          <w:rFonts w:ascii="Times New Roman" w:eastAsia="Times New Roman" w:hAnsi="Times New Roman" w:cs="Times New Roman"/>
          <w:spacing w:val="20"/>
          <w:sz w:val="26"/>
          <w:szCs w:val="26"/>
          <w:lang w:eastAsia="ru-RU"/>
        </w:rPr>
        <w:t>7</w:t>
      </w:r>
      <w:r w:rsidRPr="00B92EF7">
        <w:rPr>
          <w:rFonts w:ascii="Times New Roman" w:eastAsia="Times New Roman" w:hAnsi="Times New Roman" w:cs="Times New Roman"/>
          <w:spacing w:val="20"/>
          <w:sz w:val="26"/>
          <w:szCs w:val="26"/>
          <w:lang w:eastAsia="ru-RU"/>
        </w:rPr>
        <w:t>% относительно базовой технологии</w:t>
      </w:r>
      <w:r w:rsidR="00391857">
        <w:rPr>
          <w:rFonts w:ascii="Times New Roman" w:hAnsi="Times New Roman"/>
          <w:spacing w:val="20"/>
          <w:sz w:val="26"/>
          <w:szCs w:val="26"/>
          <w:lang w:eastAsia="ru-RU"/>
        </w:rPr>
        <w:t xml:space="preserve"> с э</w:t>
      </w:r>
      <w:r w:rsidRPr="00B92EF7">
        <w:rPr>
          <w:rFonts w:ascii="Times New Roman" w:hAnsi="Times New Roman"/>
          <w:spacing w:val="20"/>
          <w:sz w:val="26"/>
          <w:szCs w:val="26"/>
          <w:lang w:eastAsia="ru-RU"/>
        </w:rPr>
        <w:t>кономическ</w:t>
      </w:r>
      <w:r w:rsidR="00391857">
        <w:rPr>
          <w:rFonts w:ascii="Times New Roman" w:hAnsi="Times New Roman"/>
          <w:spacing w:val="20"/>
          <w:sz w:val="26"/>
          <w:szCs w:val="26"/>
          <w:lang w:eastAsia="ru-RU"/>
        </w:rPr>
        <w:t>им</w:t>
      </w:r>
      <w:r w:rsidRPr="00B92EF7">
        <w:rPr>
          <w:rFonts w:ascii="Times New Roman" w:hAnsi="Times New Roman"/>
          <w:spacing w:val="20"/>
          <w:sz w:val="26"/>
          <w:szCs w:val="26"/>
          <w:lang w:eastAsia="ru-RU"/>
        </w:rPr>
        <w:t xml:space="preserve"> эффект</w:t>
      </w:r>
      <w:r w:rsidR="00391857">
        <w:rPr>
          <w:rFonts w:ascii="Times New Roman" w:hAnsi="Times New Roman"/>
          <w:spacing w:val="20"/>
          <w:sz w:val="26"/>
          <w:szCs w:val="26"/>
          <w:lang w:eastAsia="ru-RU"/>
        </w:rPr>
        <w:t>ом</w:t>
      </w:r>
      <w:r w:rsidRPr="00B92EF7">
        <w:rPr>
          <w:rFonts w:ascii="Times New Roman" w:hAnsi="Times New Roman"/>
          <w:spacing w:val="20"/>
          <w:sz w:val="26"/>
          <w:szCs w:val="26"/>
          <w:lang w:eastAsia="ru-RU"/>
        </w:rPr>
        <w:t xml:space="preserve"> более 1</w:t>
      </w:r>
      <w:r w:rsidR="0052411E">
        <w:rPr>
          <w:rFonts w:ascii="Times New Roman" w:hAnsi="Times New Roman"/>
          <w:spacing w:val="20"/>
          <w:sz w:val="26"/>
          <w:szCs w:val="26"/>
          <w:lang w:eastAsia="ru-RU"/>
        </w:rPr>
        <w:t>0,9</w:t>
      </w:r>
      <w:r w:rsidRPr="00B92EF7">
        <w:rPr>
          <w:rFonts w:ascii="Times New Roman" w:hAnsi="Times New Roman"/>
          <w:spacing w:val="20"/>
          <w:sz w:val="26"/>
          <w:szCs w:val="26"/>
          <w:lang w:eastAsia="ru-RU"/>
        </w:rPr>
        <w:t xml:space="preserve"> млн. рублей в год.</w:t>
      </w:r>
    </w:p>
    <w:p w:rsidR="001E2D2B" w:rsidRDefault="001E2D2B">
      <w:pPr>
        <w:rPr>
          <w:rFonts w:ascii="Times New Roman" w:eastAsia="Times New Roman" w:hAnsi="Times New Roman" w:cs="Times New Roman"/>
          <w:spacing w:val="20"/>
          <w:sz w:val="26"/>
          <w:szCs w:val="26"/>
          <w:lang w:eastAsia="ru-RU"/>
        </w:rPr>
      </w:pPr>
      <w:r>
        <w:rPr>
          <w:rFonts w:ascii="Times New Roman" w:eastAsia="Times New Roman" w:hAnsi="Times New Roman" w:cs="Times New Roman"/>
          <w:spacing w:val="20"/>
          <w:sz w:val="26"/>
          <w:szCs w:val="26"/>
          <w:lang w:eastAsia="ru-RU"/>
        </w:rPr>
        <w:br w:type="page"/>
      </w:r>
    </w:p>
    <w:p w:rsidR="001E2D2B" w:rsidRPr="00101189" w:rsidRDefault="001E2D2B" w:rsidP="001E2D2B">
      <w:pPr>
        <w:spacing w:after="0" w:line="360" w:lineRule="auto"/>
        <w:jc w:val="center"/>
        <w:rPr>
          <w:rFonts w:ascii="Times New Roman" w:hAnsi="Times New Roman"/>
          <w:b/>
          <w:spacing w:val="20"/>
          <w:sz w:val="26"/>
          <w:szCs w:val="26"/>
        </w:rPr>
      </w:pPr>
      <w:r w:rsidRPr="00101189">
        <w:rPr>
          <w:rFonts w:ascii="Times New Roman" w:hAnsi="Times New Roman"/>
          <w:b/>
          <w:spacing w:val="20"/>
          <w:sz w:val="26"/>
          <w:szCs w:val="26"/>
        </w:rPr>
        <w:lastRenderedPageBreak/>
        <w:t>ЗАКЛЮЧЕНИЕ</w:t>
      </w:r>
    </w:p>
    <w:p w:rsidR="001E2D2B" w:rsidRPr="00101189" w:rsidRDefault="001E2D2B" w:rsidP="001E2D2B">
      <w:pPr>
        <w:spacing w:after="0" w:line="360" w:lineRule="auto"/>
        <w:jc w:val="center"/>
        <w:rPr>
          <w:rFonts w:ascii="Times New Roman" w:hAnsi="Times New Roman"/>
          <w:b/>
          <w:spacing w:val="20"/>
          <w:sz w:val="26"/>
          <w:szCs w:val="26"/>
        </w:rPr>
      </w:pPr>
    </w:p>
    <w:p w:rsidR="001E2D2B" w:rsidRPr="00101189" w:rsidRDefault="001E2D2B" w:rsidP="001E2D2B">
      <w:pPr>
        <w:spacing w:after="0" w:line="360" w:lineRule="auto"/>
        <w:ind w:firstLine="709"/>
        <w:jc w:val="both"/>
        <w:rPr>
          <w:rFonts w:ascii="Times New Roman" w:hAnsi="Times New Roman"/>
          <w:spacing w:val="20"/>
          <w:sz w:val="26"/>
          <w:szCs w:val="26"/>
        </w:rPr>
      </w:pPr>
      <w:r w:rsidRPr="00101189">
        <w:rPr>
          <w:rFonts w:ascii="Times New Roman" w:hAnsi="Times New Roman"/>
          <w:spacing w:val="20"/>
          <w:sz w:val="26"/>
          <w:szCs w:val="26"/>
        </w:rPr>
        <w:t>В диссертационной работе дано новое решение актуальной научной задачи интенсификации процесса доводки алмазосодержащих концентратов на основе водоэмульсионной очистки, обеспечивающей повышение извлечения алмазов при обогащении алмазосодержащих кимберлитов.</w:t>
      </w:r>
    </w:p>
    <w:p w:rsidR="001E2D2B" w:rsidRPr="00101189" w:rsidRDefault="001E2D2B" w:rsidP="001E2D2B">
      <w:pPr>
        <w:spacing w:after="0" w:line="360" w:lineRule="auto"/>
        <w:jc w:val="center"/>
        <w:rPr>
          <w:rFonts w:ascii="Times New Roman" w:hAnsi="Times New Roman"/>
          <w:b/>
          <w:spacing w:val="20"/>
          <w:sz w:val="26"/>
          <w:szCs w:val="26"/>
        </w:rPr>
      </w:pPr>
    </w:p>
    <w:p w:rsidR="001E2D2B" w:rsidRPr="00101189" w:rsidRDefault="001E2D2B" w:rsidP="001E2D2B">
      <w:pPr>
        <w:spacing w:after="0" w:line="360" w:lineRule="auto"/>
        <w:ind w:firstLine="709"/>
        <w:jc w:val="both"/>
        <w:rPr>
          <w:rFonts w:ascii="Arial" w:hAnsi="Arial" w:cs="Arial"/>
          <w:b/>
          <w:spacing w:val="20"/>
          <w:sz w:val="26"/>
          <w:szCs w:val="26"/>
          <w:lang w:eastAsia="ru-RU"/>
        </w:rPr>
      </w:pPr>
      <w:r w:rsidRPr="00101189">
        <w:rPr>
          <w:rFonts w:ascii="Times New Roman" w:hAnsi="Times New Roman"/>
          <w:b/>
          <w:spacing w:val="20"/>
          <w:sz w:val="26"/>
          <w:szCs w:val="26"/>
          <w:lang w:eastAsia="ru-RU"/>
        </w:rPr>
        <w:t>Основные результаты заключаются в следующем:</w:t>
      </w:r>
    </w:p>
    <w:p w:rsidR="001E2D2B" w:rsidRPr="00101189" w:rsidRDefault="001E2D2B" w:rsidP="001E2D2B">
      <w:pPr>
        <w:tabs>
          <w:tab w:val="left" w:pos="1134"/>
        </w:tabs>
        <w:spacing w:after="0" w:line="360" w:lineRule="auto"/>
        <w:ind w:firstLine="720"/>
        <w:jc w:val="both"/>
        <w:rPr>
          <w:rFonts w:ascii="Times New Roman" w:hAnsi="Times New Roman"/>
          <w:spacing w:val="20"/>
          <w:sz w:val="26"/>
          <w:szCs w:val="26"/>
          <w:lang w:eastAsia="ru-RU"/>
        </w:rPr>
      </w:pPr>
      <w:r w:rsidRPr="00101189">
        <w:rPr>
          <w:rFonts w:ascii="Times New Roman" w:hAnsi="Times New Roman"/>
          <w:spacing w:val="20"/>
          <w:sz w:val="26"/>
          <w:szCs w:val="26"/>
          <w:lang w:eastAsia="ru-RU"/>
        </w:rPr>
        <w:t>1.</w:t>
      </w:r>
      <w:r w:rsidRPr="00101189">
        <w:rPr>
          <w:rFonts w:ascii="Times New Roman" w:hAnsi="Times New Roman"/>
          <w:spacing w:val="20"/>
          <w:sz w:val="26"/>
          <w:szCs w:val="26"/>
          <w:lang w:eastAsia="ru-RU"/>
        </w:rPr>
        <w:tab/>
        <w:t>Показано, что причиной потерь алмазов в процессе доводки концентратов липкостной сепарации</w:t>
      </w:r>
      <w:r w:rsidR="00A167FF">
        <w:rPr>
          <w:rFonts w:ascii="Times New Roman" w:hAnsi="Times New Roman"/>
          <w:spacing w:val="20"/>
          <w:sz w:val="26"/>
          <w:szCs w:val="26"/>
          <w:lang w:eastAsia="ru-RU"/>
        </w:rPr>
        <w:t xml:space="preserve"> </w:t>
      </w:r>
      <w:r w:rsidR="00A167FF" w:rsidRPr="00A167FF">
        <w:rPr>
          <w:rFonts w:ascii="Times New Roman" w:hAnsi="Times New Roman"/>
          <w:spacing w:val="20"/>
          <w:sz w:val="26"/>
          <w:szCs w:val="26"/>
          <w:lang w:eastAsia="ru-RU"/>
        </w:rPr>
        <w:t>методами люминесцентной и рентгенолюминесцентной сепарации</w:t>
      </w:r>
      <w:r w:rsidRPr="00A167FF">
        <w:rPr>
          <w:rFonts w:ascii="Times New Roman" w:hAnsi="Times New Roman"/>
          <w:spacing w:val="20"/>
          <w:sz w:val="26"/>
          <w:szCs w:val="26"/>
          <w:lang w:eastAsia="ru-RU"/>
        </w:rPr>
        <w:t xml:space="preserve"> яв</w:t>
      </w:r>
      <w:r w:rsidRPr="00101189">
        <w:rPr>
          <w:rFonts w:ascii="Times New Roman" w:hAnsi="Times New Roman"/>
          <w:spacing w:val="20"/>
          <w:sz w:val="26"/>
          <w:szCs w:val="26"/>
          <w:lang w:eastAsia="ru-RU"/>
        </w:rPr>
        <w:t xml:space="preserve">ляются поверхностные пленки, состоящие из продуктов термолиза </w:t>
      </w:r>
      <w:r w:rsidRPr="00101189">
        <w:rPr>
          <w:rFonts w:ascii="Times New Roman" w:hAnsi="Times New Roman"/>
          <w:spacing w:val="20"/>
          <w:sz w:val="26"/>
          <w:szCs w:val="26"/>
        </w:rPr>
        <w:t>фракций жировой мази, поглощающих УФ-излучение в интервале длин волн 300 – 600 нм и</w:t>
      </w:r>
      <w:r w:rsidRPr="00101189">
        <w:rPr>
          <w:rFonts w:ascii="Times New Roman" w:eastAsia="Calibri" w:hAnsi="Times New Roman"/>
          <w:spacing w:val="20"/>
          <w:sz w:val="26"/>
          <w:szCs w:val="26"/>
        </w:rPr>
        <w:t xml:space="preserve"> </w:t>
      </w:r>
      <w:r w:rsidRPr="00101189">
        <w:rPr>
          <w:rFonts w:ascii="Times New Roman" w:hAnsi="Times New Roman"/>
          <w:spacing w:val="20"/>
          <w:sz w:val="26"/>
          <w:szCs w:val="26"/>
          <w:lang w:eastAsia="ru-RU"/>
        </w:rPr>
        <w:t>снижающих в 3-9 раз интенсивность сигнала люминесценции алмазных кристаллов.</w:t>
      </w:r>
    </w:p>
    <w:p w:rsidR="001E2D2B" w:rsidRPr="00101189" w:rsidRDefault="001E2D2B" w:rsidP="001E2D2B">
      <w:pPr>
        <w:spacing w:after="0" w:line="360" w:lineRule="auto"/>
        <w:ind w:firstLine="709"/>
        <w:jc w:val="both"/>
        <w:rPr>
          <w:rFonts w:ascii="Times New Roman" w:hAnsi="Times New Roman"/>
          <w:spacing w:val="20"/>
          <w:sz w:val="26"/>
          <w:szCs w:val="26"/>
        </w:rPr>
      </w:pPr>
      <w:r w:rsidRPr="00101189">
        <w:rPr>
          <w:rFonts w:ascii="Times New Roman" w:hAnsi="Times New Roman"/>
          <w:spacing w:val="20"/>
          <w:sz w:val="26"/>
          <w:szCs w:val="26"/>
        </w:rPr>
        <w:t xml:space="preserve">2. Предложен механизм интенсификации процесса обезжиривания алмазов в концентратах липкостной сепарации, заключающийся в растворении и последующем удалении труднорастворимых компонентов жировой мази с использованием эффекта солюбилизации высоковязких фракций </w:t>
      </w:r>
      <w:r w:rsidRPr="00101189">
        <w:rPr>
          <w:rFonts w:ascii="Times New Roman" w:hAnsi="Times New Roman"/>
          <w:spacing w:val="20"/>
          <w:sz w:val="26"/>
          <w:szCs w:val="26"/>
          <w:lang w:eastAsia="ru-RU"/>
        </w:rPr>
        <w:t>жировой мази,</w:t>
      </w:r>
      <w:r w:rsidRPr="00101189">
        <w:rPr>
          <w:rFonts w:ascii="Times New Roman" w:hAnsi="Times New Roman"/>
          <w:spacing w:val="20"/>
          <w:sz w:val="26"/>
          <w:szCs w:val="26"/>
        </w:rPr>
        <w:t xml:space="preserve"> диспергировании и стабилизации коллоидного раствора органической фазы в водной среде при совместным действии органического растворителя и коллоидного ПАВ, содержащихся в водно-органической эмульсии.</w:t>
      </w:r>
    </w:p>
    <w:p w:rsidR="001E2D2B" w:rsidRPr="00101189" w:rsidRDefault="001E2D2B" w:rsidP="001E2D2B">
      <w:pPr>
        <w:spacing w:after="0" w:line="360" w:lineRule="auto"/>
        <w:ind w:firstLine="709"/>
        <w:jc w:val="both"/>
        <w:rPr>
          <w:rFonts w:ascii="Times New Roman" w:hAnsi="Times New Roman"/>
          <w:spacing w:val="20"/>
          <w:sz w:val="26"/>
          <w:szCs w:val="26"/>
        </w:rPr>
      </w:pPr>
      <w:r w:rsidRPr="00101189">
        <w:rPr>
          <w:rFonts w:ascii="Times New Roman" w:hAnsi="Times New Roman"/>
          <w:spacing w:val="20"/>
          <w:sz w:val="26"/>
          <w:szCs w:val="26"/>
        </w:rPr>
        <w:t>3. Обоснован и разработан композиционный состав водоорганической эмульсии для обезжиривания алмазов в концентратах липкостной сепарации, включающей дизельное топливо (97%) и коллоидное ПАВ «ТЕМП-100» (3%), обеспечивающий интенсивное растворение, солюбилизацию и диспергирование труднорастворимых компонентов жировой мази с поверхности алмазных кристаллов.</w:t>
      </w:r>
    </w:p>
    <w:p w:rsidR="001E2D2B" w:rsidRPr="00101189" w:rsidRDefault="001E2D2B" w:rsidP="001E2D2B">
      <w:pPr>
        <w:spacing w:after="0" w:line="360" w:lineRule="auto"/>
        <w:ind w:firstLine="709"/>
        <w:jc w:val="both"/>
        <w:rPr>
          <w:rFonts w:ascii="Times New Roman" w:hAnsi="Times New Roman"/>
          <w:bCs/>
          <w:spacing w:val="20"/>
          <w:sz w:val="26"/>
          <w:szCs w:val="26"/>
        </w:rPr>
      </w:pPr>
      <w:r w:rsidRPr="00101189">
        <w:rPr>
          <w:rFonts w:ascii="Times New Roman" w:hAnsi="Times New Roman"/>
          <w:spacing w:val="20"/>
          <w:sz w:val="26"/>
          <w:szCs w:val="26"/>
        </w:rPr>
        <w:lastRenderedPageBreak/>
        <w:t>4. Разработан способ обезжиривания черновых алмазосодержащих концентратов, включающий последовательные операции отмывки концентратов водоорганической эмульсией при температуре 50-60</w:t>
      </w:r>
      <w:r w:rsidRPr="00101189">
        <w:rPr>
          <w:rFonts w:ascii="Times New Roman" w:hAnsi="Times New Roman"/>
          <w:spacing w:val="20"/>
          <w:sz w:val="26"/>
          <w:szCs w:val="26"/>
          <w:vertAlign w:val="superscript"/>
        </w:rPr>
        <w:t>0</w:t>
      </w:r>
      <w:r w:rsidRPr="00101189">
        <w:rPr>
          <w:rFonts w:ascii="Times New Roman" w:hAnsi="Times New Roman"/>
          <w:spacing w:val="20"/>
          <w:sz w:val="26"/>
          <w:szCs w:val="26"/>
        </w:rPr>
        <w:t>С,</w:t>
      </w:r>
      <w:r w:rsidRPr="00101189">
        <w:rPr>
          <w:rFonts w:ascii="Times New Roman" w:hAnsi="Times New Roman"/>
          <w:bCs/>
          <w:spacing w:val="20"/>
          <w:sz w:val="26"/>
          <w:szCs w:val="26"/>
        </w:rPr>
        <w:t xml:space="preserve"> водным раствором ПАВ «ТЕМП-100» при 50-60</w:t>
      </w:r>
      <w:r w:rsidRPr="00101189">
        <w:rPr>
          <w:rFonts w:ascii="Times New Roman" w:hAnsi="Times New Roman"/>
          <w:bCs/>
          <w:spacing w:val="20"/>
          <w:sz w:val="26"/>
          <w:szCs w:val="26"/>
          <w:vertAlign w:val="superscript"/>
        </w:rPr>
        <w:t>0</w:t>
      </w:r>
      <w:r w:rsidRPr="00101189">
        <w:rPr>
          <w:rFonts w:ascii="Times New Roman" w:hAnsi="Times New Roman"/>
          <w:bCs/>
          <w:spacing w:val="20"/>
          <w:sz w:val="26"/>
          <w:szCs w:val="26"/>
        </w:rPr>
        <w:t>С и горячей водой при 30-40</w:t>
      </w:r>
      <w:r w:rsidRPr="00101189">
        <w:rPr>
          <w:rFonts w:ascii="Times New Roman" w:hAnsi="Times New Roman"/>
          <w:bCs/>
          <w:spacing w:val="20"/>
          <w:sz w:val="26"/>
          <w:szCs w:val="26"/>
          <w:vertAlign w:val="superscript"/>
        </w:rPr>
        <w:t>0</w:t>
      </w:r>
      <w:r w:rsidRPr="00101189">
        <w:rPr>
          <w:rFonts w:ascii="Times New Roman" w:hAnsi="Times New Roman"/>
          <w:bCs/>
          <w:spacing w:val="20"/>
          <w:sz w:val="26"/>
          <w:szCs w:val="26"/>
        </w:rPr>
        <w:t xml:space="preserve">С, обеспечивающий удаление более 90% загрязнений. </w:t>
      </w:r>
      <w:r w:rsidRPr="00101189">
        <w:rPr>
          <w:rFonts w:ascii="Times New Roman" w:hAnsi="Times New Roman"/>
          <w:spacing w:val="20"/>
          <w:sz w:val="26"/>
          <w:szCs w:val="26"/>
          <w:lang w:eastAsia="ru-RU"/>
        </w:rPr>
        <w:t>Показано, что очистка алмазов от компонентов жировой мази водоэмульсионным способом позволяет восстановить их люминесцирующую способность до природных значений</w:t>
      </w:r>
      <w:r w:rsidRPr="00101189">
        <w:rPr>
          <w:rFonts w:ascii="Times New Roman" w:hAnsi="Times New Roman"/>
          <w:bCs/>
          <w:spacing w:val="20"/>
          <w:sz w:val="26"/>
          <w:szCs w:val="26"/>
        </w:rPr>
        <w:t xml:space="preserve"> </w:t>
      </w:r>
    </w:p>
    <w:p w:rsidR="001E2D2B" w:rsidRPr="00101189" w:rsidRDefault="001E2D2B" w:rsidP="001E2D2B">
      <w:pPr>
        <w:tabs>
          <w:tab w:val="left" w:pos="1134"/>
        </w:tabs>
        <w:spacing w:after="0" w:line="360" w:lineRule="auto"/>
        <w:ind w:firstLine="720"/>
        <w:jc w:val="both"/>
        <w:rPr>
          <w:rFonts w:ascii="Times New Roman" w:hAnsi="Times New Roman"/>
          <w:spacing w:val="20"/>
          <w:sz w:val="26"/>
          <w:szCs w:val="26"/>
          <w:lang w:eastAsia="ru-RU"/>
        </w:rPr>
      </w:pPr>
      <w:r w:rsidRPr="00101189">
        <w:rPr>
          <w:rFonts w:ascii="Times New Roman" w:hAnsi="Times New Roman"/>
          <w:spacing w:val="20"/>
          <w:sz w:val="26"/>
          <w:szCs w:val="26"/>
          <w:lang w:eastAsia="ru-RU"/>
        </w:rPr>
        <w:t>5.</w:t>
      </w:r>
      <w:r w:rsidRPr="00101189">
        <w:rPr>
          <w:rFonts w:ascii="Times New Roman" w:hAnsi="Times New Roman"/>
          <w:spacing w:val="20"/>
          <w:sz w:val="26"/>
          <w:szCs w:val="26"/>
          <w:lang w:eastAsia="ru-RU"/>
        </w:rPr>
        <w:tab/>
        <w:t xml:space="preserve">Результатами стендовых испытаний показано, что эффективность очистки алмазов от компонентов жировой мази в концентратах липкостной сепарации с использованием разработанного водоэмульсионного способа возрастает </w:t>
      </w:r>
      <w:r w:rsidR="00A167FF">
        <w:rPr>
          <w:rFonts w:ascii="Times New Roman" w:hAnsi="Times New Roman"/>
          <w:spacing w:val="20"/>
          <w:sz w:val="26"/>
          <w:szCs w:val="26"/>
          <w:lang w:eastAsia="ru-RU"/>
        </w:rPr>
        <w:t xml:space="preserve">с 9 </w:t>
      </w:r>
      <w:r w:rsidRPr="00101189">
        <w:rPr>
          <w:rFonts w:ascii="Times New Roman" w:hAnsi="Times New Roman"/>
          <w:spacing w:val="20"/>
          <w:sz w:val="26"/>
          <w:szCs w:val="26"/>
          <w:lang w:eastAsia="ru-RU"/>
        </w:rPr>
        <w:t>до 87,7%, что позволяет в 2,5 раза повысить интенсивность люминесценции алмазов I</w:t>
      </w:r>
      <w:r w:rsidRPr="00101189">
        <w:rPr>
          <w:rFonts w:ascii="Times New Roman" w:hAnsi="Times New Roman"/>
          <w:spacing w:val="20"/>
          <w:sz w:val="26"/>
          <w:szCs w:val="26"/>
          <w:vertAlign w:val="subscript"/>
          <w:lang w:eastAsia="ru-RU"/>
        </w:rPr>
        <w:t>рл</w:t>
      </w:r>
      <w:r w:rsidRPr="00101189">
        <w:rPr>
          <w:rFonts w:ascii="Times New Roman" w:hAnsi="Times New Roman"/>
          <w:spacing w:val="20"/>
          <w:sz w:val="26"/>
          <w:szCs w:val="26"/>
          <w:lang w:eastAsia="ru-RU"/>
        </w:rPr>
        <w:t xml:space="preserve"> и их извлечение </w:t>
      </w:r>
      <w:r w:rsidR="00A167FF">
        <w:rPr>
          <w:rFonts w:ascii="Times New Roman" w:hAnsi="Times New Roman"/>
          <w:spacing w:val="20"/>
          <w:sz w:val="26"/>
          <w:szCs w:val="26"/>
          <w:lang w:eastAsia="ru-RU"/>
        </w:rPr>
        <w:t xml:space="preserve">методами ЛС и РЛС </w:t>
      </w:r>
      <w:r w:rsidRPr="00101189">
        <w:rPr>
          <w:rFonts w:ascii="Times New Roman" w:hAnsi="Times New Roman"/>
          <w:spacing w:val="20"/>
          <w:sz w:val="26"/>
          <w:szCs w:val="26"/>
          <w:lang w:eastAsia="ru-RU"/>
        </w:rPr>
        <w:t xml:space="preserve">по сравнению с </w:t>
      </w:r>
      <w:r w:rsidR="00A167FF">
        <w:rPr>
          <w:rFonts w:ascii="Times New Roman" w:hAnsi="Times New Roman"/>
          <w:spacing w:val="20"/>
          <w:sz w:val="26"/>
          <w:szCs w:val="26"/>
          <w:lang w:eastAsia="ru-RU"/>
        </w:rPr>
        <w:t xml:space="preserve">показателями, </w:t>
      </w:r>
      <w:r w:rsidRPr="00101189">
        <w:rPr>
          <w:rFonts w:ascii="Times New Roman" w:hAnsi="Times New Roman"/>
          <w:spacing w:val="20"/>
          <w:sz w:val="26"/>
          <w:szCs w:val="26"/>
          <w:lang w:eastAsia="ru-RU"/>
        </w:rPr>
        <w:t>достигаемыми при использовании базовой содовой технологии</w:t>
      </w:r>
      <w:r w:rsidR="00DB0D09">
        <w:rPr>
          <w:rFonts w:ascii="Times New Roman" w:hAnsi="Times New Roman"/>
          <w:spacing w:val="20"/>
          <w:sz w:val="26"/>
          <w:szCs w:val="26"/>
          <w:lang w:eastAsia="ru-RU"/>
        </w:rPr>
        <w:t xml:space="preserve"> отмывки</w:t>
      </w:r>
      <w:r w:rsidRPr="00101189">
        <w:rPr>
          <w:rFonts w:ascii="Times New Roman" w:hAnsi="Times New Roman"/>
          <w:spacing w:val="20"/>
          <w:sz w:val="26"/>
          <w:szCs w:val="26"/>
          <w:lang w:eastAsia="ru-RU"/>
        </w:rPr>
        <w:t xml:space="preserve">. </w:t>
      </w:r>
    </w:p>
    <w:p w:rsidR="001E2D2B" w:rsidRPr="00101189" w:rsidRDefault="001E2D2B" w:rsidP="001E2D2B">
      <w:pPr>
        <w:tabs>
          <w:tab w:val="left" w:pos="1134"/>
        </w:tabs>
        <w:spacing w:after="0" w:line="360" w:lineRule="auto"/>
        <w:ind w:firstLine="720"/>
        <w:jc w:val="both"/>
        <w:rPr>
          <w:rFonts w:ascii="Times New Roman" w:hAnsi="Times New Roman"/>
          <w:spacing w:val="20"/>
          <w:sz w:val="26"/>
          <w:szCs w:val="26"/>
          <w:lang w:eastAsia="ru-RU"/>
        </w:rPr>
      </w:pPr>
      <w:r w:rsidRPr="00101189">
        <w:rPr>
          <w:rFonts w:ascii="Times New Roman" w:hAnsi="Times New Roman"/>
          <w:spacing w:val="20"/>
          <w:sz w:val="26"/>
          <w:szCs w:val="26"/>
          <w:lang w:eastAsia="ru-RU"/>
        </w:rPr>
        <w:t>6.</w:t>
      </w:r>
      <w:r w:rsidRPr="00101189">
        <w:rPr>
          <w:rFonts w:ascii="Times New Roman" w:hAnsi="Times New Roman"/>
          <w:spacing w:val="20"/>
          <w:sz w:val="26"/>
          <w:szCs w:val="26"/>
          <w:lang w:eastAsia="ru-RU"/>
        </w:rPr>
        <w:tab/>
        <w:t>Водоэмульсионная технология обезжиривания черновых алмазосодержащих концентратов испытана и внедрена на обогатительных фабриках Мирнинского и  Айхальского ГОКов, что позволило увеличить извлечение алмазов в процессе доводки</w:t>
      </w:r>
      <w:r w:rsidR="00DF66B1">
        <w:rPr>
          <w:rFonts w:ascii="Times New Roman" w:hAnsi="Times New Roman"/>
          <w:spacing w:val="20"/>
          <w:sz w:val="26"/>
          <w:szCs w:val="26"/>
          <w:lang w:eastAsia="ru-RU"/>
        </w:rPr>
        <w:t xml:space="preserve"> концентратов липкостной сепарации</w:t>
      </w:r>
      <w:r w:rsidRPr="00101189">
        <w:rPr>
          <w:rFonts w:ascii="Times New Roman" w:hAnsi="Times New Roman"/>
          <w:spacing w:val="20"/>
          <w:sz w:val="26"/>
          <w:szCs w:val="26"/>
          <w:lang w:eastAsia="ru-RU"/>
        </w:rPr>
        <w:t xml:space="preserve"> </w:t>
      </w:r>
      <w:r w:rsidR="00DF66B1">
        <w:rPr>
          <w:rFonts w:ascii="Times New Roman" w:hAnsi="Times New Roman"/>
          <w:spacing w:val="20"/>
          <w:sz w:val="26"/>
          <w:szCs w:val="26"/>
          <w:lang w:eastAsia="ru-RU"/>
        </w:rPr>
        <w:t xml:space="preserve">методами ЛС и РЛС </w:t>
      </w:r>
      <w:r w:rsidRPr="00101189">
        <w:rPr>
          <w:rFonts w:ascii="Times New Roman" w:hAnsi="Times New Roman"/>
          <w:spacing w:val="20"/>
          <w:sz w:val="26"/>
          <w:szCs w:val="26"/>
          <w:lang w:eastAsia="ru-RU"/>
        </w:rPr>
        <w:t xml:space="preserve">на </w:t>
      </w:r>
      <w:r w:rsidR="00445865">
        <w:rPr>
          <w:rFonts w:ascii="Times New Roman" w:hAnsi="Times New Roman"/>
          <w:spacing w:val="20"/>
          <w:sz w:val="26"/>
          <w:szCs w:val="26"/>
          <w:lang w:eastAsia="ru-RU"/>
        </w:rPr>
        <w:t>5</w:t>
      </w:r>
      <w:r w:rsidRPr="00101189">
        <w:rPr>
          <w:rFonts w:ascii="Times New Roman" w:hAnsi="Times New Roman"/>
          <w:spacing w:val="20"/>
          <w:sz w:val="26"/>
          <w:szCs w:val="26"/>
          <w:lang w:eastAsia="ru-RU"/>
        </w:rPr>
        <w:t xml:space="preserve">,2 и 5,7%. Экономическая эффективность внедренных мероприятий составила более </w:t>
      </w:r>
      <w:r w:rsidR="00A167FF">
        <w:rPr>
          <w:rFonts w:ascii="Times New Roman" w:hAnsi="Times New Roman"/>
          <w:spacing w:val="20"/>
          <w:sz w:val="26"/>
          <w:szCs w:val="26"/>
          <w:lang w:eastAsia="ru-RU"/>
        </w:rPr>
        <w:t>17</w:t>
      </w:r>
      <w:r w:rsidRPr="00101189">
        <w:rPr>
          <w:rFonts w:ascii="Times New Roman" w:hAnsi="Times New Roman"/>
          <w:spacing w:val="20"/>
          <w:sz w:val="26"/>
          <w:szCs w:val="26"/>
          <w:lang w:eastAsia="ru-RU"/>
        </w:rPr>
        <w:t xml:space="preserve"> млн. рублей в год.</w:t>
      </w:r>
    </w:p>
    <w:p w:rsidR="001E2D2B" w:rsidRPr="00101189" w:rsidRDefault="001E2D2B" w:rsidP="001E2D2B">
      <w:pPr>
        <w:spacing w:after="0" w:line="360" w:lineRule="auto"/>
        <w:ind w:firstLine="709"/>
        <w:contextualSpacing/>
        <w:jc w:val="both"/>
        <w:rPr>
          <w:spacing w:val="20"/>
          <w:sz w:val="26"/>
          <w:szCs w:val="26"/>
        </w:rPr>
      </w:pPr>
    </w:p>
    <w:p w:rsidR="00772FF7" w:rsidRPr="00B92EF7" w:rsidRDefault="00772FF7" w:rsidP="00772FF7">
      <w:pPr>
        <w:spacing w:after="0" w:line="360" w:lineRule="auto"/>
        <w:ind w:firstLine="709"/>
        <w:jc w:val="both"/>
        <w:rPr>
          <w:rFonts w:ascii="Times New Roman" w:eastAsia="Times New Roman" w:hAnsi="Times New Roman" w:cs="Times New Roman"/>
          <w:spacing w:val="20"/>
          <w:sz w:val="26"/>
          <w:szCs w:val="26"/>
          <w:lang w:eastAsia="ru-RU"/>
        </w:rPr>
      </w:pPr>
    </w:p>
    <w:bookmarkEnd w:id="62"/>
    <w:p w:rsidR="00AA0363" w:rsidRDefault="00AA0363">
      <w:pPr>
        <w:rPr>
          <w:rFonts w:ascii="Times New Roman" w:hAnsi="Times New Roman" w:cs="Times New Roman"/>
          <w:sz w:val="26"/>
          <w:szCs w:val="26"/>
        </w:rPr>
      </w:pPr>
      <w:r>
        <w:rPr>
          <w:rFonts w:ascii="Times New Roman" w:hAnsi="Times New Roman" w:cs="Times New Roman"/>
          <w:sz w:val="26"/>
          <w:szCs w:val="26"/>
        </w:rPr>
        <w:br w:type="page"/>
      </w:r>
    </w:p>
    <w:p w:rsidR="00AA0363" w:rsidRPr="00B52AB6" w:rsidRDefault="00AA0363" w:rsidP="00AA0363">
      <w:pPr>
        <w:spacing w:after="0" w:line="360" w:lineRule="auto"/>
        <w:ind w:left="709" w:right="-1" w:firstLine="707"/>
        <w:jc w:val="both"/>
        <w:rPr>
          <w:rFonts w:ascii="Times New Roman" w:hAnsi="Times New Roman" w:cs="Times New Roman"/>
          <w:b/>
          <w:spacing w:val="20"/>
          <w:sz w:val="26"/>
          <w:szCs w:val="26"/>
        </w:rPr>
      </w:pPr>
      <w:r w:rsidRPr="00B52AB6">
        <w:rPr>
          <w:rFonts w:ascii="Times New Roman" w:hAnsi="Times New Roman" w:cs="Times New Roman"/>
          <w:b/>
          <w:spacing w:val="20"/>
          <w:sz w:val="26"/>
          <w:szCs w:val="26"/>
        </w:rPr>
        <w:lastRenderedPageBreak/>
        <w:t xml:space="preserve">СПИСОК ЛИТЕРАТУРЫ </w:t>
      </w:r>
    </w:p>
    <w:p w:rsidR="00AA0363" w:rsidRPr="00B52AB6" w:rsidRDefault="00AA0363" w:rsidP="00AA0363">
      <w:pPr>
        <w:spacing w:after="0" w:line="360" w:lineRule="auto"/>
        <w:ind w:left="709" w:right="-1"/>
        <w:jc w:val="both"/>
        <w:rPr>
          <w:rFonts w:ascii="Times New Roman" w:hAnsi="Times New Roman" w:cs="Times New Roman"/>
          <w:spacing w:val="20"/>
          <w:sz w:val="26"/>
          <w:szCs w:val="26"/>
        </w:rPr>
      </w:pP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Абрамзон А.А., Зайченко Л.П. и др. Поверхностно-активные вещества. Синтез, анализ, свойства, применение. Л.: Химия, 1988. - 200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Авдохин В.М. Основы обогащения полезных ископаемых. Технологии обогащения полезных ископаемых. - Том 2. М.: МГГУ, 2006. -  - 385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bCs/>
          <w:iCs/>
          <w:color w:val="000000"/>
          <w:spacing w:val="20"/>
          <w:sz w:val="26"/>
          <w:szCs w:val="26"/>
        </w:rPr>
      </w:pPr>
      <w:r w:rsidRPr="00B52AB6">
        <w:rPr>
          <w:rFonts w:ascii="Times New Roman" w:hAnsi="Times New Roman" w:cs="Times New Roman"/>
          <w:spacing w:val="20"/>
          <w:sz w:val="26"/>
          <w:szCs w:val="26"/>
        </w:rPr>
        <w:t>Алексеев В.С., Плаксин И.Н. Влияние некоторых реагентов на состояние поверхности алмазов при извлечении физико-химическими методами обогащения // Научные доклады высшей школы. Горное дело. – М. 1958, № 4. – С. 219-222.</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bCs/>
          <w:iCs/>
          <w:color w:val="000000"/>
          <w:spacing w:val="20"/>
          <w:sz w:val="26"/>
          <w:szCs w:val="26"/>
        </w:rPr>
      </w:pPr>
      <w:r w:rsidRPr="00B52AB6">
        <w:rPr>
          <w:rFonts w:ascii="Times New Roman" w:hAnsi="Times New Roman" w:cs="Times New Roman"/>
          <w:spacing w:val="20"/>
          <w:sz w:val="26"/>
          <w:szCs w:val="26"/>
        </w:rPr>
        <w:t>Алешин В.Т., Смехнов А.А., Богатырева Г.П. и др. Химия поверхности алмазов. Киев : Наукова думка, 1990. - 199 с.</w:t>
      </w:r>
      <w:r w:rsidRPr="00B52AB6">
        <w:rPr>
          <w:rFonts w:ascii="Times New Roman" w:hAnsi="Times New Roman" w:cs="Times New Roman"/>
          <w:bCs/>
          <w:iCs/>
          <w:color w:val="000000"/>
          <w:spacing w:val="20"/>
          <w:sz w:val="26"/>
          <w:szCs w:val="26"/>
        </w:rPr>
        <w:t xml:space="preserve">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Ахметов С.А. «Технология глубокой переработки нефти и газа» ,2002  - 672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Ахназарова СЛ., Кафаров В.В. Оптимизация эксперимента в химии и химической технологии. М. : Высшая школа, 1978. - 319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Барский Л.А., Козин В.З., Системный анализ в обогащении полезных ископаемых. М. : Недра, 1978. - 486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Бергер Г.С., Орел М.А., Попов Е.Л. Полупромышленные испытания руд на обогатимость. М. : Недра, 1984. - 230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Береешский А.И., Барешнев Н.И., Баевская Г.М. и др. Методы анализа и технологии обогащения проб при поисках и разведки алмазных месторождений. М.: ЦНИГРИ, 1991. - 127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Богачев В.И., Зуев А.В., Миненко В.Г. Механизм пассивации и активации природных алмазов в процессах их извлечения из кимберлитов // Тез. докл. II Конгресса обогатителей стран СНГ, 16-18 марта 1999 г. / МИСиС. М., 1999. - С. 112.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Богданов О.С. Справочник по обогащению руд. Основные процессы. М. : Недра, 1983. - 381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Брагина В.И., Брагин В.И. Технология обогащения полезных ископаемых, Красноярск.: Изд. ИПК СФУ,  2009. – 289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Брагина В.И., Брагин В.И. Технология угля и неметаллических полезных ископаемых. Красноярское книжное издательство, 1973. - 287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rPr>
        <w:t xml:space="preserve"> Верхотуров М.В., Амелин С.А., Коннова Н.И. Обогащение алмазов // Международный журнал экспериментального образования. – 2012. –№2. –стр. 61-61. </w:t>
      </w:r>
      <w:hyperlink r:id="rId85" w:history="1">
        <w:r w:rsidRPr="00B52AB6">
          <w:rPr>
            <w:rFonts w:ascii="Times New Roman" w:hAnsi="Times New Roman" w:cs="Times New Roman"/>
            <w:spacing w:val="20"/>
            <w:sz w:val="26"/>
            <w:szCs w:val="26"/>
            <w:lang w:val="en-US"/>
          </w:rPr>
          <w:t>www.rae.ru/meo/?section=content&amp;op=show_ article&amp;article_id=2452</w:t>
        </w:r>
      </w:hyperlink>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Воюцкий С.С. Курс коллоидной химии. 2-е изд. – М., 1975. –</w:t>
      </w:r>
      <w:r>
        <w:rPr>
          <w:rFonts w:ascii="Times New Roman" w:hAnsi="Times New Roman" w:cs="Times New Roman"/>
          <w:spacing w:val="20"/>
          <w:sz w:val="26"/>
          <w:szCs w:val="26"/>
        </w:rPr>
        <w:t xml:space="preserve"> 372 </w:t>
      </w:r>
      <w:r w:rsidRPr="00B52AB6">
        <w:rPr>
          <w:rFonts w:ascii="Times New Roman" w:hAnsi="Times New Roman" w:cs="Times New Roman"/>
          <w:spacing w:val="20"/>
          <w:sz w:val="26"/>
          <w:szCs w:val="26"/>
        </w:rPr>
        <w:t>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Горячев Б.Е. Технология алмазосодержащих руд. М.:МИСИС, 2010. - 326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Горячев Б.Е., Чекушина Т.В. Современные методы оценки технологических свойств труднообогатимого и нетрадиционного минерального сырья благородных металлов и алмазов // Цветные металлы, 2005, №1.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 Грилихес С.Я.; науч. ред. Л. В. Егоров. Обезжиривание, травление и полирование металлов: производственно-практическое издание. - М.: ВИНИТИ, 1994. - 192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bCs/>
          <w:iCs/>
          <w:color w:val="000000"/>
          <w:spacing w:val="20"/>
          <w:sz w:val="26"/>
          <w:szCs w:val="26"/>
        </w:rPr>
        <w:t>Гринько А.А., Головко А.Н. Исследование стабильности нефтяных асфальтенов  методом термической деструкции // Химия в интересах устойчивого развития. -2011. - №19.  С. 327-334.</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Данилов Ю.Г. Совершенствование физико-химических методов извлечения алмазов // Горный журнал. - 1994. -№ 5. –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Двойченкова Г.П., Миненко В.Г., Ковальчук О.Е., и др. Интенсификация процесса пенной сепарации алмазосодержащего сырья на основе электрохимического метода газонасыщения водных систем // Горный журнал. – 2012. - № 12. - С.88 – 92.</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 xml:space="preserve">Двойченкова Г.П., Стегницкий Ю.Б. Ковальчук О.Е. Результаты исследований проб отвальных хвостов обогащения алмазосодержащего сырья // Перспективы науки. 2013. -№10.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 Двойченкова Г.П., Трофимова Э.А., Островская Г.Х. и др.  Интенсификация процессов доводки алмазосодержащих концентратов липкостной сепарации // Проблемы и пути эффективной отработки алмазоносных месторождений. -Тр. межд. науч.-практич. конф., Новосибирск: Наука, 2011. -  С. 427-431.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Двойченкова Г. П., Островская Г. Х. Интенсификация извлечения алмазов класса – </w:t>
      </w:r>
      <w:smartTag w:uri="urn:schemas-microsoft-com:office:smarttags" w:element="metricconverter">
        <w:smartTagPr>
          <w:attr w:name="ProductID" w:val="5 мм"/>
        </w:smartTagPr>
        <w:r w:rsidRPr="00B52AB6">
          <w:rPr>
            <w:rFonts w:ascii="Times New Roman" w:hAnsi="Times New Roman" w:cs="Times New Roman"/>
            <w:spacing w:val="20"/>
            <w:sz w:val="26"/>
            <w:szCs w:val="26"/>
          </w:rPr>
          <w:t>5 мм</w:t>
        </w:r>
      </w:smartTag>
      <w:r w:rsidRPr="00B52AB6">
        <w:rPr>
          <w:rFonts w:ascii="Times New Roman" w:hAnsi="Times New Roman" w:cs="Times New Roman"/>
          <w:spacing w:val="20"/>
          <w:sz w:val="26"/>
          <w:szCs w:val="26"/>
        </w:rPr>
        <w:t xml:space="preserve"> в условиях переработки труднообогатимого сырья // Наука и инновационные разработки  - Северу: Сб. тезисов докл. Международной научн.- практ. конф., 10-12 марта 2014. – Мирный. – 2014. – С. 129.</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Дерягин Б.В., Кротова Н.А., Смилга В.П. Адгезия твердых тел. – М., 1973.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Зисман Г.А, Тодес О.М. Курс общей физики. Том 1 «Механика, молекулярная физика, колебания и волны», 4 изд. – М.: «Наука», 1969, - 340 с., - 265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Злобин М.Н. Разработка и промышленное освоение флотационной технологии и оборудования для извлечения алмазов из руд // Автореф. … уч. ст. канд. техн .наук. Мирный, 1995. – 24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Злобин М.Н. Состояние и некоторые пути развития технологии обогащения алмазосодержащих руд на предприятиях АК "АЛРОСА". М. : Алмазы, 2002. C. 59-63.</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Зонта Г.Р., Штренге К. Коагуляция и устойчивость дисперсных систем. М. Химия. 1973. – 237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 Зуев А.В. Интенсификация пенной сепарации алмазосодержащих руд на основе электрохимического кондиционирования водных систем. Автореф. Дисс. …. канд. Техн. наук. М.: ИПКОН РАН, 2001.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Зырянов И.В. Бондаренко И.Ф. Основные направления и задачи научной деятельности института "Якутнипроалмаз" // Горный журнал. - 2011. - N 1. - С. 15-16.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Изоитко В.М. Технологическая минералогия и оценка руд. СПб.: Наука, 1997. - 582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Изучение липких композиций для улавливания алмазов / Отчет о НИР / М.: МИНХиГП, 1964. – 50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Исследование селективно действующих малотоксичных флотационных реагентов на основе нефтепродуктов и индивидуальных соединений / Отчет ИНУС при ИГУ /Якутнипроалмаз;. – Иркутск-Мирный, 1982. – 59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Калитин В.Т., Монастырский В.Ф. Процессы, происходящие при переработке и обогащении алмазосодержащего сырья // Обогащение руд. - 2001. №. –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Кириллин А.Д., Кириллин О.А., Кириллин Г.А., Мировой алмазный рынок. М.: АК Алроса, 1999. - 397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Классен В.И., Мокроусов, В.А. Введение в теорию флотации. М.: Металлургиздат, 1955. - 464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Кобылкин О.И., Пономарева С.Г. Исследование процесса липкостной сепарации алмазов. М.: Горный журнал, № 4, 1994, с.29-30.</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Кобылкин О.И., Пономарева С.Г. Липкий состав для извлечения алмазов // Патент РФ № 2100088, оубл. 27.12.1997, БИ №24.</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Козин В.З. Экспериментальное моделирование и оптимизация процессов обогащения полезных ископаемых. М.: Недра, 1984. -112 C.</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Котова О.Б. Поверхностные процессы в тонкодисперсных минеральных системах. Екатеринбург: УрО РАН, 2004. - 194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Краткий справочник физико-химических величин. Изд. 8, / под ред. А.А. Равделя и А.М. Пономаревой, Л.: Химия, 1983. - 232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Кулебякин H.M., Прокопенко A.B. Основные этапы создания и совершенствования технологии обогащения алмазосодержащих руд и песков // Горный журнал.  -2001. -№5. - C. 49-52.</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Лейтес А.С., Воронов Д.А., Шахман Э.П., Шкловская Н.Н. Способ очистки жировой смеси, применяемой при обогащении, например, алмазных руд от зернистой массы. А.С.. СССР № 156897. Опубл.1963, Бюл.№ 17.</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Леонов СБ., Белькова О.Н. Исследование полезных ископаемых на обогатимость / Учеб. Пособие / М: Интермет Инжиниринг, 2001. - C. 631.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Магарил Р.З. Образование углерода при термических превращениях индивидуальных углеводородов и нефтепродуктов. - Москва, Химия, 1973.-144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Макарский, И. В. Контроль качества очистки алмазов с помощью спектрофотометра Lambda 950 // Горный журнал. - 2012. - № 12. - С. 74-78.</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Маланьин М.И., Крупенина А.П., Прокопчук Б.И. Методы отбора и обработки проб при поисках месторождений алмазов. М.: Недра, 1984. - 359 с.</w:t>
      </w:r>
    </w:p>
    <w:p w:rsidR="00AA0363" w:rsidRPr="00B52AB6" w:rsidRDefault="00AA0363" w:rsidP="00AA0363">
      <w:pPr>
        <w:numPr>
          <w:ilvl w:val="0"/>
          <w:numId w:val="7"/>
        </w:numPr>
        <w:spacing w:after="0" w:line="360" w:lineRule="auto"/>
        <w:ind w:left="0" w:right="-1" w:firstLine="709"/>
        <w:jc w:val="both"/>
        <w:rPr>
          <w:rFonts w:ascii="Times New Roman" w:eastAsia="Times New Roman" w:hAnsi="Times New Roman" w:cs="Times New Roman"/>
          <w:spacing w:val="20"/>
          <w:sz w:val="26"/>
          <w:szCs w:val="26"/>
          <w:lang w:eastAsia="ru-RU"/>
        </w:rPr>
      </w:pPr>
      <w:r w:rsidRPr="00B52AB6">
        <w:rPr>
          <w:rFonts w:ascii="Times New Roman" w:hAnsi="Times New Roman" w:cs="Times New Roman"/>
          <w:spacing w:val="20"/>
          <w:sz w:val="26"/>
          <w:szCs w:val="26"/>
        </w:rPr>
        <w:t>Методы извлечения алмазов при обогащении песков россыпных</w:t>
      </w:r>
      <w:r w:rsidRPr="00B52AB6">
        <w:rPr>
          <w:rFonts w:ascii="Times New Roman" w:eastAsia="Times New Roman" w:hAnsi="Times New Roman" w:cs="Times New Roman"/>
          <w:spacing w:val="20"/>
          <w:sz w:val="26"/>
          <w:szCs w:val="26"/>
          <w:lang w:eastAsia="ru-RU"/>
        </w:rPr>
        <w:t xml:space="preserve"> месторождений./ Отчет ИГДАН / Москва, 1951. – 264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Миненко В.Г. Интенсификация липкостной сепарации алмазосодержащих руд на основе электрохимического кондиционирования водных систем /  Автореф. дисс. на соискание ученой степени к.т.н. /М. : ИПКОН РАН, 2004. – 24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Миненко В.Г., Двойченкова Г.П., Пономарева С.Г. Изменение физико-химических свойств жирового покрытия после взаимодействия с различными водными системами и продуктами их электролиза в процессе липкостной сепарации алмазов. // Горный информационно-аналитический бюллетень, 2002, №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Миненко В.Г., Трофимова Э.А., Двойченкова Г.П., Богачев В.И., Козлова О.В. Связь электрокинетического потенциала поверхности алмазов с их извлечением в процессе липкостной сепарации // Обогащение руд. 2002. №5. с. 16-18.</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Митрофанов С.И. Исследование руд на обогатимость. М.: Гос. науч.-техн. изд-во литературы по черн. и цветн. металлургии, 1954, 495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Мицеллобразование, солюбилизация и микроэмульсии. Под ред. К.Миттела. М.: Мир. -1980. -293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Моющая композиция для очистки оптических изделий. АС СССР N 1515678, опубл. 20.01.1997.</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Моюще-дезинфицирующее средство для обработки металлической поверхности. Пат. РФ № 2084498 Научно-производственное акционерное общество "Синтез ПАВ". опубл. 20.07.1997.</w:t>
      </w:r>
    </w:p>
    <w:p w:rsidR="00AA0363" w:rsidRPr="00B52AB6" w:rsidRDefault="00AA0363" w:rsidP="00AA0363">
      <w:pPr>
        <w:numPr>
          <w:ilvl w:val="0"/>
          <w:numId w:val="7"/>
        </w:numPr>
        <w:spacing w:after="0" w:line="360" w:lineRule="auto"/>
        <w:ind w:left="0" w:right="-1" w:firstLine="709"/>
        <w:contextualSpacing/>
        <w:jc w:val="both"/>
        <w:rPr>
          <w:rFonts w:ascii="Times New Roman" w:eastAsia="Times New Roman" w:hAnsi="Times New Roman" w:cs="Times New Roman"/>
          <w:spacing w:val="20"/>
          <w:sz w:val="26"/>
          <w:szCs w:val="26"/>
          <w:lang w:eastAsia="ru-RU"/>
        </w:rPr>
      </w:pPr>
      <w:r w:rsidRPr="00B52AB6">
        <w:rPr>
          <w:rFonts w:ascii="Times New Roman" w:eastAsia="Times New Roman" w:hAnsi="Times New Roman" w:cs="Times New Roman"/>
          <w:spacing w:val="20"/>
          <w:sz w:val="26"/>
          <w:szCs w:val="26"/>
          <w:lang w:eastAsia="ru-RU"/>
        </w:rPr>
        <w:t>Назимов Н.М. Растворители для удаления асфальтено-смоло-парафиновых отложений. / Автореферат диссертации на соискание степени канд. техн. наук / / Каз ГТУ, Казань, 2003. -23 с.</w:t>
      </w:r>
    </w:p>
    <w:p w:rsidR="00AA0363" w:rsidRPr="00B52AB6" w:rsidRDefault="00AA0363" w:rsidP="00AA0363">
      <w:pPr>
        <w:numPr>
          <w:ilvl w:val="0"/>
          <w:numId w:val="7"/>
        </w:numPr>
        <w:spacing w:after="0" w:line="360" w:lineRule="auto"/>
        <w:ind w:left="0" w:right="-1" w:firstLine="709"/>
        <w:contextualSpacing/>
        <w:jc w:val="both"/>
        <w:rPr>
          <w:rFonts w:ascii="Times New Roman" w:eastAsia="Times New Roman" w:hAnsi="Times New Roman" w:cs="Times New Roman"/>
          <w:spacing w:val="20"/>
          <w:sz w:val="26"/>
          <w:szCs w:val="26"/>
          <w:lang w:eastAsia="ru-RU"/>
        </w:rPr>
      </w:pPr>
      <w:r w:rsidRPr="00B52AB6">
        <w:rPr>
          <w:rFonts w:ascii="Times New Roman" w:eastAsia="Times New Roman" w:hAnsi="Times New Roman" w:cs="Times New Roman"/>
          <w:spacing w:val="20"/>
          <w:sz w:val="26"/>
          <w:szCs w:val="26"/>
          <w:lang w:eastAsia="ru-RU"/>
        </w:rPr>
        <w:t>Нефтепродукты. Методы испытаний. СССР: Государственные стандарты / Редактор М.Л.Элконина. – М.:Стандартгиз, 1959. – 856 с.</w:t>
      </w:r>
    </w:p>
    <w:p w:rsidR="00AA0363" w:rsidRPr="00B52AB6" w:rsidRDefault="00AA0363" w:rsidP="00AA0363">
      <w:pPr>
        <w:numPr>
          <w:ilvl w:val="0"/>
          <w:numId w:val="7"/>
        </w:numPr>
        <w:spacing w:after="0" w:line="360" w:lineRule="auto"/>
        <w:ind w:left="0" w:right="-1" w:firstLine="709"/>
        <w:contextualSpacing/>
        <w:jc w:val="both"/>
        <w:rPr>
          <w:rFonts w:ascii="Times New Roman" w:eastAsia="Times New Roman" w:hAnsi="Times New Roman" w:cs="Times New Roman"/>
          <w:spacing w:val="20"/>
          <w:sz w:val="26"/>
          <w:szCs w:val="26"/>
          <w:lang w:eastAsia="ru-RU"/>
        </w:rPr>
      </w:pPr>
      <w:r w:rsidRPr="00B52AB6">
        <w:rPr>
          <w:rFonts w:ascii="Times New Roman" w:eastAsia="Times New Roman" w:hAnsi="Times New Roman" w:cs="Times New Roman"/>
          <w:spacing w:val="20"/>
          <w:sz w:val="26"/>
          <w:szCs w:val="26"/>
          <w:lang w:eastAsia="ru-RU"/>
        </w:rPr>
        <w:t xml:space="preserve"> Обзор патентов иностранной литературы по обработке алмазных руд и песков / Отчет о НИР Иргиредмет / Иркутск, 1968. Ч.1 – 260 с., Ч.2. – 247 с.</w:t>
      </w:r>
    </w:p>
    <w:p w:rsidR="00AA0363" w:rsidRPr="00B52AB6" w:rsidRDefault="00AA0363" w:rsidP="00AA0363">
      <w:pPr>
        <w:numPr>
          <w:ilvl w:val="0"/>
          <w:numId w:val="7"/>
        </w:numPr>
        <w:spacing w:after="0" w:line="360" w:lineRule="auto"/>
        <w:ind w:left="0" w:right="-1" w:firstLine="709"/>
        <w:contextualSpacing/>
        <w:jc w:val="both"/>
        <w:rPr>
          <w:rFonts w:ascii="Times New Roman" w:eastAsia="Times New Roman" w:hAnsi="Times New Roman" w:cs="Times New Roman"/>
          <w:spacing w:val="20"/>
          <w:sz w:val="26"/>
          <w:szCs w:val="26"/>
          <w:lang w:eastAsia="ru-RU"/>
        </w:rPr>
      </w:pPr>
      <w:r w:rsidRPr="00B52AB6">
        <w:rPr>
          <w:rFonts w:ascii="Times New Roman" w:eastAsia="Times New Roman" w:hAnsi="Times New Roman" w:cs="Times New Roman"/>
          <w:spacing w:val="20"/>
          <w:sz w:val="26"/>
          <w:szCs w:val="26"/>
          <w:lang w:eastAsia="ru-RU"/>
        </w:rPr>
        <w:t>Орлов Ю.Л. Минералогия алмаза. М.: Наука, 1973. - 233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Остапенко Под. ред. П.Е. Технологическая оценка минерального сырья / Методы исследования: Справочник / М.: Недра, 1990. 264 - C.</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Островская Г.Х. Экспериментальное обоснование композиционных составляющих и механизма действия эмульсии ЭДТ-</w:t>
      </w:r>
      <w:r w:rsidRPr="00B52AB6">
        <w:rPr>
          <w:rFonts w:ascii="Times New Roman" w:hAnsi="Times New Roman" w:cs="Times New Roman"/>
          <w:spacing w:val="20"/>
          <w:sz w:val="26"/>
          <w:szCs w:val="26"/>
        </w:rPr>
        <w:lastRenderedPageBreak/>
        <w:t>100 в схеме отмывки алмазосодержащих концентратов от жировой мази // Горн. инф.-аналит. бюллетень. – 2015. - №9. - С. 106-113</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Островская Г.Х., Двойченкова Г.П., Тимофеев  А.С. Повышение извлечения алмазов класса -5 мм в концентраты рентгенолюминесцентной сепарации доводочных операций // Горн. инф.-аналит. бюллетень. – 2015. - №9. - С. 114-122.</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Плаксин И.Н. Воздействие газов и реагентов на минералы во флотационных процессах // Известия АН СССР. М. : ОТН, 1950 г. №2. C. 1827-1844.</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Плаксин И.Н., Тюрникова В.И., Барский Л.A. Диспергирование жирных кислот поверхностно-активными веществами при флотации // Докл. АН СССР. -1960. Т.131. - № 6. - С. 1404-1406.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Плесков Ю.В. Электрохимия алмаза. М.: Ин-т электрохимии им. А.Н. Фрумкина Росс. акад. наук.. – 2003.  - 104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 Повысить эффективность доводки алмазосодержащих концентратов крупностью менее 5 мм за счет использования комбинированных технологических схем и совершенствования технологических схем и совершенствования технологических параметров отдельных процессов / Отчет о НИР Якутнипроалмаз / Мирный, 1983. – 86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bCs/>
          <w:iCs/>
          <w:color w:val="000000"/>
          <w:spacing w:val="20"/>
          <w:sz w:val="26"/>
          <w:szCs w:val="26"/>
        </w:rPr>
        <w:t xml:space="preserve">Посадов И. А., Поконова Ю. В. Исследование химической структуры нефтяных асфальтенов ИК-спектральным методом / В кн. Исследования в </w:t>
      </w:r>
      <w:hyperlink r:id="rId86" w:history="1">
        <w:r w:rsidRPr="00B52AB6">
          <w:rPr>
            <w:rFonts w:ascii="Times New Roman" w:hAnsi="Times New Roman" w:cs="Times New Roman"/>
            <w:bCs/>
            <w:iCs/>
            <w:color w:val="000000"/>
            <w:spacing w:val="20"/>
            <w:sz w:val="26"/>
            <w:szCs w:val="26"/>
          </w:rPr>
          <w:t>области химии</w:t>
        </w:r>
      </w:hyperlink>
      <w:r w:rsidRPr="00B52AB6">
        <w:rPr>
          <w:rFonts w:ascii="Times New Roman" w:hAnsi="Times New Roman" w:cs="Times New Roman"/>
          <w:bCs/>
          <w:iCs/>
          <w:color w:val="000000"/>
          <w:spacing w:val="20"/>
          <w:sz w:val="26"/>
          <w:szCs w:val="26"/>
        </w:rPr>
        <w:t xml:space="preserve"> н технологии </w:t>
      </w:r>
      <w:hyperlink r:id="rId87" w:history="1">
        <w:r w:rsidRPr="00B52AB6">
          <w:rPr>
            <w:rFonts w:ascii="Times New Roman" w:hAnsi="Times New Roman" w:cs="Times New Roman"/>
            <w:bCs/>
            <w:iCs/>
            <w:color w:val="000000"/>
            <w:spacing w:val="20"/>
            <w:sz w:val="26"/>
            <w:szCs w:val="26"/>
          </w:rPr>
          <w:t>продуктов переработки горючих ископаемых</w:t>
        </w:r>
      </w:hyperlink>
      <w:r w:rsidRPr="00B52AB6">
        <w:rPr>
          <w:rFonts w:ascii="Times New Roman" w:hAnsi="Times New Roman" w:cs="Times New Roman"/>
          <w:bCs/>
          <w:iCs/>
          <w:color w:val="000000"/>
          <w:spacing w:val="20"/>
          <w:sz w:val="26"/>
          <w:szCs w:val="26"/>
        </w:rPr>
        <w:t>. Межвузовский сборник, вып. 3. Л., изд. ЛТИ им. Ленсовета, 1977.</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 Разработка и внедрение нового способа извлечения алмазов и ценных компонентов из россыпей при их разведке и эксплуатации / Отчет о НИР/ М.: ВИМС, 1950. – 40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Ребиндер П.А. Взаимосвязь поверхностных и объемных свойств растворов поверхностно-активных веществ // Поверхностные </w:t>
      </w:r>
      <w:r w:rsidRPr="00B52AB6">
        <w:rPr>
          <w:rFonts w:ascii="Times New Roman" w:hAnsi="Times New Roman" w:cs="Times New Roman"/>
          <w:spacing w:val="20"/>
          <w:sz w:val="26"/>
          <w:szCs w:val="26"/>
        </w:rPr>
        <w:lastRenderedPageBreak/>
        <w:t>явления в дисперсных системах: избранные труды. – М.: Наука, 1978. – С.157 – 181.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Ребиндер П.А. Исследования прикладной физико-химии поверхностных явлений. М.: ОНТИ, НКТП, 1936. – 438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Ребиндер П.А. Конспект общего курса коллоидной химии. М. : Изд. Московского университета, 1950.- 453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Рубинштейн Ю.Б. Пенная сепарация и колонная флотация, М.: Недра. -1989. -304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Савицкий Л.В. Разработка многокритериального метода выбора рациональных схем рудоподготовки и обогащения алмазосодержащих кимберлитов // Автореферат диссертации на соискание ученой степени кандидата технических наук. М.:МГГУ. – 2010. -23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Садименко А.П., Духнина Т.П., Глуз Е.Б. Экспериментальные методы коллоидной химии. Ростов-на-Дону: РГУ, 1988. -276 c.</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Сазерленд К.,  Уорк И. Принципы флотации. М.: изд. черной и цветной металлургии, 1958. C. 411.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Смольников В.А.; Ларионов В.А.; Бычкова Г.М. и др. Способ обогащения алмазосодержащих руд  // Патент РФ № 2104792. -  Опубл. 20.02.96, БИ № 4.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Смольников В.А., Бычкова Г.М., Специус З.В. и др. Перспективные способы повышения флотируемости алмазов // Горный журнал. - 1999. -№5. - C. 33-36.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Совершенствование и внедрение технологии предокончательной доводки концентратов мелких классов / Отчет о НИР  Якутнипроалмаз /. Мирный, 1980. – 90с.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Совершенствование процесса доводки гравитационных алмазосодержащих концентратов на липких покрытиях / Отчет о НИР Якутнипроалмаз / Мирный, 1973. – 85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Справочник химика, т. I. - М.-Л.: Химия, 1966. – 402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Строение, вещественный состав и особенности алмазоносности кимберлитов трубок «Мир» и «Айхал» Отчет. Иркутск: Иргиредмет, 1969.- 291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Сумм Б.Д., Горюнов Ю.В. Физико-химические основы смачива</w:t>
      </w:r>
      <w:r w:rsidRPr="00B52AB6">
        <w:rPr>
          <w:rFonts w:ascii="Times New Roman" w:hAnsi="Times New Roman" w:cs="Times New Roman"/>
          <w:spacing w:val="20"/>
          <w:sz w:val="26"/>
          <w:szCs w:val="26"/>
        </w:rPr>
        <w:softHyphen/>
        <w:t>ния и растекания. М.: Химия. -1976. -371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Технологический регламент на проектирование схемы рудоподготовки и обогащения фабрики №3 с учетом обработки руды подземной добычи рудника «Мир»: Регламент. Мирный, 2006.- 72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Товарные нефтепродукты, их свойства и применение. Справочник под редакцией Н.Г. Пучкова. Изд-во «Химия», Москва. 1971.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Трофимова Э.А., Диков Ю.П., Богачев В.И., Двойченкова Г.П. Элекгрохимическая технология водоподготовки в процессах обогащения алмазосодержащих кимберлитов / Развитие новых научных направлений и технологий освоения недр Земли. К 275-летию РАН и 40-летию ОГГГГН РАН,  М. : ННЦ ГП-ИГД им. А. А. Скочинского, 2000. - 231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Уманский Я.С., Скаков Ю.А., Иванов А.Н., Расторгуев Л.Н. Кристаллография, рентгенография и электронная микроскопия. М.: Металлургия, 1982. - 632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Уэндландт У. Термические методы анализа / Пер. с англ. под ред. В. А. Степанова и В. А. Берштейна. — М.: Мир, 1978. — 526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Фишман H.A., Зеленов В.И. Практика обогащения руд цветных и редких металлов.- М.: Недра, 1967, - 253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Фролов Ю.Г. Курс коллоидной химии .поверхностные явления и дисперсные системы. Учебник для ВУЗов. 2-е издание переработанное и дополоненное. М.: Химия, 1988, - 464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Фрумкин А.Н. Физико-химические основы теории флотации // Успехи химии. - 1973. - Т. 42.  - №2. - C. 323-342.</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 xml:space="preserve">Харькив А.Д., Зинчук Н.Н., Зуев В.М. Коренные месторождения алмазов мира, М: Недра, 1998. -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 А., Двойченкова Г. П., Богачев В. И., Ковальчук О. Е., Островская Г. Х. Оценка качества поверхности алмазов методами РФС, ИКС и УФС // Материалы 8-го конгресса обогатителей стран СНГ, 28 февр.- 2 марта, 2011. - М.: МИСиС, 2011. – Т. 2. - С. 327-330.</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В.А., Двойченкова Г.П., Трофимова Э.А. и др. Современные методы интенсификации процессов обогащения и доводки алмазосодержащего сырья класса -5 мм //  Горный журнал. – 2011. -  №1. - С. 71- 74.</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В.А., Двойченкова Г.П., Трофимова Э.А.. Способ липкостной сепарации / Патент РФ №:2123889 от 27.11.1998. - 4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В.А., Лавриненко А.А. Проблемы и концепция развития первичной переработки минерального сырья // Обогащение руд. - 2004. -№2. - C. 3-8.</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В.А., Трофимова Э.А., Диков Ю.П., Двойченкова Г.П., Богачев В.И., Зуев А.А. Связь поверхностных и технологических свойств алмазов при обогащении кимберлитов. М.: Горный журнал, № 11 – 12, 1998 г., с. 52 – 56.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Чантурия В. А., Двойченкова Г. П., Миненко В. Г., Островская Г. Х. и др. Экспериментальные исследования физико-химических методов очистки поверхности алмазных кристаллов от депрессирующих минеральных примесей, ,. Збагачення корисних копалин: Наук.-техн. зб. – 2012. – Вип. 48. – С. 136-143.</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Черепин В.Т., Васильев М.А. Методы и приборы для анализа поверхности материалов.  Справочник / Киев.: Наукова думка, 1981. - 328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Шварц А., Перри Дж. Поверхностно-активные вещества. Их химия и технические применения. Москва, Издательство ИЛ, 1953. - 550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lastRenderedPageBreak/>
        <w:t xml:space="preserve">Шинода К. Коллоидные поверхностно-активные вещества   – М.: Мир, 1966. – 317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Электронная и ионная спектроскопия твердых тел / М.: Мир, 1981. - 468 с.</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rPr>
        <w:t xml:space="preserve">Юсупов Т.С. Механическая активация минералов перед процессами химического обогащения // Физические и химические основы переработки минерального сырья, М.: Наука, 1982.- 187 с.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 xml:space="preserve">Anon </w:t>
      </w:r>
      <w:r w:rsidRPr="00B52AB6">
        <w:rPr>
          <w:rFonts w:ascii="Times New Roman" w:hAnsi="Times New Roman" w:cs="Times New Roman"/>
          <w:spacing w:val="20"/>
          <w:sz w:val="26"/>
          <w:szCs w:val="26"/>
        </w:rPr>
        <w:t>О</w:t>
      </w:r>
      <w:r w:rsidRPr="00B52AB6">
        <w:rPr>
          <w:rFonts w:ascii="Times New Roman" w:hAnsi="Times New Roman" w:cs="Times New Roman"/>
          <w:spacing w:val="20"/>
          <w:sz w:val="26"/>
          <w:szCs w:val="26"/>
          <w:lang w:val="en-US"/>
        </w:rPr>
        <w:t xml:space="preserve">. Diamonds // Min. Ann. Review. 1983. - </w:t>
      </w:r>
      <w:r w:rsidRPr="00B52AB6">
        <w:rPr>
          <w:rFonts w:ascii="Times New Roman" w:hAnsi="Times New Roman" w:cs="Times New Roman"/>
          <w:spacing w:val="20"/>
          <w:sz w:val="26"/>
          <w:szCs w:val="26"/>
        </w:rPr>
        <w:t>Рр</w:t>
      </w:r>
      <w:r w:rsidRPr="00B52AB6">
        <w:rPr>
          <w:rFonts w:ascii="Times New Roman" w:hAnsi="Times New Roman" w:cs="Times New Roman"/>
          <w:spacing w:val="20"/>
          <w:sz w:val="26"/>
          <w:szCs w:val="26"/>
          <w:lang w:val="en-US"/>
        </w:rPr>
        <w:t>.  119-120.</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 xml:space="preserve">Chadwic J.R. Jwaneng and Botswana: at reining of diamond production // World Min. Jan. 1983. - </w:t>
      </w:r>
      <w:r w:rsidRPr="00B52AB6">
        <w:rPr>
          <w:rFonts w:ascii="Times New Roman" w:hAnsi="Times New Roman" w:cs="Times New Roman"/>
          <w:spacing w:val="20"/>
          <w:sz w:val="26"/>
          <w:szCs w:val="26"/>
        </w:rPr>
        <w:t>Рр</w:t>
      </w:r>
      <w:r w:rsidRPr="00B52AB6">
        <w:rPr>
          <w:rFonts w:ascii="Times New Roman" w:hAnsi="Times New Roman" w:cs="Times New Roman"/>
          <w:spacing w:val="20"/>
          <w:sz w:val="26"/>
          <w:szCs w:val="26"/>
          <w:lang w:val="en-US"/>
        </w:rPr>
        <w:t>.  64-68.</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Chanturiya V., Trofimova E., Bogachev V., Dvoichenkova G., DikovY. The mineral and natural diamonds: condition of formation and methods of removal. Proceedings of  the XIV Balkan mineral processing congress, Tuzla, 2011, vol. I.</w:t>
      </w:r>
      <w:r w:rsidRPr="00B52AB6">
        <w:rPr>
          <w:rFonts w:ascii="Times New Roman" w:hAnsi="Times New Roman" w:cs="Times New Roman"/>
          <w:spacing w:val="20"/>
          <w:sz w:val="26"/>
          <w:szCs w:val="26"/>
        </w:rPr>
        <w:t xml:space="preserve"> -</w:t>
      </w:r>
      <w:r w:rsidRPr="00B52AB6">
        <w:rPr>
          <w:rFonts w:ascii="Times New Roman" w:hAnsi="Times New Roman" w:cs="Times New Roman"/>
          <w:spacing w:val="20"/>
          <w:sz w:val="26"/>
          <w:szCs w:val="26"/>
          <w:lang w:val="en-US"/>
        </w:rPr>
        <w:t xml:space="preserve"> </w:t>
      </w:r>
      <w:r w:rsidRPr="00B52AB6">
        <w:rPr>
          <w:rFonts w:ascii="Times New Roman" w:hAnsi="Times New Roman" w:cs="Times New Roman"/>
          <w:spacing w:val="20"/>
          <w:sz w:val="26"/>
          <w:szCs w:val="26"/>
        </w:rPr>
        <w:t>Р</w:t>
      </w:r>
      <w:r w:rsidRPr="00B52AB6">
        <w:rPr>
          <w:rFonts w:ascii="Times New Roman" w:hAnsi="Times New Roman" w:cs="Times New Roman"/>
          <w:spacing w:val="20"/>
          <w:sz w:val="26"/>
          <w:szCs w:val="26"/>
          <w:lang w:val="en-US"/>
        </w:rPr>
        <w:t>p 396-401.</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lang w:val="en-US"/>
        </w:rPr>
        <w:t xml:space="preserve">Chanturiya V., Zuev V., Trofimova E., Dikov Y. Surface properties of diamonds in kimberlites processing // Proceeding of the XXI International mineral processing congress. </w:t>
      </w:r>
      <w:r w:rsidRPr="00B52AB6">
        <w:rPr>
          <w:rFonts w:ascii="Times New Roman" w:hAnsi="Times New Roman" w:cs="Times New Roman"/>
          <w:spacing w:val="20"/>
          <w:sz w:val="26"/>
          <w:szCs w:val="26"/>
        </w:rPr>
        <w:t>Rome, 2000. - Pр. 9-16.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rPr>
      </w:pPr>
      <w:r w:rsidRPr="00B52AB6">
        <w:rPr>
          <w:rFonts w:ascii="Times New Roman" w:hAnsi="Times New Roman" w:cs="Times New Roman"/>
          <w:spacing w:val="20"/>
          <w:sz w:val="26"/>
          <w:szCs w:val="26"/>
          <w:lang w:val="en-US"/>
        </w:rPr>
        <w:t xml:space="preserve">Chanturiya V.A., Trofimova E.A., Dvoichenkova G.P. and Zaskevich M.V. Electrochemical pretreatment of recycled water in flotation of non-sulfide and diamond-containings ores. Proceedings of  the XIX International Mineral Processing Congress/ Published by Society for Mining, Metallurgy and Exploration Inc. </w:t>
      </w:r>
      <w:r w:rsidRPr="00B52AB6">
        <w:rPr>
          <w:rFonts w:ascii="Times New Roman" w:hAnsi="Times New Roman" w:cs="Times New Roman"/>
          <w:spacing w:val="20"/>
          <w:sz w:val="26"/>
          <w:szCs w:val="26"/>
        </w:rPr>
        <w:t>Littleton, Colorado, USA, 1995, vol.4, Рp. 101-104.</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Chaston I.R. Heavy Media Cyclon Plant Design and Practice or Diamond Recovery in Africa // proc. 10th Inter. Miner. Proc. Cong., London, 1973.  Ed.: Inst. Min. and Metal. - Р</w:t>
      </w:r>
      <w:r w:rsidRPr="00B52AB6">
        <w:rPr>
          <w:rFonts w:ascii="Times New Roman" w:hAnsi="Times New Roman" w:cs="Times New Roman"/>
          <w:spacing w:val="20"/>
          <w:sz w:val="26"/>
          <w:szCs w:val="26"/>
        </w:rPr>
        <w:t>р</w:t>
      </w:r>
      <w:r w:rsidRPr="00B52AB6">
        <w:rPr>
          <w:rFonts w:ascii="Times New Roman" w:hAnsi="Times New Roman" w:cs="Times New Roman"/>
          <w:spacing w:val="20"/>
          <w:sz w:val="26"/>
          <w:szCs w:val="26"/>
          <w:lang w:val="en-US"/>
        </w:rPr>
        <w:t>. 257-276.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Danoczi J. Water requirements for the recovery of diamonds using grease technology// The Journal of The Southern African Institute of Mining and Metallurgy.- 2008. #108. – Pp.123-129.</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lastRenderedPageBreak/>
        <w:t xml:space="preserve">Handbook of Industrial Diamonds and Diamond Films / M.A. Prelas, G. Popovici, L.K. Bigelow (editors). New York: Marcel Dekker, 1997.-534 р.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 xml:space="preserve">Lally Edward Enviromentallly safe solvent composition. </w:t>
      </w:r>
      <w:r w:rsidRPr="00B52AB6">
        <w:rPr>
          <w:rFonts w:ascii="Times New Roman" w:hAnsi="Times New Roman" w:cs="Times New Roman"/>
          <w:spacing w:val="20"/>
          <w:sz w:val="26"/>
          <w:szCs w:val="26"/>
        </w:rPr>
        <w:t>Пат</w:t>
      </w:r>
      <w:r w:rsidRPr="00B52AB6">
        <w:rPr>
          <w:rFonts w:ascii="Times New Roman" w:hAnsi="Times New Roman" w:cs="Times New Roman"/>
          <w:spacing w:val="20"/>
          <w:sz w:val="26"/>
          <w:szCs w:val="26"/>
          <w:lang w:val="en-US"/>
        </w:rPr>
        <w:t xml:space="preserve">. </w:t>
      </w:r>
      <w:r w:rsidRPr="00B52AB6">
        <w:rPr>
          <w:rFonts w:ascii="Times New Roman" w:hAnsi="Times New Roman" w:cs="Times New Roman"/>
          <w:spacing w:val="20"/>
          <w:sz w:val="26"/>
          <w:szCs w:val="26"/>
        </w:rPr>
        <w:t>США</w:t>
      </w:r>
      <w:r w:rsidRPr="00B52AB6">
        <w:rPr>
          <w:rFonts w:ascii="Times New Roman" w:hAnsi="Times New Roman" w:cs="Times New Roman"/>
          <w:spacing w:val="20"/>
          <w:sz w:val="26"/>
          <w:szCs w:val="26"/>
          <w:lang w:val="en-US"/>
        </w:rPr>
        <w:t xml:space="preserve"> № 0071664; </w:t>
      </w:r>
      <w:r w:rsidRPr="00B52AB6">
        <w:rPr>
          <w:rFonts w:ascii="Times New Roman" w:hAnsi="Times New Roman" w:cs="Times New Roman"/>
          <w:spacing w:val="20"/>
          <w:sz w:val="26"/>
          <w:szCs w:val="26"/>
        </w:rPr>
        <w:t>опубл</w:t>
      </w:r>
      <w:r w:rsidRPr="00B52AB6">
        <w:rPr>
          <w:rFonts w:ascii="Times New Roman" w:hAnsi="Times New Roman" w:cs="Times New Roman"/>
          <w:spacing w:val="20"/>
          <w:sz w:val="26"/>
          <w:szCs w:val="26"/>
          <w:lang w:val="en-US"/>
        </w:rPr>
        <w:t>. 30.11.2000.</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Pepper S.V. Electron spectroscopy of the diamond surface// Appl. Phys. Lett.</w:t>
      </w:r>
      <w:r w:rsidRPr="00B52AB6">
        <w:rPr>
          <w:rFonts w:ascii="Times New Roman" w:hAnsi="Times New Roman" w:cs="Times New Roman"/>
          <w:spacing w:val="20"/>
          <w:sz w:val="26"/>
          <w:szCs w:val="26"/>
        </w:rPr>
        <w:t xml:space="preserve"> </w:t>
      </w:r>
      <w:r w:rsidRPr="00B52AB6">
        <w:rPr>
          <w:rFonts w:ascii="Times New Roman" w:hAnsi="Times New Roman" w:cs="Times New Roman"/>
          <w:spacing w:val="20"/>
          <w:sz w:val="26"/>
          <w:szCs w:val="26"/>
          <w:lang w:val="en-US"/>
        </w:rPr>
        <w:t>-1981</w:t>
      </w:r>
      <w:r w:rsidRPr="00B52AB6">
        <w:rPr>
          <w:rFonts w:ascii="Times New Roman" w:hAnsi="Times New Roman" w:cs="Times New Roman"/>
          <w:spacing w:val="20"/>
          <w:sz w:val="26"/>
          <w:szCs w:val="26"/>
        </w:rPr>
        <w:t xml:space="preserve">, </w:t>
      </w:r>
      <w:r w:rsidRPr="00B52AB6">
        <w:rPr>
          <w:rFonts w:ascii="Times New Roman" w:hAnsi="Times New Roman" w:cs="Times New Roman"/>
          <w:spacing w:val="20"/>
          <w:sz w:val="26"/>
          <w:szCs w:val="26"/>
          <w:lang w:val="en-US"/>
        </w:rPr>
        <w:t>38,</w:t>
      </w:r>
      <w:r w:rsidRPr="00B52AB6">
        <w:rPr>
          <w:rFonts w:ascii="Times New Roman" w:hAnsi="Times New Roman" w:cs="Times New Roman"/>
          <w:spacing w:val="20"/>
          <w:sz w:val="26"/>
          <w:szCs w:val="26"/>
        </w:rPr>
        <w:t xml:space="preserve"> </w:t>
      </w:r>
      <w:r w:rsidRPr="00B52AB6">
        <w:rPr>
          <w:rFonts w:ascii="Times New Roman" w:hAnsi="Times New Roman" w:cs="Times New Roman"/>
          <w:spacing w:val="20"/>
          <w:sz w:val="26"/>
          <w:szCs w:val="26"/>
          <w:lang w:val="en-US"/>
        </w:rPr>
        <w:t>№5. -</w:t>
      </w:r>
      <w:r w:rsidRPr="00B52AB6">
        <w:rPr>
          <w:rFonts w:ascii="Times New Roman" w:hAnsi="Times New Roman" w:cs="Times New Roman"/>
          <w:spacing w:val="20"/>
          <w:sz w:val="26"/>
          <w:szCs w:val="26"/>
        </w:rPr>
        <w:t>Р</w:t>
      </w:r>
      <w:r w:rsidRPr="00B52AB6">
        <w:rPr>
          <w:rFonts w:ascii="Times New Roman" w:hAnsi="Times New Roman" w:cs="Times New Roman"/>
          <w:spacing w:val="20"/>
          <w:sz w:val="26"/>
          <w:szCs w:val="26"/>
          <w:lang w:val="en-US"/>
        </w:rPr>
        <w:t>p.344-346.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 xml:space="preserve">Vlasblom Jack Hight Wax content heavy oil remover / </w:t>
      </w:r>
      <w:r w:rsidRPr="00B52AB6">
        <w:rPr>
          <w:rFonts w:ascii="Times New Roman" w:hAnsi="Times New Roman" w:cs="Times New Roman"/>
          <w:spacing w:val="20"/>
          <w:sz w:val="26"/>
          <w:szCs w:val="26"/>
        </w:rPr>
        <w:t>Пат</w:t>
      </w:r>
      <w:r w:rsidRPr="00B52AB6">
        <w:rPr>
          <w:rFonts w:ascii="Times New Roman" w:hAnsi="Times New Roman" w:cs="Times New Roman"/>
          <w:spacing w:val="20"/>
          <w:sz w:val="26"/>
          <w:szCs w:val="26"/>
          <w:lang w:val="en-US"/>
        </w:rPr>
        <w:t>. 6197734 (</w:t>
      </w:r>
      <w:r w:rsidRPr="00B52AB6">
        <w:rPr>
          <w:rFonts w:ascii="Times New Roman" w:hAnsi="Times New Roman" w:cs="Times New Roman"/>
          <w:spacing w:val="20"/>
          <w:sz w:val="26"/>
          <w:szCs w:val="26"/>
        </w:rPr>
        <w:t>США</w:t>
      </w:r>
      <w:r w:rsidRPr="00B52AB6">
        <w:rPr>
          <w:rFonts w:ascii="Times New Roman" w:hAnsi="Times New Roman" w:cs="Times New Roman"/>
          <w:spacing w:val="20"/>
          <w:sz w:val="26"/>
          <w:szCs w:val="26"/>
          <w:lang w:val="en-US"/>
        </w:rPr>
        <w:t xml:space="preserve">),  </w:t>
      </w:r>
      <w:r w:rsidRPr="00B52AB6">
        <w:rPr>
          <w:rFonts w:ascii="Times New Roman" w:hAnsi="Times New Roman" w:cs="Times New Roman"/>
          <w:spacing w:val="20"/>
          <w:sz w:val="26"/>
          <w:szCs w:val="26"/>
        </w:rPr>
        <w:t>опубл</w:t>
      </w:r>
      <w:r w:rsidRPr="00B52AB6">
        <w:rPr>
          <w:rFonts w:ascii="Times New Roman" w:hAnsi="Times New Roman" w:cs="Times New Roman"/>
          <w:spacing w:val="20"/>
          <w:sz w:val="26"/>
          <w:szCs w:val="26"/>
          <w:lang w:val="en-US"/>
        </w:rPr>
        <w:t xml:space="preserve">. 11.03.97. </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Westhuyzen P., Bouwer W., Jakins A. Current trends in the development of new or optimization of existing diamond processing plants, with focus on beneficiation // The Journal of The Southern African Institute of Mining and Metallurgy. – V. 114. -2014. - Pp. 537-546.</w:t>
      </w:r>
    </w:p>
    <w:p w:rsidR="00AA0363" w:rsidRPr="00B52AB6" w:rsidRDefault="00AA0363" w:rsidP="00AA0363">
      <w:pPr>
        <w:numPr>
          <w:ilvl w:val="0"/>
          <w:numId w:val="7"/>
        </w:numPr>
        <w:spacing w:after="0" w:line="360" w:lineRule="auto"/>
        <w:ind w:left="0" w:right="-1" w:firstLine="709"/>
        <w:jc w:val="both"/>
        <w:rPr>
          <w:rFonts w:ascii="Times New Roman" w:hAnsi="Times New Roman" w:cs="Times New Roman"/>
          <w:spacing w:val="20"/>
          <w:sz w:val="26"/>
          <w:szCs w:val="26"/>
          <w:lang w:val="en-US"/>
        </w:rPr>
      </w:pPr>
      <w:r w:rsidRPr="00B52AB6">
        <w:rPr>
          <w:rFonts w:ascii="Times New Roman" w:hAnsi="Times New Roman" w:cs="Times New Roman"/>
          <w:spacing w:val="20"/>
          <w:sz w:val="26"/>
          <w:szCs w:val="26"/>
          <w:lang w:val="en-US"/>
        </w:rPr>
        <w:t>http://lur.khv.ru/content/bateman</w:t>
      </w:r>
    </w:p>
    <w:p w:rsidR="008204D8" w:rsidRPr="000F6B1D" w:rsidRDefault="008204D8" w:rsidP="00431ED2">
      <w:pPr>
        <w:spacing w:after="0" w:line="360" w:lineRule="auto"/>
        <w:ind w:firstLine="709"/>
        <w:jc w:val="both"/>
        <w:rPr>
          <w:rFonts w:ascii="Times New Roman" w:hAnsi="Times New Roman" w:cs="Times New Roman"/>
          <w:sz w:val="26"/>
          <w:szCs w:val="26"/>
          <w:lang w:val="en-US"/>
        </w:rPr>
      </w:pPr>
    </w:p>
    <w:p w:rsidR="000F6B1D" w:rsidRDefault="000F6B1D">
      <w:pPr>
        <w:rPr>
          <w:rFonts w:ascii="Times New Roman" w:hAnsi="Times New Roman" w:cs="Times New Roman"/>
          <w:sz w:val="26"/>
          <w:szCs w:val="26"/>
          <w:lang w:val="en-US"/>
        </w:rPr>
      </w:pPr>
      <w:r>
        <w:rPr>
          <w:rFonts w:ascii="Times New Roman" w:hAnsi="Times New Roman" w:cs="Times New Roman"/>
          <w:sz w:val="26"/>
          <w:szCs w:val="26"/>
          <w:lang w:val="en-US"/>
        </w:rPr>
        <w:br w:type="page"/>
      </w: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D718BF" w:rsidRDefault="000F6B1D" w:rsidP="00431ED2">
      <w:pPr>
        <w:spacing w:after="0" w:line="360" w:lineRule="auto"/>
        <w:ind w:firstLine="709"/>
        <w:jc w:val="both"/>
        <w:rPr>
          <w:rFonts w:ascii="Times New Roman" w:hAnsi="Times New Roman" w:cs="Times New Roman"/>
          <w:sz w:val="26"/>
          <w:szCs w:val="26"/>
          <w:lang w:val="en-US"/>
        </w:rPr>
      </w:pPr>
    </w:p>
    <w:p w:rsidR="000F6B1D" w:rsidRPr="000F6B1D" w:rsidRDefault="000F6B1D" w:rsidP="000F6B1D">
      <w:pPr>
        <w:spacing w:after="0" w:line="360" w:lineRule="auto"/>
        <w:ind w:firstLine="709"/>
        <w:jc w:val="center"/>
        <w:rPr>
          <w:rFonts w:ascii="Times New Roman" w:hAnsi="Times New Roman" w:cs="Times New Roman"/>
          <w:sz w:val="26"/>
          <w:szCs w:val="26"/>
        </w:rPr>
      </w:pPr>
      <w:r>
        <w:rPr>
          <w:rFonts w:ascii="Times New Roman" w:hAnsi="Times New Roman" w:cs="Times New Roman"/>
          <w:sz w:val="26"/>
          <w:szCs w:val="26"/>
        </w:rPr>
        <w:t>ПРИЛОЖЕНИЯ</w:t>
      </w:r>
    </w:p>
    <w:p w:rsidR="000F6B1D" w:rsidRDefault="000F6B1D">
      <w:pPr>
        <w:rPr>
          <w:rFonts w:ascii="Times New Roman" w:hAnsi="Times New Roman" w:cs="Times New Roman"/>
          <w:sz w:val="26"/>
          <w:szCs w:val="26"/>
          <w:lang w:val="en-US"/>
        </w:rPr>
      </w:pPr>
      <w:r>
        <w:rPr>
          <w:rFonts w:ascii="Times New Roman" w:hAnsi="Times New Roman" w:cs="Times New Roman"/>
          <w:sz w:val="26"/>
          <w:szCs w:val="26"/>
          <w:lang w:val="en-US"/>
        </w:rPr>
        <w:br w:type="page"/>
      </w:r>
    </w:p>
    <w:p w:rsidR="000F6B1D" w:rsidRDefault="000F6B1D" w:rsidP="000F6B1D">
      <w:pPr>
        <w:spacing w:after="0" w:line="360" w:lineRule="auto"/>
        <w:ind w:firstLine="709"/>
        <w:jc w:val="right"/>
        <w:rPr>
          <w:rFonts w:ascii="Times New Roman" w:hAnsi="Times New Roman" w:cs="Times New Roman"/>
          <w:sz w:val="26"/>
          <w:szCs w:val="26"/>
        </w:rPr>
      </w:pPr>
      <w:r>
        <w:rPr>
          <w:rFonts w:ascii="Times New Roman" w:hAnsi="Times New Roman" w:cs="Times New Roman"/>
          <w:sz w:val="26"/>
          <w:szCs w:val="26"/>
        </w:rPr>
        <w:lastRenderedPageBreak/>
        <w:t>Приложение 1</w:t>
      </w:r>
    </w:p>
    <w:p w:rsidR="000F6B1D" w:rsidRDefault="000F6B1D" w:rsidP="000F6B1D">
      <w:pPr>
        <w:spacing w:after="0" w:line="360" w:lineRule="auto"/>
        <w:jc w:val="both"/>
        <w:rPr>
          <w:rFonts w:ascii="Times New Roman" w:hAnsi="Times New Roman" w:cs="Times New Roman"/>
          <w:sz w:val="26"/>
          <w:szCs w:val="26"/>
        </w:rPr>
      </w:pPr>
      <w:r>
        <w:rPr>
          <w:noProof/>
          <w:lang w:eastAsia="ru-RU"/>
        </w:rPr>
        <w:drawing>
          <wp:inline distT="0" distB="0" distL="0" distR="0">
            <wp:extent cx="5805377" cy="8729331"/>
            <wp:effectExtent l="0" t="0" r="5080" b="0"/>
            <wp:docPr id="51" name="Рисунок 51" descr="Протокол_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токол_853"/>
                    <pic:cNvPicPr>
                      <a:picLocks noChangeAspect="1" noChangeArrowheads="1"/>
                    </pic:cNvPicPr>
                  </pic:nvPicPr>
                  <pic:blipFill>
                    <a:blip r:embed="rId88" cstate="print">
                      <a:biLevel thresh="75000"/>
                      <a:extLst>
                        <a:ext uri="{28A0092B-C50C-407E-A947-70E740481C1C}">
                          <a14:useLocalDpi xmlns:a14="http://schemas.microsoft.com/office/drawing/2010/main" val="0"/>
                        </a:ext>
                      </a:extLst>
                    </a:blip>
                    <a:srcRect l="8258" t="4738" r="6314" b="2707"/>
                    <a:stretch>
                      <a:fillRect/>
                    </a:stretch>
                  </pic:blipFill>
                  <pic:spPr bwMode="auto">
                    <a:xfrm>
                      <a:off x="0" y="0"/>
                      <a:ext cx="5805361" cy="8729307"/>
                    </a:xfrm>
                    <a:prstGeom prst="rect">
                      <a:avLst/>
                    </a:prstGeom>
                    <a:noFill/>
                    <a:ln>
                      <a:noFill/>
                    </a:ln>
                  </pic:spPr>
                </pic:pic>
              </a:graphicData>
            </a:graphic>
          </wp:inline>
        </w:drawing>
      </w:r>
    </w:p>
    <w:p w:rsidR="00D718BF" w:rsidRDefault="00D718BF" w:rsidP="00D718BF">
      <w:pPr>
        <w:spacing w:after="0" w:line="360" w:lineRule="auto"/>
        <w:jc w:val="right"/>
        <w:rPr>
          <w:rFonts w:ascii="Times New Roman" w:hAnsi="Times New Roman" w:cs="Times New Roman"/>
          <w:sz w:val="26"/>
          <w:szCs w:val="26"/>
        </w:rPr>
      </w:pPr>
      <w:r>
        <w:rPr>
          <w:rFonts w:ascii="Times New Roman" w:hAnsi="Times New Roman" w:cs="Times New Roman"/>
          <w:sz w:val="26"/>
          <w:szCs w:val="26"/>
        </w:rPr>
        <w:lastRenderedPageBreak/>
        <w:t>Приложение 2</w:t>
      </w:r>
    </w:p>
    <w:p w:rsidR="005F6385" w:rsidRDefault="005F6385" w:rsidP="005F6385">
      <w:r>
        <w:rPr>
          <w:noProof/>
          <w:lang w:eastAsia="ru-RU"/>
        </w:rPr>
        <w:drawing>
          <wp:inline distT="0" distB="0" distL="0" distR="0" wp14:anchorId="6BEAA4DF" wp14:editId="23C3F853">
            <wp:extent cx="5899955" cy="8708626"/>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BEBA8EAE-BF5A-486C-A8C5-ECC9F3942E4B}">
                          <a14:imgProps xmlns:a14="http://schemas.microsoft.com/office/drawing/2010/main">
                            <a14:imgLayer r:embed="rId90">
                              <a14:imgEffect>
                                <a14:sharpenSoften amount="50000"/>
                              </a14:imgEffect>
                            </a14:imgLayer>
                          </a14:imgProps>
                        </a:ext>
                      </a:extLst>
                    </a:blip>
                    <a:srcRect l="14753" t="6050" r="5340" b="5941"/>
                    <a:stretch/>
                  </pic:blipFill>
                  <pic:spPr bwMode="auto">
                    <a:xfrm>
                      <a:off x="0" y="0"/>
                      <a:ext cx="5907761" cy="8720148"/>
                    </a:xfrm>
                    <a:prstGeom prst="rect">
                      <a:avLst/>
                    </a:prstGeom>
                    <a:ln>
                      <a:noFill/>
                    </a:ln>
                    <a:extLst>
                      <a:ext uri="{53640926-AAD7-44D8-BBD7-CCE9431645EC}">
                        <a14:shadowObscured xmlns:a14="http://schemas.microsoft.com/office/drawing/2010/main"/>
                      </a:ext>
                    </a:extLst>
                  </pic:spPr>
                </pic:pic>
              </a:graphicData>
            </a:graphic>
          </wp:inline>
        </w:drawing>
      </w:r>
    </w:p>
    <w:p w:rsidR="005F6385" w:rsidRDefault="005F6385" w:rsidP="005F6385">
      <w:r>
        <w:rPr>
          <w:noProof/>
          <w:lang w:eastAsia="ru-RU"/>
        </w:rPr>
        <w:lastRenderedPageBreak/>
        <w:drawing>
          <wp:inline distT="0" distB="0" distL="0" distR="0" wp14:anchorId="301A3EA0" wp14:editId="79E15BFC">
            <wp:extent cx="6062080" cy="89344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Lst>
                    </a:blip>
                    <a:srcRect l="13308" t="7036" r="7170" b="6691"/>
                    <a:stretch/>
                  </pic:blipFill>
                  <pic:spPr bwMode="auto">
                    <a:xfrm>
                      <a:off x="0" y="0"/>
                      <a:ext cx="6061489" cy="8933578"/>
                    </a:xfrm>
                    <a:prstGeom prst="rect">
                      <a:avLst/>
                    </a:prstGeom>
                    <a:ln>
                      <a:noFill/>
                    </a:ln>
                    <a:extLst>
                      <a:ext uri="{53640926-AAD7-44D8-BBD7-CCE9431645EC}">
                        <a14:shadowObscured xmlns:a14="http://schemas.microsoft.com/office/drawing/2010/main"/>
                      </a:ext>
                    </a:extLst>
                  </pic:spPr>
                </pic:pic>
              </a:graphicData>
            </a:graphic>
          </wp:inline>
        </w:drawing>
      </w:r>
    </w:p>
    <w:p w:rsidR="005F6385" w:rsidRDefault="005F6385" w:rsidP="005F6385">
      <w:r>
        <w:rPr>
          <w:noProof/>
          <w:lang w:eastAsia="ru-RU"/>
        </w:rPr>
        <w:lastRenderedPageBreak/>
        <w:drawing>
          <wp:inline distT="0" distB="0" distL="0" distR="0" wp14:anchorId="5592C6E9" wp14:editId="7AE5B5ED">
            <wp:extent cx="6027068" cy="89630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Lst>
                    </a:blip>
                    <a:srcRect l="14125" t="6920" r="4777" b="6452"/>
                    <a:stretch/>
                  </pic:blipFill>
                  <pic:spPr bwMode="auto">
                    <a:xfrm>
                      <a:off x="0" y="0"/>
                      <a:ext cx="6036356" cy="8976838"/>
                    </a:xfrm>
                    <a:prstGeom prst="rect">
                      <a:avLst/>
                    </a:prstGeom>
                    <a:ln>
                      <a:noFill/>
                    </a:ln>
                    <a:extLst>
                      <a:ext uri="{53640926-AAD7-44D8-BBD7-CCE9431645EC}">
                        <a14:shadowObscured xmlns:a14="http://schemas.microsoft.com/office/drawing/2010/main"/>
                      </a:ext>
                    </a:extLst>
                  </pic:spPr>
                </pic:pic>
              </a:graphicData>
            </a:graphic>
          </wp:inline>
        </w:drawing>
      </w:r>
    </w:p>
    <w:p w:rsidR="005F6385" w:rsidRDefault="005F6385" w:rsidP="005F6385">
      <w:r>
        <w:rPr>
          <w:noProof/>
          <w:lang w:eastAsia="ru-RU"/>
        </w:rPr>
        <w:lastRenderedPageBreak/>
        <w:drawing>
          <wp:inline distT="0" distB="0" distL="0" distR="0" wp14:anchorId="59814AC5" wp14:editId="501E4334">
            <wp:extent cx="5950099" cy="8791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Lst>
                    </a:blip>
                    <a:srcRect l="13786" t="7151" r="7672" b="9343"/>
                    <a:stretch/>
                  </pic:blipFill>
                  <pic:spPr bwMode="auto">
                    <a:xfrm>
                      <a:off x="0" y="0"/>
                      <a:ext cx="5952710" cy="8795433"/>
                    </a:xfrm>
                    <a:prstGeom prst="rect">
                      <a:avLst/>
                    </a:prstGeom>
                    <a:ln>
                      <a:noFill/>
                    </a:ln>
                    <a:extLst>
                      <a:ext uri="{53640926-AAD7-44D8-BBD7-CCE9431645EC}">
                        <a14:shadowObscured xmlns:a14="http://schemas.microsoft.com/office/drawing/2010/main"/>
                      </a:ext>
                    </a:extLst>
                  </pic:spPr>
                </pic:pic>
              </a:graphicData>
            </a:graphic>
          </wp:inline>
        </w:drawing>
      </w:r>
    </w:p>
    <w:p w:rsidR="005F6385" w:rsidRDefault="005F6385" w:rsidP="005F6385"/>
    <w:p w:rsidR="005F6385" w:rsidRDefault="005F6385" w:rsidP="005F6385">
      <w:r>
        <w:rPr>
          <w:noProof/>
          <w:lang w:eastAsia="ru-RU"/>
        </w:rPr>
        <w:drawing>
          <wp:inline distT="0" distB="0" distL="0" distR="0" wp14:anchorId="3405015A" wp14:editId="3F119CE8">
            <wp:extent cx="6007554" cy="84105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Lst>
                    </a:blip>
                    <a:srcRect l="14104" t="7003" r="5764" b="12629"/>
                    <a:stretch/>
                  </pic:blipFill>
                  <pic:spPr bwMode="auto">
                    <a:xfrm>
                      <a:off x="0" y="0"/>
                      <a:ext cx="6010100" cy="8414139"/>
                    </a:xfrm>
                    <a:prstGeom prst="rect">
                      <a:avLst/>
                    </a:prstGeom>
                    <a:ln>
                      <a:noFill/>
                    </a:ln>
                    <a:extLst>
                      <a:ext uri="{53640926-AAD7-44D8-BBD7-CCE9431645EC}">
                        <a14:shadowObscured xmlns:a14="http://schemas.microsoft.com/office/drawing/2010/main"/>
                      </a:ext>
                    </a:extLst>
                  </pic:spPr>
                </pic:pic>
              </a:graphicData>
            </a:graphic>
          </wp:inline>
        </w:drawing>
      </w:r>
    </w:p>
    <w:p w:rsidR="005F6385" w:rsidRDefault="005F6385" w:rsidP="005F6385">
      <w:r>
        <w:rPr>
          <w:noProof/>
          <w:lang w:eastAsia="ru-RU"/>
        </w:rPr>
        <w:lastRenderedPageBreak/>
        <w:drawing>
          <wp:inline distT="0" distB="0" distL="0" distR="0" wp14:anchorId="21BD4780" wp14:editId="756CBD75">
            <wp:extent cx="5999123" cy="8772525"/>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Lst>
                    </a:blip>
                    <a:srcRect l="13151" t="6872" r="6022" b="8706"/>
                    <a:stretch/>
                  </pic:blipFill>
                  <pic:spPr bwMode="auto">
                    <a:xfrm>
                      <a:off x="0" y="0"/>
                      <a:ext cx="6001987" cy="8776713"/>
                    </a:xfrm>
                    <a:prstGeom prst="rect">
                      <a:avLst/>
                    </a:prstGeom>
                    <a:ln>
                      <a:noFill/>
                    </a:ln>
                    <a:extLst>
                      <a:ext uri="{53640926-AAD7-44D8-BBD7-CCE9431645EC}">
                        <a14:shadowObscured xmlns:a14="http://schemas.microsoft.com/office/drawing/2010/main"/>
                      </a:ext>
                    </a:extLst>
                  </pic:spPr>
                </pic:pic>
              </a:graphicData>
            </a:graphic>
          </wp:inline>
        </w:drawing>
      </w:r>
    </w:p>
    <w:p w:rsidR="005F6385" w:rsidRPr="000F6B1D" w:rsidRDefault="005F6385" w:rsidP="005F6385">
      <w:pPr>
        <w:rPr>
          <w:rFonts w:ascii="Times New Roman" w:hAnsi="Times New Roman" w:cs="Times New Roman"/>
          <w:sz w:val="26"/>
          <w:szCs w:val="26"/>
        </w:rPr>
      </w:pPr>
      <w:r>
        <w:rPr>
          <w:noProof/>
          <w:lang w:eastAsia="ru-RU"/>
        </w:rPr>
        <w:lastRenderedPageBreak/>
        <w:drawing>
          <wp:inline distT="0" distB="0" distL="0" distR="0" wp14:anchorId="2C6B9004" wp14:editId="3580B129">
            <wp:extent cx="5964158" cy="89344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BEBA8EAE-BF5A-486C-A8C5-ECC9F3942E4B}">
                          <a14:imgProps xmlns:a14="http://schemas.microsoft.com/office/drawing/2010/main">
                            <a14:imgLayer r:embed="rId102">
                              <a14:imgEffect>
                                <a14:sharpenSoften amount="50000"/>
                              </a14:imgEffect>
                            </a14:imgLayer>
                          </a14:imgProps>
                        </a:ext>
                      </a:extLst>
                    </a:blip>
                    <a:srcRect l="12345" t="5848" r="6534" b="7225"/>
                    <a:stretch/>
                  </pic:blipFill>
                  <pic:spPr bwMode="auto">
                    <a:xfrm>
                      <a:off x="0" y="0"/>
                      <a:ext cx="5968003" cy="8940210"/>
                    </a:xfrm>
                    <a:prstGeom prst="rect">
                      <a:avLst/>
                    </a:prstGeom>
                    <a:ln>
                      <a:noFill/>
                    </a:ln>
                    <a:extLst>
                      <a:ext uri="{53640926-AAD7-44D8-BBD7-CCE9431645EC}">
                        <a14:shadowObscured xmlns:a14="http://schemas.microsoft.com/office/drawing/2010/main"/>
                      </a:ext>
                    </a:extLst>
                  </pic:spPr>
                </pic:pic>
              </a:graphicData>
            </a:graphic>
          </wp:inline>
        </w:drawing>
      </w:r>
    </w:p>
    <w:sectPr w:rsidR="005F6385" w:rsidRPr="000F6B1D" w:rsidSect="008A27B9">
      <w:headerReference w:type="default" r:id="rId103"/>
      <w:footerReference w:type="even" r:id="rId104"/>
      <w:footerReference w:type="first" r:id="rId105"/>
      <w:pgSz w:w="11906" w:h="16838"/>
      <w:pgMar w:top="1418" w:right="849"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1571" w:rsidRDefault="00031571">
      <w:pPr>
        <w:spacing w:after="0" w:line="240" w:lineRule="auto"/>
      </w:pPr>
      <w:r>
        <w:separator/>
      </w:r>
    </w:p>
  </w:endnote>
  <w:endnote w:type="continuationSeparator" w:id="0">
    <w:p w:rsidR="00031571" w:rsidRDefault="000315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Default="00B56B1B">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B56B1B" w:rsidRDefault="00B56B1B">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Default="00B56B1B">
    <w:pPr>
      <w:pStyle w:val="a3"/>
      <w:jc w:val="center"/>
    </w:pPr>
  </w:p>
  <w:p w:rsidR="00B56B1B" w:rsidRDefault="00B56B1B">
    <w:pPr>
      <w:pStyle w:val="a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Pr="00E2224F" w:rsidRDefault="00B56B1B">
    <w:pPr>
      <w:pStyle w:val="a3"/>
      <w:jc w:val="center"/>
      <w:rPr>
        <w:sz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6809449"/>
      <w:docPartObj>
        <w:docPartGallery w:val="Page Numbers (Bottom of Page)"/>
        <w:docPartUnique/>
      </w:docPartObj>
    </w:sdtPr>
    <w:sdtEndPr>
      <w:rPr>
        <w:sz w:val="24"/>
      </w:rPr>
    </w:sdtEndPr>
    <w:sdtContent>
      <w:p w:rsidR="00B56B1B" w:rsidRDefault="00B56B1B">
        <w:pPr>
          <w:pStyle w:val="a3"/>
          <w:jc w:val="center"/>
        </w:pPr>
      </w:p>
      <w:p w:rsidR="00B56B1B" w:rsidRPr="00E2224F" w:rsidRDefault="00346982" w:rsidP="00772FF7">
        <w:pPr>
          <w:pStyle w:val="a3"/>
          <w:rPr>
            <w:sz w:val="24"/>
          </w:rP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0118743"/>
      <w:docPartObj>
        <w:docPartGallery w:val="Page Numbers (Bottom of Page)"/>
        <w:docPartUnique/>
      </w:docPartObj>
    </w:sdtPr>
    <w:sdtEndPr>
      <w:rPr>
        <w:sz w:val="24"/>
      </w:rPr>
    </w:sdtEndPr>
    <w:sdtContent>
      <w:p w:rsidR="00B56B1B" w:rsidRPr="00E2224F" w:rsidRDefault="00B56B1B">
        <w:pPr>
          <w:pStyle w:val="a3"/>
          <w:jc w:val="center"/>
          <w:rPr>
            <w:sz w:val="24"/>
          </w:rPr>
        </w:pPr>
        <w:r w:rsidRPr="00E2224F">
          <w:rPr>
            <w:sz w:val="24"/>
          </w:rPr>
          <w:fldChar w:fldCharType="begin"/>
        </w:r>
        <w:r w:rsidRPr="00E2224F">
          <w:rPr>
            <w:sz w:val="24"/>
          </w:rPr>
          <w:instrText>PAGE   \* MERGEFORMAT</w:instrText>
        </w:r>
        <w:r w:rsidRPr="00E2224F">
          <w:rPr>
            <w:sz w:val="24"/>
          </w:rPr>
          <w:fldChar w:fldCharType="separate"/>
        </w:r>
        <w:r>
          <w:rPr>
            <w:noProof/>
            <w:sz w:val="24"/>
          </w:rPr>
          <w:t>1</w:t>
        </w:r>
        <w:r w:rsidRPr="00E2224F">
          <w:rPr>
            <w:sz w:val="24"/>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Default="00B56B1B">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B56B1B" w:rsidRDefault="00B56B1B">
    <w:pPr>
      <w:pStyle w:val="a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Default="00B56B1B">
    <w:pPr>
      <w:pStyle w:val="a3"/>
      <w:jc w:val="center"/>
    </w:pPr>
  </w:p>
  <w:p w:rsidR="00B56B1B" w:rsidRDefault="00B56B1B">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1571" w:rsidRDefault="00031571">
      <w:pPr>
        <w:spacing w:after="0" w:line="240" w:lineRule="auto"/>
      </w:pPr>
      <w:r>
        <w:separator/>
      </w:r>
    </w:p>
  </w:footnote>
  <w:footnote w:type="continuationSeparator" w:id="0">
    <w:p w:rsidR="00031571" w:rsidRDefault="000315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1279751"/>
      <w:docPartObj>
        <w:docPartGallery w:val="Page Numbers (Top of Page)"/>
        <w:docPartUnique/>
      </w:docPartObj>
    </w:sdtPr>
    <w:sdtEndPr>
      <w:rPr>
        <w:rFonts w:ascii="Times New Roman" w:hAnsi="Times New Roman" w:cs="Times New Roman"/>
        <w:sz w:val="25"/>
        <w:szCs w:val="25"/>
      </w:rPr>
    </w:sdtEndPr>
    <w:sdtContent>
      <w:p w:rsidR="00B56B1B" w:rsidRPr="003C7CD0" w:rsidRDefault="00B56B1B">
        <w:pPr>
          <w:pStyle w:val="af0"/>
          <w:jc w:val="center"/>
          <w:rPr>
            <w:rFonts w:ascii="Times New Roman" w:hAnsi="Times New Roman" w:cs="Times New Roman"/>
            <w:sz w:val="25"/>
            <w:szCs w:val="25"/>
          </w:rPr>
        </w:pPr>
        <w:r w:rsidRPr="003C7CD0">
          <w:rPr>
            <w:rFonts w:ascii="Times New Roman" w:hAnsi="Times New Roman" w:cs="Times New Roman"/>
            <w:sz w:val="25"/>
            <w:szCs w:val="25"/>
          </w:rPr>
          <w:fldChar w:fldCharType="begin"/>
        </w:r>
        <w:r w:rsidRPr="003C7CD0">
          <w:rPr>
            <w:rFonts w:ascii="Times New Roman" w:hAnsi="Times New Roman" w:cs="Times New Roman"/>
            <w:sz w:val="25"/>
            <w:szCs w:val="25"/>
          </w:rPr>
          <w:instrText>PAGE   \* MERGEFORMAT</w:instrText>
        </w:r>
        <w:r w:rsidRPr="003C7CD0">
          <w:rPr>
            <w:rFonts w:ascii="Times New Roman" w:hAnsi="Times New Roman" w:cs="Times New Roman"/>
            <w:sz w:val="25"/>
            <w:szCs w:val="25"/>
          </w:rPr>
          <w:fldChar w:fldCharType="separate"/>
        </w:r>
        <w:r w:rsidR="00346982">
          <w:rPr>
            <w:rFonts w:ascii="Times New Roman" w:hAnsi="Times New Roman" w:cs="Times New Roman"/>
            <w:noProof/>
            <w:sz w:val="25"/>
            <w:szCs w:val="25"/>
          </w:rPr>
          <w:t>14</w:t>
        </w:r>
        <w:r w:rsidRPr="003C7CD0">
          <w:rPr>
            <w:rFonts w:ascii="Times New Roman" w:hAnsi="Times New Roman" w:cs="Times New Roman"/>
            <w:sz w:val="25"/>
            <w:szCs w:val="25"/>
          </w:rPr>
          <w:fldChar w:fldCharType="end"/>
        </w:r>
      </w:p>
    </w:sdtContent>
  </w:sdt>
  <w:p w:rsidR="00B56B1B" w:rsidRDefault="00B56B1B">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6B1B" w:rsidRDefault="00B56B1B">
    <w:pPr>
      <w:pStyle w:val="af0"/>
      <w:jc w:val="center"/>
    </w:pPr>
  </w:p>
  <w:p w:rsidR="00B56B1B" w:rsidRDefault="00B56B1B">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5"/>
        <w:szCs w:val="25"/>
      </w:rPr>
      <w:id w:val="891154903"/>
      <w:docPartObj>
        <w:docPartGallery w:val="Page Numbers (Top of Page)"/>
        <w:docPartUnique/>
      </w:docPartObj>
    </w:sdtPr>
    <w:sdtEndPr/>
    <w:sdtContent>
      <w:p w:rsidR="00B56B1B" w:rsidRPr="00233713" w:rsidRDefault="00B56B1B">
        <w:pPr>
          <w:pStyle w:val="af0"/>
          <w:jc w:val="center"/>
          <w:rPr>
            <w:rFonts w:ascii="Times New Roman" w:hAnsi="Times New Roman" w:cs="Times New Roman"/>
            <w:sz w:val="25"/>
            <w:szCs w:val="25"/>
          </w:rPr>
        </w:pPr>
        <w:r w:rsidRPr="00233713">
          <w:rPr>
            <w:rFonts w:ascii="Times New Roman" w:hAnsi="Times New Roman" w:cs="Times New Roman"/>
            <w:sz w:val="25"/>
            <w:szCs w:val="25"/>
          </w:rPr>
          <w:fldChar w:fldCharType="begin"/>
        </w:r>
        <w:r w:rsidRPr="00233713">
          <w:rPr>
            <w:rFonts w:ascii="Times New Roman" w:hAnsi="Times New Roman" w:cs="Times New Roman"/>
            <w:sz w:val="25"/>
            <w:szCs w:val="25"/>
          </w:rPr>
          <w:instrText>PAGE   \* MERGEFORMAT</w:instrText>
        </w:r>
        <w:r w:rsidRPr="00233713">
          <w:rPr>
            <w:rFonts w:ascii="Times New Roman" w:hAnsi="Times New Roman" w:cs="Times New Roman"/>
            <w:sz w:val="25"/>
            <w:szCs w:val="25"/>
          </w:rPr>
          <w:fldChar w:fldCharType="separate"/>
        </w:r>
        <w:r w:rsidR="00346982">
          <w:rPr>
            <w:rFonts w:ascii="Times New Roman" w:hAnsi="Times New Roman" w:cs="Times New Roman"/>
            <w:noProof/>
            <w:sz w:val="25"/>
            <w:szCs w:val="25"/>
          </w:rPr>
          <w:t>114</w:t>
        </w:r>
        <w:r w:rsidRPr="00233713">
          <w:rPr>
            <w:rFonts w:ascii="Times New Roman" w:hAnsi="Times New Roman" w:cs="Times New Roman"/>
            <w:sz w:val="25"/>
            <w:szCs w:val="25"/>
          </w:rPr>
          <w:fldChar w:fldCharType="end"/>
        </w:r>
      </w:p>
    </w:sdtContent>
  </w:sdt>
  <w:p w:rsidR="00B56B1B" w:rsidRDefault="00B56B1B">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0699910"/>
      <w:docPartObj>
        <w:docPartGallery w:val="Page Numbers (Top of Page)"/>
        <w:docPartUnique/>
      </w:docPartObj>
    </w:sdtPr>
    <w:sdtEndPr>
      <w:rPr>
        <w:rFonts w:ascii="Times New Roman" w:hAnsi="Times New Roman" w:cs="Times New Roman"/>
        <w:sz w:val="25"/>
        <w:szCs w:val="25"/>
      </w:rPr>
    </w:sdtEndPr>
    <w:sdtContent>
      <w:p w:rsidR="00B56B1B" w:rsidRPr="00233713" w:rsidRDefault="00B56B1B">
        <w:pPr>
          <w:pStyle w:val="af0"/>
          <w:jc w:val="center"/>
          <w:rPr>
            <w:rFonts w:ascii="Times New Roman" w:hAnsi="Times New Roman" w:cs="Times New Roman"/>
            <w:sz w:val="25"/>
            <w:szCs w:val="25"/>
          </w:rPr>
        </w:pPr>
        <w:r w:rsidRPr="00233713">
          <w:rPr>
            <w:rFonts w:ascii="Times New Roman" w:hAnsi="Times New Roman" w:cs="Times New Roman"/>
            <w:sz w:val="25"/>
            <w:szCs w:val="25"/>
          </w:rPr>
          <w:fldChar w:fldCharType="begin"/>
        </w:r>
        <w:r w:rsidRPr="00233713">
          <w:rPr>
            <w:rFonts w:ascii="Times New Roman" w:hAnsi="Times New Roman" w:cs="Times New Roman"/>
            <w:sz w:val="25"/>
            <w:szCs w:val="25"/>
          </w:rPr>
          <w:instrText>PAGE   \* MERGEFORMAT</w:instrText>
        </w:r>
        <w:r w:rsidRPr="00233713">
          <w:rPr>
            <w:rFonts w:ascii="Times New Roman" w:hAnsi="Times New Roman" w:cs="Times New Roman"/>
            <w:sz w:val="25"/>
            <w:szCs w:val="25"/>
          </w:rPr>
          <w:fldChar w:fldCharType="separate"/>
        </w:r>
        <w:r w:rsidR="00346982">
          <w:rPr>
            <w:rFonts w:ascii="Times New Roman" w:hAnsi="Times New Roman" w:cs="Times New Roman"/>
            <w:noProof/>
            <w:sz w:val="25"/>
            <w:szCs w:val="25"/>
          </w:rPr>
          <w:t>115</w:t>
        </w:r>
        <w:r w:rsidRPr="00233713">
          <w:rPr>
            <w:rFonts w:ascii="Times New Roman" w:hAnsi="Times New Roman" w:cs="Times New Roman"/>
            <w:sz w:val="25"/>
            <w:szCs w:val="25"/>
          </w:rPr>
          <w:fldChar w:fldCharType="end"/>
        </w:r>
      </w:p>
    </w:sdtContent>
  </w:sdt>
  <w:p w:rsidR="00B56B1B" w:rsidRDefault="00B56B1B">
    <w:pPr>
      <w:pStyle w:val="a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1102855"/>
      <w:docPartObj>
        <w:docPartGallery w:val="Page Numbers (Top of Page)"/>
        <w:docPartUnique/>
      </w:docPartObj>
    </w:sdtPr>
    <w:sdtEndPr>
      <w:rPr>
        <w:rFonts w:ascii="Times New Roman" w:hAnsi="Times New Roman" w:cs="Times New Roman"/>
        <w:sz w:val="25"/>
        <w:szCs w:val="25"/>
      </w:rPr>
    </w:sdtEndPr>
    <w:sdtContent>
      <w:p w:rsidR="00B56B1B" w:rsidRPr="00A15151" w:rsidRDefault="00B56B1B">
        <w:pPr>
          <w:pStyle w:val="af0"/>
          <w:jc w:val="center"/>
          <w:rPr>
            <w:rFonts w:ascii="Times New Roman" w:hAnsi="Times New Roman" w:cs="Times New Roman"/>
            <w:sz w:val="25"/>
            <w:szCs w:val="25"/>
          </w:rPr>
        </w:pPr>
        <w:r w:rsidRPr="00A15151">
          <w:rPr>
            <w:rFonts w:ascii="Times New Roman" w:hAnsi="Times New Roman" w:cs="Times New Roman"/>
            <w:sz w:val="25"/>
            <w:szCs w:val="25"/>
          </w:rPr>
          <w:fldChar w:fldCharType="begin"/>
        </w:r>
        <w:r w:rsidRPr="00A15151">
          <w:rPr>
            <w:rFonts w:ascii="Times New Roman" w:hAnsi="Times New Roman" w:cs="Times New Roman"/>
            <w:sz w:val="25"/>
            <w:szCs w:val="25"/>
          </w:rPr>
          <w:instrText>PAGE   \* MERGEFORMAT</w:instrText>
        </w:r>
        <w:r w:rsidRPr="00A15151">
          <w:rPr>
            <w:rFonts w:ascii="Times New Roman" w:hAnsi="Times New Roman" w:cs="Times New Roman"/>
            <w:sz w:val="25"/>
            <w:szCs w:val="25"/>
          </w:rPr>
          <w:fldChar w:fldCharType="separate"/>
        </w:r>
        <w:r w:rsidR="00346982">
          <w:rPr>
            <w:rFonts w:ascii="Times New Roman" w:hAnsi="Times New Roman" w:cs="Times New Roman"/>
            <w:noProof/>
            <w:sz w:val="25"/>
            <w:szCs w:val="25"/>
          </w:rPr>
          <w:t>147</w:t>
        </w:r>
        <w:r w:rsidRPr="00A15151">
          <w:rPr>
            <w:rFonts w:ascii="Times New Roman" w:hAnsi="Times New Roman" w:cs="Times New Roman"/>
            <w:sz w:val="25"/>
            <w:szCs w:val="25"/>
          </w:rPr>
          <w:fldChar w:fldCharType="end"/>
        </w:r>
      </w:p>
    </w:sdtContent>
  </w:sdt>
  <w:p w:rsidR="00B56B1B" w:rsidRDefault="00B56B1B">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D3D9F"/>
    <w:multiLevelType w:val="multilevel"/>
    <w:tmpl w:val="F80EC41C"/>
    <w:lvl w:ilvl="0">
      <w:start w:val="1"/>
      <w:numFmt w:val="decimal"/>
      <w:lvlText w:val="%1."/>
      <w:lvlJc w:val="left"/>
      <w:pPr>
        <w:ind w:left="360" w:hanging="360"/>
      </w:pPr>
      <w:rPr>
        <w:rFonts w:cs="Times New Roman"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19E63557"/>
    <w:multiLevelType w:val="multilevel"/>
    <w:tmpl w:val="F146A30E"/>
    <w:lvl w:ilvl="0">
      <w:start w:val="1"/>
      <w:numFmt w:val="decimal"/>
      <w:lvlText w:val="%1."/>
      <w:lvlJc w:val="left"/>
      <w:pPr>
        <w:ind w:left="450" w:hanging="450"/>
      </w:pPr>
      <w:rPr>
        <w:rFonts w:eastAsia="Times New Roman" w:hint="default"/>
        <w:b/>
      </w:rPr>
    </w:lvl>
    <w:lvl w:ilvl="1">
      <w:start w:val="1"/>
      <w:numFmt w:val="decimal"/>
      <w:lvlText w:val="%1.%2."/>
      <w:lvlJc w:val="left"/>
      <w:pPr>
        <w:ind w:left="720" w:hanging="720"/>
      </w:pPr>
      <w:rPr>
        <w:rFonts w:eastAsia="Times New Roman" w:hint="default"/>
        <w:b/>
      </w:rPr>
    </w:lvl>
    <w:lvl w:ilvl="2">
      <w:start w:val="1"/>
      <w:numFmt w:val="decimal"/>
      <w:lvlText w:val="%1.%2.%3."/>
      <w:lvlJc w:val="left"/>
      <w:pPr>
        <w:ind w:left="720" w:hanging="720"/>
      </w:pPr>
      <w:rPr>
        <w:rFonts w:eastAsia="Times New Roman" w:hint="default"/>
        <w:b/>
      </w:rPr>
    </w:lvl>
    <w:lvl w:ilvl="3">
      <w:start w:val="1"/>
      <w:numFmt w:val="decimal"/>
      <w:lvlText w:val="%1.%2.%3.%4."/>
      <w:lvlJc w:val="left"/>
      <w:pPr>
        <w:ind w:left="1080" w:hanging="1080"/>
      </w:pPr>
      <w:rPr>
        <w:rFonts w:eastAsia="Times New Roman" w:hint="default"/>
        <w:b/>
      </w:rPr>
    </w:lvl>
    <w:lvl w:ilvl="4">
      <w:start w:val="1"/>
      <w:numFmt w:val="decimal"/>
      <w:lvlText w:val="%1.%2.%3.%4.%5."/>
      <w:lvlJc w:val="left"/>
      <w:pPr>
        <w:ind w:left="1080" w:hanging="1080"/>
      </w:pPr>
      <w:rPr>
        <w:rFonts w:eastAsia="Times New Roman" w:hint="default"/>
        <w:b/>
      </w:rPr>
    </w:lvl>
    <w:lvl w:ilvl="5">
      <w:start w:val="1"/>
      <w:numFmt w:val="decimal"/>
      <w:lvlText w:val="%1.%2.%3.%4.%5.%6."/>
      <w:lvlJc w:val="left"/>
      <w:pPr>
        <w:ind w:left="1440" w:hanging="144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800" w:hanging="180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2">
    <w:nsid w:val="21B60BAA"/>
    <w:multiLevelType w:val="hybridMultilevel"/>
    <w:tmpl w:val="5A4203F8"/>
    <w:lvl w:ilvl="0" w:tplc="FFFFFFFF">
      <w:numFmt w:val="bullet"/>
      <w:lvlText w:val="-"/>
      <w:lvlJc w:val="left"/>
      <w:pPr>
        <w:tabs>
          <w:tab w:val="num" w:pos="1710"/>
        </w:tabs>
        <w:ind w:left="1710" w:hanging="990"/>
      </w:pPr>
      <w:rPr>
        <w:rFonts w:ascii="Times New Roman" w:eastAsia="Times New Roman" w:hAnsi="Times New Roman" w:cs="Times New Roman"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
    <w:nsid w:val="29AD79CF"/>
    <w:multiLevelType w:val="hybridMultilevel"/>
    <w:tmpl w:val="217AA902"/>
    <w:lvl w:ilvl="0" w:tplc="25DEF7FC">
      <w:start w:val="3"/>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36201E6"/>
    <w:multiLevelType w:val="hybridMultilevel"/>
    <w:tmpl w:val="970C2AD6"/>
    <w:lvl w:ilvl="0" w:tplc="7D80F6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3AE40297"/>
    <w:multiLevelType w:val="hybridMultilevel"/>
    <w:tmpl w:val="9EA0023E"/>
    <w:lvl w:ilvl="0" w:tplc="BF5E23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5A45D70"/>
    <w:multiLevelType w:val="hybridMultilevel"/>
    <w:tmpl w:val="A1B421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B8C01D6"/>
    <w:multiLevelType w:val="hybridMultilevel"/>
    <w:tmpl w:val="4218DD7C"/>
    <w:lvl w:ilvl="0" w:tplc="DF94AAB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4E41624C"/>
    <w:multiLevelType w:val="hybridMultilevel"/>
    <w:tmpl w:val="E83CF4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500C2AFC"/>
    <w:multiLevelType w:val="singleLevel"/>
    <w:tmpl w:val="A3882B4C"/>
    <w:lvl w:ilvl="0">
      <w:numFmt w:val="bullet"/>
      <w:lvlText w:val="-"/>
      <w:lvlJc w:val="left"/>
      <w:pPr>
        <w:tabs>
          <w:tab w:val="num" w:pos="1069"/>
        </w:tabs>
        <w:ind w:left="1069" w:hanging="360"/>
      </w:pPr>
      <w:rPr>
        <w:rFonts w:hint="default"/>
      </w:rPr>
    </w:lvl>
  </w:abstractNum>
  <w:abstractNum w:abstractNumId="10">
    <w:nsid w:val="53871A85"/>
    <w:multiLevelType w:val="multilevel"/>
    <w:tmpl w:val="2F6A71CE"/>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58243031"/>
    <w:multiLevelType w:val="hybridMultilevel"/>
    <w:tmpl w:val="1FD6ACE2"/>
    <w:lvl w:ilvl="0" w:tplc="BA803D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E194854"/>
    <w:multiLevelType w:val="hybridMultilevel"/>
    <w:tmpl w:val="908AA7D6"/>
    <w:lvl w:ilvl="0" w:tplc="0B28464E">
      <w:start w:val="1"/>
      <w:numFmt w:val="decimal"/>
      <w:lvlText w:val="%1."/>
      <w:lvlJc w:val="left"/>
      <w:pPr>
        <w:ind w:left="1999" w:hanging="12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9"/>
  </w:num>
  <w:num w:numId="2">
    <w:abstractNumId w:val="1"/>
  </w:num>
  <w:num w:numId="3">
    <w:abstractNumId w:val="0"/>
  </w:num>
  <w:num w:numId="4">
    <w:abstractNumId w:val="12"/>
  </w:num>
  <w:num w:numId="5">
    <w:abstractNumId w:val="2"/>
  </w:num>
  <w:num w:numId="6">
    <w:abstractNumId w:val="5"/>
  </w:num>
  <w:num w:numId="7">
    <w:abstractNumId w:val="3"/>
  </w:num>
  <w:num w:numId="8">
    <w:abstractNumId w:val="10"/>
  </w:num>
  <w:num w:numId="9">
    <w:abstractNumId w:val="11"/>
  </w:num>
  <w:num w:numId="10">
    <w:abstractNumId w:val="7"/>
  </w:num>
  <w:num w:numId="11">
    <w:abstractNumId w:val="8"/>
  </w:num>
  <w:num w:numId="12">
    <w:abstractNumId w:val="4"/>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0548"/>
    <w:rsid w:val="000166DA"/>
    <w:rsid w:val="00025E99"/>
    <w:rsid w:val="00031571"/>
    <w:rsid w:val="00033155"/>
    <w:rsid w:val="000366DE"/>
    <w:rsid w:val="0005739C"/>
    <w:rsid w:val="00062C65"/>
    <w:rsid w:val="000B2467"/>
    <w:rsid w:val="000C5BDC"/>
    <w:rsid w:val="000D0266"/>
    <w:rsid w:val="000D15DF"/>
    <w:rsid w:val="000F6B1D"/>
    <w:rsid w:val="001018ED"/>
    <w:rsid w:val="0011063A"/>
    <w:rsid w:val="00121527"/>
    <w:rsid w:val="0012322E"/>
    <w:rsid w:val="00132E97"/>
    <w:rsid w:val="001709C7"/>
    <w:rsid w:val="001823CF"/>
    <w:rsid w:val="001A74C9"/>
    <w:rsid w:val="001B0758"/>
    <w:rsid w:val="001C43CB"/>
    <w:rsid w:val="001C5161"/>
    <w:rsid w:val="001C5A77"/>
    <w:rsid w:val="001D1C29"/>
    <w:rsid w:val="001E2D2B"/>
    <w:rsid w:val="001F16AF"/>
    <w:rsid w:val="00200548"/>
    <w:rsid w:val="00263C72"/>
    <w:rsid w:val="00270361"/>
    <w:rsid w:val="00271C79"/>
    <w:rsid w:val="002778E2"/>
    <w:rsid w:val="00285A3D"/>
    <w:rsid w:val="00293EEF"/>
    <w:rsid w:val="00297BD5"/>
    <w:rsid w:val="002D3701"/>
    <w:rsid w:val="00340DC5"/>
    <w:rsid w:val="00346982"/>
    <w:rsid w:val="00366508"/>
    <w:rsid w:val="00375BAF"/>
    <w:rsid w:val="00391857"/>
    <w:rsid w:val="003D6B96"/>
    <w:rsid w:val="003D789F"/>
    <w:rsid w:val="003E6519"/>
    <w:rsid w:val="004175CE"/>
    <w:rsid w:val="00431ED2"/>
    <w:rsid w:val="00443D19"/>
    <w:rsid w:val="00445865"/>
    <w:rsid w:val="00455147"/>
    <w:rsid w:val="00455914"/>
    <w:rsid w:val="00457027"/>
    <w:rsid w:val="0046318F"/>
    <w:rsid w:val="00474FA6"/>
    <w:rsid w:val="0049388B"/>
    <w:rsid w:val="0049646B"/>
    <w:rsid w:val="004972FD"/>
    <w:rsid w:val="004C17A7"/>
    <w:rsid w:val="0052411E"/>
    <w:rsid w:val="00556BED"/>
    <w:rsid w:val="00561558"/>
    <w:rsid w:val="00572EF7"/>
    <w:rsid w:val="0059062B"/>
    <w:rsid w:val="00590BAB"/>
    <w:rsid w:val="00594D24"/>
    <w:rsid w:val="005A1338"/>
    <w:rsid w:val="005A1BCE"/>
    <w:rsid w:val="005A3C08"/>
    <w:rsid w:val="005C2EBD"/>
    <w:rsid w:val="005D6B11"/>
    <w:rsid w:val="005E4F38"/>
    <w:rsid w:val="005F6385"/>
    <w:rsid w:val="00611D88"/>
    <w:rsid w:val="00634426"/>
    <w:rsid w:val="00647A85"/>
    <w:rsid w:val="00654543"/>
    <w:rsid w:val="006706D2"/>
    <w:rsid w:val="00683962"/>
    <w:rsid w:val="00692AB3"/>
    <w:rsid w:val="0069783D"/>
    <w:rsid w:val="006A1DEF"/>
    <w:rsid w:val="006B4BB6"/>
    <w:rsid w:val="006B5124"/>
    <w:rsid w:val="006E5457"/>
    <w:rsid w:val="006E5699"/>
    <w:rsid w:val="00715665"/>
    <w:rsid w:val="00733015"/>
    <w:rsid w:val="0075442A"/>
    <w:rsid w:val="00767110"/>
    <w:rsid w:val="00772FF7"/>
    <w:rsid w:val="00776D3F"/>
    <w:rsid w:val="00785C34"/>
    <w:rsid w:val="007904D2"/>
    <w:rsid w:val="0079132A"/>
    <w:rsid w:val="00795924"/>
    <w:rsid w:val="007A01DE"/>
    <w:rsid w:val="007A5B78"/>
    <w:rsid w:val="007B2FD4"/>
    <w:rsid w:val="007B793E"/>
    <w:rsid w:val="007D0D0B"/>
    <w:rsid w:val="007E6F8B"/>
    <w:rsid w:val="007F68E9"/>
    <w:rsid w:val="008007C2"/>
    <w:rsid w:val="008204D8"/>
    <w:rsid w:val="00842BFE"/>
    <w:rsid w:val="0085274D"/>
    <w:rsid w:val="00895702"/>
    <w:rsid w:val="008A27B9"/>
    <w:rsid w:val="00917F66"/>
    <w:rsid w:val="00920AFE"/>
    <w:rsid w:val="00940646"/>
    <w:rsid w:val="00962244"/>
    <w:rsid w:val="00963F2D"/>
    <w:rsid w:val="00970087"/>
    <w:rsid w:val="009A61DB"/>
    <w:rsid w:val="009C02B0"/>
    <w:rsid w:val="009E008C"/>
    <w:rsid w:val="00A07A0E"/>
    <w:rsid w:val="00A15151"/>
    <w:rsid w:val="00A15F87"/>
    <w:rsid w:val="00A167FF"/>
    <w:rsid w:val="00A34CDF"/>
    <w:rsid w:val="00A90EEF"/>
    <w:rsid w:val="00AA0363"/>
    <w:rsid w:val="00AA794D"/>
    <w:rsid w:val="00AC16BF"/>
    <w:rsid w:val="00AC5CE7"/>
    <w:rsid w:val="00AF6354"/>
    <w:rsid w:val="00AF6F8B"/>
    <w:rsid w:val="00B17405"/>
    <w:rsid w:val="00B3125E"/>
    <w:rsid w:val="00B56B1B"/>
    <w:rsid w:val="00B61ECB"/>
    <w:rsid w:val="00BA539C"/>
    <w:rsid w:val="00BE1B3A"/>
    <w:rsid w:val="00C6309A"/>
    <w:rsid w:val="00C655DC"/>
    <w:rsid w:val="00C7392D"/>
    <w:rsid w:val="00C777C5"/>
    <w:rsid w:val="00CB2CF5"/>
    <w:rsid w:val="00CB6500"/>
    <w:rsid w:val="00CE1BAA"/>
    <w:rsid w:val="00D11A85"/>
    <w:rsid w:val="00D14D85"/>
    <w:rsid w:val="00D61CA5"/>
    <w:rsid w:val="00D718BF"/>
    <w:rsid w:val="00D73EE6"/>
    <w:rsid w:val="00D74C00"/>
    <w:rsid w:val="00D756C3"/>
    <w:rsid w:val="00D87B2E"/>
    <w:rsid w:val="00D9451F"/>
    <w:rsid w:val="00DB0D09"/>
    <w:rsid w:val="00DB7434"/>
    <w:rsid w:val="00DB7E3C"/>
    <w:rsid w:val="00DF66B1"/>
    <w:rsid w:val="00E12451"/>
    <w:rsid w:val="00E522EE"/>
    <w:rsid w:val="00E77BEC"/>
    <w:rsid w:val="00E92FA9"/>
    <w:rsid w:val="00EE5845"/>
    <w:rsid w:val="00EF7997"/>
    <w:rsid w:val="00F13376"/>
    <w:rsid w:val="00F20377"/>
    <w:rsid w:val="00F22325"/>
    <w:rsid w:val="00F23170"/>
    <w:rsid w:val="00F30300"/>
    <w:rsid w:val="00F35326"/>
    <w:rsid w:val="00F434FD"/>
    <w:rsid w:val="00F43C2E"/>
    <w:rsid w:val="00F52509"/>
    <w:rsid w:val="00F845F8"/>
    <w:rsid w:val="00F92D6C"/>
    <w:rsid w:val="00FA1A4F"/>
    <w:rsid w:val="00FB07BD"/>
    <w:rsid w:val="00FB28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200548"/>
  </w:style>
  <w:style w:type="paragraph" w:styleId="1">
    <w:name w:val="heading 1"/>
    <w:basedOn w:val="a"/>
    <w:next w:val="a"/>
    <w:link w:val="10"/>
    <w:uiPriority w:val="99"/>
    <w:qFormat/>
    <w:rsid w:val="00132E97"/>
    <w:pPr>
      <w:spacing w:line="360" w:lineRule="auto"/>
      <w:ind w:firstLine="709"/>
      <w:jc w:val="both"/>
      <w:outlineLvl w:val="0"/>
    </w:pPr>
    <w:rPr>
      <w:rFonts w:ascii="Times New Roman" w:hAnsi="Times New Roman" w:cs="Times New Roman"/>
      <w:sz w:val="28"/>
      <w:szCs w:val="28"/>
    </w:rPr>
  </w:style>
  <w:style w:type="paragraph" w:styleId="2">
    <w:name w:val="heading 2"/>
    <w:basedOn w:val="a"/>
    <w:next w:val="a"/>
    <w:link w:val="20"/>
    <w:uiPriority w:val="99"/>
    <w:unhideWhenUsed/>
    <w:qFormat/>
    <w:rsid w:val="002005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9"/>
    <w:unhideWhenUsed/>
    <w:qFormat/>
    <w:rsid w:val="0020054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4C17A7"/>
    <w:pPr>
      <w:keepNext/>
      <w:spacing w:before="240" w:after="60"/>
      <w:outlineLvl w:val="3"/>
    </w:pPr>
    <w:rPr>
      <w:rFonts w:ascii="Times New Roman" w:eastAsia="Calibri" w:hAnsi="Times New Roman" w:cs="Times New Roman"/>
      <w:b/>
      <w:bCs/>
      <w:sz w:val="28"/>
      <w:szCs w:val="28"/>
    </w:rPr>
  </w:style>
  <w:style w:type="paragraph" w:styleId="5">
    <w:name w:val="heading 5"/>
    <w:basedOn w:val="a"/>
    <w:next w:val="a"/>
    <w:link w:val="50"/>
    <w:uiPriority w:val="99"/>
    <w:qFormat/>
    <w:rsid w:val="004C17A7"/>
    <w:pPr>
      <w:spacing w:before="240" w:after="60"/>
      <w:outlineLvl w:val="4"/>
    </w:pPr>
    <w:rPr>
      <w:rFonts w:ascii="Calibri" w:eastAsia="Calibri" w:hAnsi="Calibri" w:cs="Times New Roman"/>
      <w:b/>
      <w:bCs/>
      <w:i/>
      <w:iCs/>
      <w:sz w:val="26"/>
      <w:szCs w:val="26"/>
    </w:rPr>
  </w:style>
  <w:style w:type="paragraph" w:styleId="6">
    <w:name w:val="heading 6"/>
    <w:basedOn w:val="a"/>
    <w:next w:val="a"/>
    <w:link w:val="60"/>
    <w:uiPriority w:val="99"/>
    <w:qFormat/>
    <w:rsid w:val="004C17A7"/>
    <w:pPr>
      <w:spacing w:before="240" w:after="60" w:line="240" w:lineRule="auto"/>
      <w:outlineLvl w:val="5"/>
    </w:pPr>
    <w:rPr>
      <w:rFonts w:ascii="Times New Roman" w:eastAsia="Times New Roman" w:hAnsi="Times New Roman" w:cs="Times New Roman"/>
      <w:b/>
      <w:bCs/>
      <w:sz w:val="24"/>
      <w:lang w:eastAsia="ru-RU"/>
    </w:rPr>
  </w:style>
  <w:style w:type="paragraph" w:styleId="7">
    <w:name w:val="heading 7"/>
    <w:basedOn w:val="a"/>
    <w:next w:val="a"/>
    <w:link w:val="70"/>
    <w:uiPriority w:val="99"/>
    <w:qFormat/>
    <w:rsid w:val="004C17A7"/>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
    <w:next w:val="a"/>
    <w:link w:val="90"/>
    <w:uiPriority w:val="99"/>
    <w:qFormat/>
    <w:rsid w:val="004C17A7"/>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00548"/>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4">
    <w:name w:val="Нижний колонтитул Знак"/>
    <w:basedOn w:val="a0"/>
    <w:link w:val="a3"/>
    <w:uiPriority w:val="99"/>
    <w:rsid w:val="00200548"/>
    <w:rPr>
      <w:rFonts w:ascii="Times New Roman" w:eastAsia="Times New Roman" w:hAnsi="Times New Roman" w:cs="Times New Roman"/>
      <w:sz w:val="20"/>
      <w:szCs w:val="20"/>
      <w:lang w:eastAsia="ru-RU"/>
    </w:rPr>
  </w:style>
  <w:style w:type="character" w:styleId="a5">
    <w:name w:val="page number"/>
    <w:basedOn w:val="a0"/>
    <w:uiPriority w:val="99"/>
    <w:rsid w:val="00200548"/>
  </w:style>
  <w:style w:type="character" w:styleId="a6">
    <w:name w:val="Hyperlink"/>
    <w:uiPriority w:val="99"/>
    <w:unhideWhenUsed/>
    <w:rsid w:val="00200548"/>
    <w:rPr>
      <w:color w:val="0000FF"/>
      <w:u w:val="single"/>
    </w:rPr>
  </w:style>
  <w:style w:type="paragraph" w:styleId="a7">
    <w:name w:val="Normal (Web)"/>
    <w:basedOn w:val="a"/>
    <w:uiPriority w:val="99"/>
    <w:rsid w:val="00200548"/>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
    <w:next w:val="a"/>
    <w:autoRedefine/>
    <w:uiPriority w:val="39"/>
    <w:rsid w:val="00200548"/>
    <w:pPr>
      <w:tabs>
        <w:tab w:val="right" w:leader="dot" w:pos="9639"/>
      </w:tabs>
      <w:spacing w:after="0" w:line="360" w:lineRule="auto"/>
      <w:jc w:val="both"/>
    </w:pPr>
    <w:rPr>
      <w:rFonts w:ascii="Times New Roman" w:eastAsia="Times New Roman" w:hAnsi="Times New Roman" w:cs="Times New Roman"/>
      <w:noProof/>
      <w:sz w:val="24"/>
      <w:szCs w:val="24"/>
      <w:lang w:eastAsia="ru-RU"/>
    </w:rPr>
  </w:style>
  <w:style w:type="paragraph" w:styleId="21">
    <w:name w:val="toc 2"/>
    <w:basedOn w:val="a"/>
    <w:next w:val="a"/>
    <w:autoRedefine/>
    <w:uiPriority w:val="39"/>
    <w:rsid w:val="00200548"/>
    <w:pPr>
      <w:tabs>
        <w:tab w:val="right" w:leader="dot" w:pos="9639"/>
      </w:tabs>
      <w:spacing w:after="120" w:line="240" w:lineRule="auto"/>
      <w:ind w:left="440" w:hanging="416"/>
    </w:pPr>
    <w:rPr>
      <w:rFonts w:ascii="Times New Roman" w:eastAsia="Times New Roman" w:hAnsi="Times New Roman" w:cs="Times New Roman"/>
      <w:sz w:val="24"/>
      <w:szCs w:val="24"/>
      <w:lang w:eastAsia="ru-RU"/>
    </w:rPr>
  </w:style>
  <w:style w:type="paragraph" w:styleId="31">
    <w:name w:val="toc 3"/>
    <w:basedOn w:val="a"/>
    <w:next w:val="a"/>
    <w:autoRedefine/>
    <w:uiPriority w:val="39"/>
    <w:rsid w:val="00200548"/>
    <w:pPr>
      <w:tabs>
        <w:tab w:val="right" w:leader="dot" w:pos="9639"/>
      </w:tabs>
      <w:spacing w:after="120" w:line="240" w:lineRule="auto"/>
      <w:ind w:left="1032" w:hanging="630"/>
    </w:pPr>
    <w:rPr>
      <w:rFonts w:ascii="Times New Roman" w:eastAsia="Times New Roman" w:hAnsi="Times New Roman" w:cs="Times New Roman"/>
      <w:sz w:val="24"/>
      <w:szCs w:val="24"/>
      <w:lang w:eastAsia="ru-RU"/>
    </w:rPr>
  </w:style>
  <w:style w:type="paragraph" w:styleId="41">
    <w:name w:val="toc 4"/>
    <w:basedOn w:val="a"/>
    <w:next w:val="a"/>
    <w:autoRedefine/>
    <w:uiPriority w:val="39"/>
    <w:rsid w:val="00200548"/>
    <w:pPr>
      <w:spacing w:after="100"/>
      <w:ind w:left="660"/>
    </w:pPr>
    <w:rPr>
      <w:rFonts w:ascii="Calibri" w:eastAsia="Times New Roman" w:hAnsi="Calibri" w:cs="Times New Roman"/>
      <w:lang w:eastAsia="ru-RU"/>
    </w:rPr>
  </w:style>
  <w:style w:type="paragraph" w:styleId="51">
    <w:name w:val="toc 5"/>
    <w:basedOn w:val="a"/>
    <w:next w:val="a"/>
    <w:autoRedefine/>
    <w:uiPriority w:val="39"/>
    <w:rsid w:val="00200548"/>
    <w:pPr>
      <w:tabs>
        <w:tab w:val="right" w:leader="dot" w:pos="9628"/>
      </w:tabs>
      <w:spacing w:before="120" w:after="180" w:line="240" w:lineRule="auto"/>
      <w:ind w:left="880" w:hanging="880"/>
    </w:pPr>
    <w:rPr>
      <w:rFonts w:ascii="Calibri" w:eastAsia="Times New Roman" w:hAnsi="Calibri" w:cs="Times New Roman"/>
      <w:lang w:eastAsia="ru-RU"/>
    </w:rPr>
  </w:style>
  <w:style w:type="paragraph" w:styleId="a8">
    <w:name w:val="caption"/>
    <w:basedOn w:val="a"/>
    <w:next w:val="a"/>
    <w:uiPriority w:val="99"/>
    <w:qFormat/>
    <w:rsid w:val="00200548"/>
    <w:pPr>
      <w:spacing w:after="0" w:line="480" w:lineRule="auto"/>
      <w:ind w:left="426" w:right="-284" w:hanging="426"/>
      <w:jc w:val="center"/>
    </w:pPr>
  </w:style>
  <w:style w:type="character" w:styleId="a9">
    <w:name w:val="Book Title"/>
    <w:uiPriority w:val="33"/>
    <w:qFormat/>
    <w:rsid w:val="00200548"/>
    <w:rPr>
      <w:rFonts w:ascii="Times New Roman" w:hAnsi="Times New Roman" w:cs="Times New Roman"/>
      <w:sz w:val="28"/>
    </w:rPr>
  </w:style>
  <w:style w:type="character" w:customStyle="1" w:styleId="20">
    <w:name w:val="Заголовок 2 Знак"/>
    <w:basedOn w:val="a0"/>
    <w:link w:val="2"/>
    <w:uiPriority w:val="99"/>
    <w:rsid w:val="0020054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9"/>
    <w:rsid w:val="00200548"/>
    <w:rPr>
      <w:rFonts w:asciiTheme="majorHAnsi" w:eastAsiaTheme="majorEastAsia" w:hAnsiTheme="majorHAnsi" w:cstheme="majorBidi"/>
      <w:b/>
      <w:bCs/>
      <w:color w:val="4F81BD" w:themeColor="accent1"/>
    </w:rPr>
  </w:style>
  <w:style w:type="paragraph" w:styleId="aa">
    <w:name w:val="Title"/>
    <w:basedOn w:val="a"/>
    <w:next w:val="a"/>
    <w:link w:val="ab"/>
    <w:uiPriority w:val="99"/>
    <w:qFormat/>
    <w:rsid w:val="0020054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ние Знак"/>
    <w:basedOn w:val="a0"/>
    <w:link w:val="aa"/>
    <w:uiPriority w:val="99"/>
    <w:rsid w:val="00200548"/>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
    <w:next w:val="a"/>
    <w:link w:val="ad"/>
    <w:uiPriority w:val="99"/>
    <w:qFormat/>
    <w:rsid w:val="0020054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99"/>
    <w:rsid w:val="00200548"/>
    <w:rPr>
      <w:rFonts w:asciiTheme="majorHAnsi" w:eastAsiaTheme="majorEastAsia" w:hAnsiTheme="majorHAnsi" w:cstheme="majorBidi"/>
      <w:i/>
      <w:iCs/>
      <w:color w:val="4F81BD" w:themeColor="accent1"/>
      <w:spacing w:val="15"/>
      <w:sz w:val="24"/>
      <w:szCs w:val="24"/>
    </w:rPr>
  </w:style>
  <w:style w:type="table" w:styleId="ae">
    <w:name w:val="Table Grid"/>
    <w:basedOn w:val="a1"/>
    <w:uiPriority w:val="59"/>
    <w:rsid w:val="00132E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9"/>
    <w:rsid w:val="00132E97"/>
    <w:rPr>
      <w:rFonts w:ascii="Times New Roman" w:hAnsi="Times New Roman" w:cs="Times New Roman"/>
      <w:sz w:val="28"/>
      <w:szCs w:val="28"/>
    </w:rPr>
  </w:style>
  <w:style w:type="paragraph" w:styleId="af">
    <w:name w:val="List Paragraph"/>
    <w:basedOn w:val="a"/>
    <w:uiPriority w:val="34"/>
    <w:qFormat/>
    <w:rsid w:val="00132E97"/>
    <w:pPr>
      <w:ind w:left="720"/>
      <w:contextualSpacing/>
    </w:pPr>
  </w:style>
  <w:style w:type="paragraph" w:styleId="af0">
    <w:name w:val="header"/>
    <w:basedOn w:val="a"/>
    <w:link w:val="af1"/>
    <w:uiPriority w:val="99"/>
    <w:unhideWhenUsed/>
    <w:rsid w:val="00A15151"/>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15151"/>
  </w:style>
  <w:style w:type="paragraph" w:customStyle="1" w:styleId="Style2">
    <w:name w:val="Style2"/>
    <w:basedOn w:val="a"/>
    <w:uiPriority w:val="99"/>
    <w:rsid w:val="00457027"/>
    <w:pPr>
      <w:widowControl w:val="0"/>
      <w:autoSpaceDE w:val="0"/>
      <w:autoSpaceDN w:val="0"/>
      <w:adjustRightInd w:val="0"/>
      <w:spacing w:after="0" w:line="245" w:lineRule="exact"/>
      <w:ind w:firstLine="384"/>
      <w:jc w:val="both"/>
    </w:pPr>
    <w:rPr>
      <w:rFonts w:ascii="Arial" w:eastAsia="Times New Roman" w:hAnsi="Arial" w:cs="Arial"/>
      <w:sz w:val="24"/>
      <w:szCs w:val="24"/>
      <w:lang w:eastAsia="ru-RU"/>
    </w:rPr>
  </w:style>
  <w:style w:type="character" w:customStyle="1" w:styleId="FontStyle21">
    <w:name w:val="Font Style21"/>
    <w:basedOn w:val="a0"/>
    <w:uiPriority w:val="99"/>
    <w:rsid w:val="00457027"/>
    <w:rPr>
      <w:rFonts w:ascii="Times New Roman" w:hAnsi="Times New Roman" w:cs="Times New Roman"/>
      <w:sz w:val="20"/>
      <w:szCs w:val="20"/>
    </w:rPr>
  </w:style>
  <w:style w:type="paragraph" w:styleId="af2">
    <w:name w:val="Body Text"/>
    <w:basedOn w:val="a"/>
    <w:link w:val="af3"/>
    <w:uiPriority w:val="99"/>
    <w:rsid w:val="00457027"/>
    <w:pPr>
      <w:autoSpaceDE w:val="0"/>
      <w:autoSpaceDN w:val="0"/>
      <w:spacing w:after="0" w:line="360" w:lineRule="auto"/>
      <w:jc w:val="both"/>
    </w:pPr>
    <w:rPr>
      <w:rFonts w:ascii="Times New Roman" w:eastAsiaTheme="minorEastAsia" w:hAnsi="Times New Roman" w:cs="Times New Roman"/>
      <w:spacing w:val="20"/>
      <w:sz w:val="28"/>
      <w:szCs w:val="28"/>
      <w:lang w:eastAsia="ru-RU"/>
    </w:rPr>
  </w:style>
  <w:style w:type="character" w:customStyle="1" w:styleId="af3">
    <w:name w:val="Основной текст Знак"/>
    <w:basedOn w:val="a0"/>
    <w:link w:val="af2"/>
    <w:uiPriority w:val="99"/>
    <w:rsid w:val="00457027"/>
    <w:rPr>
      <w:rFonts w:ascii="Times New Roman" w:eastAsiaTheme="minorEastAsia" w:hAnsi="Times New Roman" w:cs="Times New Roman"/>
      <w:spacing w:val="20"/>
      <w:sz w:val="28"/>
      <w:szCs w:val="28"/>
      <w:lang w:eastAsia="ru-RU"/>
    </w:rPr>
  </w:style>
  <w:style w:type="paragraph" w:styleId="af4">
    <w:name w:val="Balloon Text"/>
    <w:basedOn w:val="a"/>
    <w:link w:val="af5"/>
    <w:uiPriority w:val="99"/>
    <w:semiHidden/>
    <w:unhideWhenUsed/>
    <w:rsid w:val="008A27B9"/>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8A27B9"/>
    <w:rPr>
      <w:rFonts w:ascii="Tahoma" w:hAnsi="Tahoma" w:cs="Tahoma"/>
      <w:sz w:val="16"/>
      <w:szCs w:val="16"/>
    </w:rPr>
  </w:style>
  <w:style w:type="character" w:customStyle="1" w:styleId="40">
    <w:name w:val="Заголовок 4 Знак"/>
    <w:basedOn w:val="a0"/>
    <w:link w:val="4"/>
    <w:uiPriority w:val="99"/>
    <w:rsid w:val="004C17A7"/>
    <w:rPr>
      <w:rFonts w:ascii="Times New Roman" w:eastAsia="Calibri" w:hAnsi="Times New Roman" w:cs="Times New Roman"/>
      <w:b/>
      <w:bCs/>
      <w:sz w:val="28"/>
      <w:szCs w:val="28"/>
    </w:rPr>
  </w:style>
  <w:style w:type="character" w:customStyle="1" w:styleId="50">
    <w:name w:val="Заголовок 5 Знак"/>
    <w:basedOn w:val="a0"/>
    <w:link w:val="5"/>
    <w:uiPriority w:val="99"/>
    <w:rsid w:val="004C17A7"/>
    <w:rPr>
      <w:rFonts w:ascii="Calibri" w:eastAsia="Calibri" w:hAnsi="Calibri" w:cs="Times New Roman"/>
      <w:b/>
      <w:bCs/>
      <w:i/>
      <w:iCs/>
      <w:sz w:val="26"/>
      <w:szCs w:val="26"/>
    </w:rPr>
  </w:style>
  <w:style w:type="character" w:customStyle="1" w:styleId="60">
    <w:name w:val="Заголовок 6 Знак"/>
    <w:basedOn w:val="a0"/>
    <w:link w:val="6"/>
    <w:uiPriority w:val="99"/>
    <w:rsid w:val="004C17A7"/>
    <w:rPr>
      <w:rFonts w:ascii="Times New Roman" w:eastAsia="Times New Roman" w:hAnsi="Times New Roman" w:cs="Times New Roman"/>
      <w:b/>
      <w:bCs/>
      <w:sz w:val="24"/>
      <w:lang w:eastAsia="ru-RU"/>
    </w:rPr>
  </w:style>
  <w:style w:type="character" w:customStyle="1" w:styleId="70">
    <w:name w:val="Заголовок 7 Знак"/>
    <w:basedOn w:val="a0"/>
    <w:link w:val="7"/>
    <w:uiPriority w:val="99"/>
    <w:rsid w:val="004C17A7"/>
    <w:rPr>
      <w:rFonts w:ascii="Times New Roman" w:eastAsia="Times New Roman" w:hAnsi="Times New Roman" w:cs="Times New Roman"/>
      <w:sz w:val="24"/>
      <w:szCs w:val="24"/>
      <w:lang w:eastAsia="ru-RU"/>
    </w:rPr>
  </w:style>
  <w:style w:type="character" w:customStyle="1" w:styleId="90">
    <w:name w:val="Заголовок 9 Знак"/>
    <w:basedOn w:val="a0"/>
    <w:link w:val="9"/>
    <w:uiPriority w:val="99"/>
    <w:rsid w:val="004C17A7"/>
    <w:rPr>
      <w:rFonts w:ascii="Arial" w:eastAsia="Times New Roman" w:hAnsi="Arial" w:cs="Arial"/>
      <w:lang w:eastAsia="ru-RU"/>
    </w:rPr>
  </w:style>
  <w:style w:type="paragraph" w:styleId="af6">
    <w:name w:val="Body Text Indent"/>
    <w:basedOn w:val="a"/>
    <w:link w:val="af7"/>
    <w:uiPriority w:val="99"/>
    <w:unhideWhenUsed/>
    <w:rsid w:val="004C17A7"/>
    <w:pPr>
      <w:spacing w:after="120"/>
      <w:ind w:left="283"/>
    </w:pPr>
  </w:style>
  <w:style w:type="character" w:customStyle="1" w:styleId="af7">
    <w:name w:val="Основной текст с отступом Знак"/>
    <w:basedOn w:val="a0"/>
    <w:link w:val="af6"/>
    <w:uiPriority w:val="99"/>
    <w:rsid w:val="004C17A7"/>
  </w:style>
  <w:style w:type="paragraph" w:styleId="22">
    <w:name w:val="Body Text Indent 2"/>
    <w:basedOn w:val="a"/>
    <w:link w:val="23"/>
    <w:uiPriority w:val="99"/>
    <w:unhideWhenUsed/>
    <w:rsid w:val="004C17A7"/>
    <w:pPr>
      <w:spacing w:after="120" w:line="480" w:lineRule="auto"/>
      <w:ind w:left="283"/>
    </w:pPr>
  </w:style>
  <w:style w:type="character" w:customStyle="1" w:styleId="23">
    <w:name w:val="Основной текст с отступом 2 Знак"/>
    <w:basedOn w:val="a0"/>
    <w:link w:val="22"/>
    <w:uiPriority w:val="99"/>
    <w:rsid w:val="004C17A7"/>
  </w:style>
  <w:style w:type="paragraph" w:styleId="24">
    <w:name w:val="Body Text 2"/>
    <w:basedOn w:val="a"/>
    <w:link w:val="25"/>
    <w:uiPriority w:val="99"/>
    <w:unhideWhenUsed/>
    <w:rsid w:val="004C17A7"/>
    <w:pPr>
      <w:spacing w:after="120" w:line="480" w:lineRule="auto"/>
    </w:pPr>
  </w:style>
  <w:style w:type="character" w:customStyle="1" w:styleId="25">
    <w:name w:val="Основной текст 2 Знак"/>
    <w:basedOn w:val="a0"/>
    <w:link w:val="24"/>
    <w:uiPriority w:val="99"/>
    <w:rsid w:val="004C17A7"/>
  </w:style>
  <w:style w:type="numbering" w:customStyle="1" w:styleId="12">
    <w:name w:val="Нет списка1"/>
    <w:next w:val="a2"/>
    <w:semiHidden/>
    <w:rsid w:val="004C17A7"/>
  </w:style>
  <w:style w:type="paragraph" w:customStyle="1" w:styleId="13">
    <w:name w:val="Обычный1"/>
    <w:uiPriority w:val="99"/>
    <w:rsid w:val="004C17A7"/>
    <w:pPr>
      <w:spacing w:after="0" w:line="240" w:lineRule="auto"/>
    </w:pPr>
    <w:rPr>
      <w:rFonts w:ascii="Times New Roman" w:eastAsia="Times New Roman" w:hAnsi="Times New Roman" w:cs="Times New Roman"/>
      <w:sz w:val="20"/>
      <w:szCs w:val="20"/>
      <w:lang w:eastAsia="ru-RU"/>
    </w:rPr>
  </w:style>
  <w:style w:type="paragraph" w:customStyle="1" w:styleId="14">
    <w:name w:val="Основной текст1"/>
    <w:basedOn w:val="13"/>
    <w:rsid w:val="004C17A7"/>
    <w:pPr>
      <w:spacing w:line="360" w:lineRule="auto"/>
      <w:jc w:val="center"/>
    </w:pPr>
    <w:rPr>
      <w:b/>
      <w:sz w:val="28"/>
    </w:rPr>
  </w:style>
  <w:style w:type="paragraph" w:customStyle="1" w:styleId="210">
    <w:name w:val="Основной текст с отступом 21"/>
    <w:basedOn w:val="13"/>
    <w:rsid w:val="004C17A7"/>
    <w:pPr>
      <w:spacing w:line="360" w:lineRule="auto"/>
      <w:ind w:left="1134" w:hanging="1134"/>
    </w:pPr>
    <w:rPr>
      <w:sz w:val="28"/>
    </w:rPr>
  </w:style>
  <w:style w:type="paragraph" w:customStyle="1" w:styleId="211">
    <w:name w:val="Основной текст 21"/>
    <w:basedOn w:val="13"/>
    <w:rsid w:val="004C17A7"/>
    <w:pPr>
      <w:spacing w:line="360" w:lineRule="auto"/>
    </w:pPr>
    <w:rPr>
      <w:sz w:val="28"/>
    </w:rPr>
  </w:style>
  <w:style w:type="paragraph" w:customStyle="1" w:styleId="310">
    <w:name w:val="Основной текст с отступом 31"/>
    <w:basedOn w:val="13"/>
    <w:rsid w:val="004C17A7"/>
    <w:pPr>
      <w:spacing w:line="360" w:lineRule="auto"/>
      <w:ind w:left="993" w:hanging="993"/>
    </w:pPr>
    <w:rPr>
      <w:sz w:val="28"/>
    </w:rPr>
  </w:style>
  <w:style w:type="numbering" w:customStyle="1" w:styleId="110">
    <w:name w:val="Нет списка11"/>
    <w:next w:val="a2"/>
    <w:uiPriority w:val="99"/>
    <w:semiHidden/>
    <w:unhideWhenUsed/>
    <w:rsid w:val="004C17A7"/>
  </w:style>
  <w:style w:type="character" w:styleId="af8">
    <w:name w:val="Strong"/>
    <w:uiPriority w:val="99"/>
    <w:qFormat/>
    <w:rsid w:val="004C17A7"/>
    <w:rPr>
      <w:rFonts w:cs="Times New Roman"/>
      <w:b/>
      <w:bCs/>
    </w:rPr>
  </w:style>
  <w:style w:type="character" w:customStyle="1" w:styleId="udar">
    <w:name w:val="udar"/>
    <w:uiPriority w:val="99"/>
    <w:rsid w:val="004C17A7"/>
    <w:rPr>
      <w:rFonts w:cs="Times New Roman"/>
    </w:rPr>
  </w:style>
  <w:style w:type="character" w:styleId="af9">
    <w:name w:val="Emphasis"/>
    <w:uiPriority w:val="99"/>
    <w:qFormat/>
    <w:rsid w:val="004C17A7"/>
    <w:rPr>
      <w:rFonts w:cs="Times New Roman"/>
      <w:i/>
      <w:iCs/>
    </w:rPr>
  </w:style>
  <w:style w:type="character" w:styleId="HTML">
    <w:name w:val="HTML Definition"/>
    <w:uiPriority w:val="99"/>
    <w:rsid w:val="004C17A7"/>
    <w:rPr>
      <w:rFonts w:cs="Times New Roman"/>
      <w:i/>
      <w:iCs/>
    </w:rPr>
  </w:style>
  <w:style w:type="numbering" w:customStyle="1" w:styleId="26">
    <w:name w:val="Нет списка2"/>
    <w:next w:val="a2"/>
    <w:semiHidden/>
    <w:rsid w:val="004C17A7"/>
  </w:style>
  <w:style w:type="numbering" w:customStyle="1" w:styleId="120">
    <w:name w:val="Нет списка12"/>
    <w:next w:val="a2"/>
    <w:uiPriority w:val="99"/>
    <w:semiHidden/>
    <w:unhideWhenUsed/>
    <w:rsid w:val="004C17A7"/>
  </w:style>
  <w:style w:type="numbering" w:customStyle="1" w:styleId="32">
    <w:name w:val="Нет списка3"/>
    <w:next w:val="a2"/>
    <w:uiPriority w:val="99"/>
    <w:semiHidden/>
    <w:unhideWhenUsed/>
    <w:rsid w:val="004C17A7"/>
  </w:style>
  <w:style w:type="character" w:customStyle="1" w:styleId="inf">
    <w:name w:val="inf"/>
    <w:uiPriority w:val="99"/>
    <w:rsid w:val="004C17A7"/>
    <w:rPr>
      <w:rFonts w:cs="Times New Roman"/>
    </w:rPr>
  </w:style>
  <w:style w:type="table" w:customStyle="1" w:styleId="15">
    <w:name w:val="Сетка таблицы1"/>
    <w:basedOn w:val="a1"/>
    <w:next w:val="ae"/>
    <w:uiPriority w:val="99"/>
    <w:rsid w:val="004C17A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w-headline">
    <w:name w:val="mw-headline"/>
    <w:uiPriority w:val="99"/>
    <w:rsid w:val="004C17A7"/>
    <w:rPr>
      <w:rFonts w:cs="Times New Roman"/>
    </w:rPr>
  </w:style>
  <w:style w:type="paragraph" w:customStyle="1" w:styleId="Style5">
    <w:name w:val="Style5"/>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
    <w:name w:val="Style10"/>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7">
    <w:name w:val="Font Style17"/>
    <w:uiPriority w:val="99"/>
    <w:rsid w:val="004C17A7"/>
    <w:rPr>
      <w:rFonts w:ascii="Times New Roman" w:hAnsi="Times New Roman" w:cs="Times New Roman"/>
      <w:i/>
      <w:iCs/>
      <w:sz w:val="20"/>
      <w:szCs w:val="20"/>
    </w:rPr>
  </w:style>
  <w:style w:type="character" w:customStyle="1" w:styleId="FontStyle18">
    <w:name w:val="Font Style18"/>
    <w:uiPriority w:val="99"/>
    <w:rsid w:val="004C17A7"/>
    <w:rPr>
      <w:rFonts w:ascii="Times New Roman" w:hAnsi="Times New Roman" w:cs="Times New Roman"/>
      <w:b/>
      <w:bCs/>
      <w:sz w:val="16"/>
      <w:szCs w:val="16"/>
    </w:rPr>
  </w:style>
  <w:style w:type="character" w:customStyle="1" w:styleId="FontStyle19">
    <w:name w:val="Font Style19"/>
    <w:uiPriority w:val="99"/>
    <w:rsid w:val="004C17A7"/>
    <w:rPr>
      <w:rFonts w:ascii="Times New Roman" w:hAnsi="Times New Roman" w:cs="Times New Roman"/>
      <w:b/>
      <w:bCs/>
      <w:sz w:val="20"/>
      <w:szCs w:val="20"/>
    </w:rPr>
  </w:style>
  <w:style w:type="character" w:customStyle="1" w:styleId="FontStyle22">
    <w:name w:val="Font Style22"/>
    <w:uiPriority w:val="99"/>
    <w:rsid w:val="004C17A7"/>
    <w:rPr>
      <w:rFonts w:ascii="Times New Roman" w:hAnsi="Times New Roman" w:cs="Times New Roman"/>
      <w:sz w:val="16"/>
      <w:szCs w:val="16"/>
    </w:rPr>
  </w:style>
  <w:style w:type="paragraph" w:customStyle="1" w:styleId="Style9">
    <w:name w:val="Style9"/>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6">
    <w:name w:val="Font Style26"/>
    <w:uiPriority w:val="99"/>
    <w:rsid w:val="004C17A7"/>
    <w:rPr>
      <w:rFonts w:ascii="Times New Roman" w:hAnsi="Times New Roman" w:cs="Times New Roman"/>
      <w:b/>
      <w:bCs/>
      <w:sz w:val="14"/>
      <w:szCs w:val="14"/>
    </w:rPr>
  </w:style>
  <w:style w:type="paragraph" w:styleId="33">
    <w:name w:val="Body Text 3"/>
    <w:basedOn w:val="a"/>
    <w:link w:val="34"/>
    <w:uiPriority w:val="99"/>
    <w:rsid w:val="004C17A7"/>
    <w:pPr>
      <w:spacing w:after="0" w:line="240" w:lineRule="auto"/>
      <w:jc w:val="both"/>
    </w:pPr>
    <w:rPr>
      <w:rFonts w:ascii="Times New Roman" w:eastAsia="Times New Roman" w:hAnsi="Times New Roman" w:cs="Times New Roman"/>
      <w:sz w:val="24"/>
      <w:szCs w:val="24"/>
      <w:lang w:eastAsia="ru-RU"/>
    </w:rPr>
  </w:style>
  <w:style w:type="character" w:customStyle="1" w:styleId="34">
    <w:name w:val="Основной текст 3 Знак"/>
    <w:basedOn w:val="a0"/>
    <w:link w:val="33"/>
    <w:uiPriority w:val="99"/>
    <w:rsid w:val="004C17A7"/>
    <w:rPr>
      <w:rFonts w:ascii="Times New Roman" w:eastAsia="Times New Roman" w:hAnsi="Times New Roman" w:cs="Times New Roman"/>
      <w:sz w:val="24"/>
      <w:szCs w:val="24"/>
      <w:lang w:eastAsia="ru-RU"/>
    </w:rPr>
  </w:style>
  <w:style w:type="character" w:customStyle="1" w:styleId="FontStyle24">
    <w:name w:val="Font Style24"/>
    <w:uiPriority w:val="99"/>
    <w:rsid w:val="004C17A7"/>
    <w:rPr>
      <w:rFonts w:ascii="Times New Roman" w:hAnsi="Times New Roman" w:cs="Times New Roman"/>
      <w:i/>
      <w:iCs/>
      <w:sz w:val="16"/>
      <w:szCs w:val="16"/>
    </w:rPr>
  </w:style>
  <w:style w:type="table" w:styleId="16">
    <w:name w:val="Table Classic 1"/>
    <w:basedOn w:val="a1"/>
    <w:uiPriority w:val="99"/>
    <w:rsid w:val="004C17A7"/>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a">
    <w:name w:val="endnote text"/>
    <w:basedOn w:val="a"/>
    <w:link w:val="afb"/>
    <w:uiPriority w:val="99"/>
    <w:semiHidden/>
    <w:rsid w:val="004C17A7"/>
    <w:rPr>
      <w:rFonts w:ascii="Times New Roman" w:eastAsia="Calibri" w:hAnsi="Times New Roman" w:cs="Times New Roman"/>
      <w:sz w:val="20"/>
      <w:szCs w:val="20"/>
    </w:rPr>
  </w:style>
  <w:style w:type="character" w:customStyle="1" w:styleId="afb">
    <w:name w:val="Текст концевой сноски Знак"/>
    <w:basedOn w:val="a0"/>
    <w:link w:val="afa"/>
    <w:uiPriority w:val="99"/>
    <w:semiHidden/>
    <w:rsid w:val="004C17A7"/>
    <w:rPr>
      <w:rFonts w:ascii="Times New Roman" w:eastAsia="Calibri" w:hAnsi="Times New Roman" w:cs="Times New Roman"/>
      <w:sz w:val="20"/>
      <w:szCs w:val="20"/>
    </w:rPr>
  </w:style>
  <w:style w:type="character" w:styleId="afc">
    <w:name w:val="endnote reference"/>
    <w:uiPriority w:val="99"/>
    <w:semiHidden/>
    <w:rsid w:val="004C17A7"/>
    <w:rPr>
      <w:rFonts w:cs="Times New Roman"/>
      <w:vertAlign w:val="superscript"/>
    </w:rPr>
  </w:style>
  <w:style w:type="character" w:styleId="afd">
    <w:name w:val="FollowedHyperlink"/>
    <w:uiPriority w:val="99"/>
    <w:semiHidden/>
    <w:rsid w:val="004C17A7"/>
    <w:rPr>
      <w:rFonts w:cs="Times New Roman"/>
      <w:color w:val="800080"/>
      <w:u w:val="single"/>
    </w:rPr>
  </w:style>
  <w:style w:type="paragraph" w:customStyle="1" w:styleId="afe">
    <w:name w:val="Текст отчета Знак"/>
    <w:basedOn w:val="a"/>
    <w:link w:val="aff"/>
    <w:uiPriority w:val="99"/>
    <w:semiHidden/>
    <w:rsid w:val="004C17A7"/>
    <w:pPr>
      <w:widowControl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
    <w:name w:val="Текст отчета Знак Знак"/>
    <w:link w:val="afe"/>
    <w:uiPriority w:val="99"/>
    <w:semiHidden/>
    <w:locked/>
    <w:rsid w:val="004C17A7"/>
    <w:rPr>
      <w:rFonts w:ascii="Times New Roman" w:eastAsia="Times New Roman" w:hAnsi="Times New Roman" w:cs="Times New Roman"/>
      <w:sz w:val="24"/>
      <w:szCs w:val="24"/>
      <w:lang w:eastAsia="ru-RU"/>
    </w:rPr>
  </w:style>
  <w:style w:type="paragraph" w:styleId="aff0">
    <w:name w:val="Document Map"/>
    <w:basedOn w:val="a"/>
    <w:link w:val="aff1"/>
    <w:uiPriority w:val="99"/>
    <w:semiHidden/>
    <w:rsid w:val="004C17A7"/>
    <w:pPr>
      <w:spacing w:after="0" w:line="360" w:lineRule="auto"/>
      <w:ind w:firstLine="709"/>
      <w:jc w:val="both"/>
    </w:pPr>
    <w:rPr>
      <w:rFonts w:ascii="Tahoma" w:eastAsia="Calibri" w:hAnsi="Tahoma" w:cs="Tahoma"/>
      <w:sz w:val="16"/>
      <w:szCs w:val="16"/>
    </w:rPr>
  </w:style>
  <w:style w:type="character" w:customStyle="1" w:styleId="aff1">
    <w:name w:val="Схема документа Знак"/>
    <w:basedOn w:val="a0"/>
    <w:link w:val="aff0"/>
    <w:uiPriority w:val="99"/>
    <w:semiHidden/>
    <w:rsid w:val="004C17A7"/>
    <w:rPr>
      <w:rFonts w:ascii="Tahoma" w:eastAsia="Calibri" w:hAnsi="Tahoma" w:cs="Tahoma"/>
      <w:sz w:val="16"/>
      <w:szCs w:val="16"/>
    </w:rPr>
  </w:style>
  <w:style w:type="paragraph" w:styleId="35">
    <w:name w:val="Body Text Indent 3"/>
    <w:basedOn w:val="a"/>
    <w:link w:val="36"/>
    <w:uiPriority w:val="99"/>
    <w:rsid w:val="004C17A7"/>
    <w:pPr>
      <w:spacing w:after="120" w:line="240" w:lineRule="auto"/>
      <w:ind w:left="283"/>
    </w:pPr>
    <w:rPr>
      <w:rFonts w:ascii="Times New Roman" w:eastAsia="Times New Roman" w:hAnsi="Times New Roman" w:cs="Times New Roman"/>
      <w:sz w:val="16"/>
      <w:szCs w:val="16"/>
      <w:lang w:eastAsia="ru-RU"/>
    </w:rPr>
  </w:style>
  <w:style w:type="character" w:customStyle="1" w:styleId="36">
    <w:name w:val="Основной текст с отступом 3 Знак"/>
    <w:basedOn w:val="a0"/>
    <w:link w:val="35"/>
    <w:uiPriority w:val="99"/>
    <w:rsid w:val="004C17A7"/>
    <w:rPr>
      <w:rFonts w:ascii="Times New Roman" w:eastAsia="Times New Roman" w:hAnsi="Times New Roman" w:cs="Times New Roman"/>
      <w:sz w:val="16"/>
      <w:szCs w:val="16"/>
      <w:lang w:eastAsia="ru-RU"/>
    </w:rPr>
  </w:style>
  <w:style w:type="paragraph" w:styleId="aff2">
    <w:name w:val="List Number"/>
    <w:basedOn w:val="a"/>
    <w:uiPriority w:val="99"/>
    <w:rsid w:val="004C17A7"/>
    <w:pPr>
      <w:tabs>
        <w:tab w:val="num" w:pos="360"/>
      </w:tabs>
      <w:spacing w:after="60" w:line="240" w:lineRule="auto"/>
      <w:jc w:val="both"/>
    </w:pPr>
    <w:rPr>
      <w:rFonts w:ascii="Times New Roman" w:eastAsia="Times New Roman" w:hAnsi="Times New Roman" w:cs="Times New Roman"/>
      <w:sz w:val="28"/>
      <w:szCs w:val="20"/>
      <w:lang w:eastAsia="ru-RU"/>
    </w:rPr>
  </w:style>
  <w:style w:type="paragraph" w:styleId="aff3">
    <w:name w:val="Block Text"/>
    <w:basedOn w:val="a"/>
    <w:uiPriority w:val="99"/>
    <w:rsid w:val="004C17A7"/>
    <w:pPr>
      <w:tabs>
        <w:tab w:val="left" w:pos="9355"/>
      </w:tabs>
      <w:spacing w:after="0" w:line="240" w:lineRule="auto"/>
      <w:ind w:left="450" w:right="-5"/>
    </w:pPr>
    <w:rPr>
      <w:rFonts w:ascii="Times New Roman" w:eastAsia="Times New Roman" w:hAnsi="Times New Roman" w:cs="Times New Roman"/>
      <w:sz w:val="28"/>
      <w:szCs w:val="28"/>
      <w:lang w:eastAsia="ru-RU"/>
    </w:rPr>
  </w:style>
  <w:style w:type="character" w:customStyle="1" w:styleId="FootnoteTextChar">
    <w:name w:val="Footnote Text Char"/>
    <w:uiPriority w:val="99"/>
    <w:semiHidden/>
    <w:locked/>
    <w:rsid w:val="004C17A7"/>
    <w:rPr>
      <w:rFonts w:ascii="Times New Roman" w:hAnsi="Times New Roman"/>
    </w:rPr>
  </w:style>
  <w:style w:type="paragraph" w:styleId="aff4">
    <w:name w:val="footnote text"/>
    <w:basedOn w:val="a"/>
    <w:link w:val="aff5"/>
    <w:uiPriority w:val="99"/>
    <w:semiHidden/>
    <w:rsid w:val="004C17A7"/>
    <w:pPr>
      <w:spacing w:after="0" w:line="240" w:lineRule="auto"/>
    </w:pPr>
    <w:rPr>
      <w:rFonts w:ascii="Times New Roman" w:eastAsia="Calibri" w:hAnsi="Times New Roman" w:cs="Times New Roman"/>
      <w:sz w:val="20"/>
      <w:szCs w:val="20"/>
      <w:lang w:eastAsia="ru-RU"/>
    </w:rPr>
  </w:style>
  <w:style w:type="character" w:customStyle="1" w:styleId="aff5">
    <w:name w:val="Текст сноски Знак"/>
    <w:basedOn w:val="a0"/>
    <w:link w:val="aff4"/>
    <w:uiPriority w:val="99"/>
    <w:semiHidden/>
    <w:rsid w:val="004C17A7"/>
    <w:rPr>
      <w:rFonts w:ascii="Times New Roman" w:eastAsia="Calibri" w:hAnsi="Times New Roman" w:cs="Times New Roman"/>
      <w:sz w:val="20"/>
      <w:szCs w:val="20"/>
      <w:lang w:eastAsia="ru-RU"/>
    </w:rPr>
  </w:style>
  <w:style w:type="paragraph" w:styleId="aff6">
    <w:name w:val="TOC Heading"/>
    <w:basedOn w:val="1"/>
    <w:next w:val="a"/>
    <w:uiPriority w:val="99"/>
    <w:qFormat/>
    <w:rsid w:val="004C17A7"/>
    <w:pPr>
      <w:keepLines/>
      <w:spacing w:before="480" w:after="0" w:line="276" w:lineRule="auto"/>
      <w:ind w:firstLine="0"/>
      <w:jc w:val="left"/>
      <w:outlineLvl w:val="9"/>
    </w:pPr>
    <w:rPr>
      <w:rFonts w:ascii="Cambria" w:hAnsi="Cambria"/>
      <w:color w:val="365F91"/>
      <w:lang w:eastAsia="ru-RU"/>
    </w:rPr>
  </w:style>
  <w:style w:type="character" w:customStyle="1" w:styleId="ts17">
    <w:name w:val="ts17"/>
    <w:uiPriority w:val="99"/>
    <w:rsid w:val="004C17A7"/>
    <w:rPr>
      <w:rFonts w:cs="Times New Roman"/>
    </w:rPr>
  </w:style>
  <w:style w:type="table" w:customStyle="1" w:styleId="27">
    <w:name w:val="Сетка таблицы2"/>
    <w:basedOn w:val="a1"/>
    <w:next w:val="ae"/>
    <w:uiPriority w:val="59"/>
    <w:rsid w:val="004C17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7">
    <w:name w:val="p7"/>
    <w:basedOn w:val="a"/>
    <w:rsid w:val="004C17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0">
    <w:name w:val="HTML Cite"/>
    <w:basedOn w:val="a0"/>
    <w:uiPriority w:val="99"/>
    <w:semiHidden/>
    <w:unhideWhenUsed/>
    <w:rsid w:val="004C17A7"/>
    <w:rPr>
      <w:i/>
      <w:iCs/>
    </w:rPr>
  </w:style>
  <w:style w:type="character" w:styleId="aff7">
    <w:name w:val="Placeholder Text"/>
    <w:basedOn w:val="a0"/>
    <w:uiPriority w:val="99"/>
    <w:semiHidden/>
    <w:rsid w:val="004C17A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200548"/>
  </w:style>
  <w:style w:type="paragraph" w:styleId="1">
    <w:name w:val="heading 1"/>
    <w:basedOn w:val="a"/>
    <w:next w:val="a"/>
    <w:link w:val="10"/>
    <w:uiPriority w:val="99"/>
    <w:qFormat/>
    <w:rsid w:val="00132E97"/>
    <w:pPr>
      <w:spacing w:line="360" w:lineRule="auto"/>
      <w:ind w:firstLine="709"/>
      <w:jc w:val="both"/>
      <w:outlineLvl w:val="0"/>
    </w:pPr>
    <w:rPr>
      <w:rFonts w:ascii="Times New Roman" w:hAnsi="Times New Roman" w:cs="Times New Roman"/>
      <w:sz w:val="28"/>
      <w:szCs w:val="28"/>
    </w:rPr>
  </w:style>
  <w:style w:type="paragraph" w:styleId="2">
    <w:name w:val="heading 2"/>
    <w:basedOn w:val="a"/>
    <w:next w:val="a"/>
    <w:link w:val="20"/>
    <w:uiPriority w:val="99"/>
    <w:unhideWhenUsed/>
    <w:qFormat/>
    <w:rsid w:val="002005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9"/>
    <w:unhideWhenUsed/>
    <w:qFormat/>
    <w:rsid w:val="0020054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4C17A7"/>
    <w:pPr>
      <w:keepNext/>
      <w:spacing w:before="240" w:after="60"/>
      <w:outlineLvl w:val="3"/>
    </w:pPr>
    <w:rPr>
      <w:rFonts w:ascii="Times New Roman" w:eastAsia="Calibri" w:hAnsi="Times New Roman" w:cs="Times New Roman"/>
      <w:b/>
      <w:bCs/>
      <w:sz w:val="28"/>
      <w:szCs w:val="28"/>
    </w:rPr>
  </w:style>
  <w:style w:type="paragraph" w:styleId="5">
    <w:name w:val="heading 5"/>
    <w:basedOn w:val="a"/>
    <w:next w:val="a"/>
    <w:link w:val="50"/>
    <w:uiPriority w:val="99"/>
    <w:qFormat/>
    <w:rsid w:val="004C17A7"/>
    <w:pPr>
      <w:spacing w:before="240" w:after="60"/>
      <w:outlineLvl w:val="4"/>
    </w:pPr>
    <w:rPr>
      <w:rFonts w:ascii="Calibri" w:eastAsia="Calibri" w:hAnsi="Calibri" w:cs="Times New Roman"/>
      <w:b/>
      <w:bCs/>
      <w:i/>
      <w:iCs/>
      <w:sz w:val="26"/>
      <w:szCs w:val="26"/>
    </w:rPr>
  </w:style>
  <w:style w:type="paragraph" w:styleId="6">
    <w:name w:val="heading 6"/>
    <w:basedOn w:val="a"/>
    <w:next w:val="a"/>
    <w:link w:val="60"/>
    <w:uiPriority w:val="99"/>
    <w:qFormat/>
    <w:rsid w:val="004C17A7"/>
    <w:pPr>
      <w:spacing w:before="240" w:after="60" w:line="240" w:lineRule="auto"/>
      <w:outlineLvl w:val="5"/>
    </w:pPr>
    <w:rPr>
      <w:rFonts w:ascii="Times New Roman" w:eastAsia="Times New Roman" w:hAnsi="Times New Roman" w:cs="Times New Roman"/>
      <w:b/>
      <w:bCs/>
      <w:sz w:val="24"/>
      <w:lang w:eastAsia="ru-RU"/>
    </w:rPr>
  </w:style>
  <w:style w:type="paragraph" w:styleId="7">
    <w:name w:val="heading 7"/>
    <w:basedOn w:val="a"/>
    <w:next w:val="a"/>
    <w:link w:val="70"/>
    <w:uiPriority w:val="99"/>
    <w:qFormat/>
    <w:rsid w:val="004C17A7"/>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
    <w:next w:val="a"/>
    <w:link w:val="90"/>
    <w:uiPriority w:val="99"/>
    <w:qFormat/>
    <w:rsid w:val="004C17A7"/>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00548"/>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4">
    <w:name w:val="Нижний колонтитул Знак"/>
    <w:basedOn w:val="a0"/>
    <w:link w:val="a3"/>
    <w:uiPriority w:val="99"/>
    <w:rsid w:val="00200548"/>
    <w:rPr>
      <w:rFonts w:ascii="Times New Roman" w:eastAsia="Times New Roman" w:hAnsi="Times New Roman" w:cs="Times New Roman"/>
      <w:sz w:val="20"/>
      <w:szCs w:val="20"/>
      <w:lang w:eastAsia="ru-RU"/>
    </w:rPr>
  </w:style>
  <w:style w:type="character" w:styleId="a5">
    <w:name w:val="page number"/>
    <w:basedOn w:val="a0"/>
    <w:uiPriority w:val="99"/>
    <w:rsid w:val="00200548"/>
  </w:style>
  <w:style w:type="character" w:styleId="a6">
    <w:name w:val="Hyperlink"/>
    <w:uiPriority w:val="99"/>
    <w:unhideWhenUsed/>
    <w:rsid w:val="00200548"/>
    <w:rPr>
      <w:color w:val="0000FF"/>
      <w:u w:val="single"/>
    </w:rPr>
  </w:style>
  <w:style w:type="paragraph" w:styleId="a7">
    <w:name w:val="Normal (Web)"/>
    <w:basedOn w:val="a"/>
    <w:uiPriority w:val="99"/>
    <w:rsid w:val="00200548"/>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
    <w:next w:val="a"/>
    <w:autoRedefine/>
    <w:uiPriority w:val="39"/>
    <w:rsid w:val="00200548"/>
    <w:pPr>
      <w:tabs>
        <w:tab w:val="right" w:leader="dot" w:pos="9639"/>
      </w:tabs>
      <w:spacing w:after="0" w:line="360" w:lineRule="auto"/>
      <w:jc w:val="both"/>
    </w:pPr>
    <w:rPr>
      <w:rFonts w:ascii="Times New Roman" w:eastAsia="Times New Roman" w:hAnsi="Times New Roman" w:cs="Times New Roman"/>
      <w:noProof/>
      <w:sz w:val="24"/>
      <w:szCs w:val="24"/>
      <w:lang w:eastAsia="ru-RU"/>
    </w:rPr>
  </w:style>
  <w:style w:type="paragraph" w:styleId="21">
    <w:name w:val="toc 2"/>
    <w:basedOn w:val="a"/>
    <w:next w:val="a"/>
    <w:autoRedefine/>
    <w:uiPriority w:val="39"/>
    <w:rsid w:val="00200548"/>
    <w:pPr>
      <w:tabs>
        <w:tab w:val="right" w:leader="dot" w:pos="9639"/>
      </w:tabs>
      <w:spacing w:after="120" w:line="240" w:lineRule="auto"/>
      <w:ind w:left="440" w:hanging="416"/>
    </w:pPr>
    <w:rPr>
      <w:rFonts w:ascii="Times New Roman" w:eastAsia="Times New Roman" w:hAnsi="Times New Roman" w:cs="Times New Roman"/>
      <w:sz w:val="24"/>
      <w:szCs w:val="24"/>
      <w:lang w:eastAsia="ru-RU"/>
    </w:rPr>
  </w:style>
  <w:style w:type="paragraph" w:styleId="31">
    <w:name w:val="toc 3"/>
    <w:basedOn w:val="a"/>
    <w:next w:val="a"/>
    <w:autoRedefine/>
    <w:uiPriority w:val="39"/>
    <w:rsid w:val="00200548"/>
    <w:pPr>
      <w:tabs>
        <w:tab w:val="right" w:leader="dot" w:pos="9639"/>
      </w:tabs>
      <w:spacing w:after="120" w:line="240" w:lineRule="auto"/>
      <w:ind w:left="1032" w:hanging="630"/>
    </w:pPr>
    <w:rPr>
      <w:rFonts w:ascii="Times New Roman" w:eastAsia="Times New Roman" w:hAnsi="Times New Roman" w:cs="Times New Roman"/>
      <w:sz w:val="24"/>
      <w:szCs w:val="24"/>
      <w:lang w:eastAsia="ru-RU"/>
    </w:rPr>
  </w:style>
  <w:style w:type="paragraph" w:styleId="41">
    <w:name w:val="toc 4"/>
    <w:basedOn w:val="a"/>
    <w:next w:val="a"/>
    <w:autoRedefine/>
    <w:uiPriority w:val="39"/>
    <w:rsid w:val="00200548"/>
    <w:pPr>
      <w:spacing w:after="100"/>
      <w:ind w:left="660"/>
    </w:pPr>
    <w:rPr>
      <w:rFonts w:ascii="Calibri" w:eastAsia="Times New Roman" w:hAnsi="Calibri" w:cs="Times New Roman"/>
      <w:lang w:eastAsia="ru-RU"/>
    </w:rPr>
  </w:style>
  <w:style w:type="paragraph" w:styleId="51">
    <w:name w:val="toc 5"/>
    <w:basedOn w:val="a"/>
    <w:next w:val="a"/>
    <w:autoRedefine/>
    <w:uiPriority w:val="39"/>
    <w:rsid w:val="00200548"/>
    <w:pPr>
      <w:tabs>
        <w:tab w:val="right" w:leader="dot" w:pos="9628"/>
      </w:tabs>
      <w:spacing w:before="120" w:after="180" w:line="240" w:lineRule="auto"/>
      <w:ind w:left="880" w:hanging="880"/>
    </w:pPr>
    <w:rPr>
      <w:rFonts w:ascii="Calibri" w:eastAsia="Times New Roman" w:hAnsi="Calibri" w:cs="Times New Roman"/>
      <w:lang w:eastAsia="ru-RU"/>
    </w:rPr>
  </w:style>
  <w:style w:type="paragraph" w:styleId="a8">
    <w:name w:val="caption"/>
    <w:basedOn w:val="a"/>
    <w:next w:val="a"/>
    <w:uiPriority w:val="99"/>
    <w:qFormat/>
    <w:rsid w:val="00200548"/>
    <w:pPr>
      <w:spacing w:after="0" w:line="480" w:lineRule="auto"/>
      <w:ind w:left="426" w:right="-284" w:hanging="426"/>
      <w:jc w:val="center"/>
    </w:pPr>
  </w:style>
  <w:style w:type="character" w:styleId="a9">
    <w:name w:val="Book Title"/>
    <w:uiPriority w:val="33"/>
    <w:qFormat/>
    <w:rsid w:val="00200548"/>
    <w:rPr>
      <w:rFonts w:ascii="Times New Roman" w:hAnsi="Times New Roman" w:cs="Times New Roman"/>
      <w:sz w:val="28"/>
    </w:rPr>
  </w:style>
  <w:style w:type="character" w:customStyle="1" w:styleId="20">
    <w:name w:val="Заголовок 2 Знак"/>
    <w:basedOn w:val="a0"/>
    <w:link w:val="2"/>
    <w:uiPriority w:val="99"/>
    <w:rsid w:val="0020054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9"/>
    <w:rsid w:val="00200548"/>
    <w:rPr>
      <w:rFonts w:asciiTheme="majorHAnsi" w:eastAsiaTheme="majorEastAsia" w:hAnsiTheme="majorHAnsi" w:cstheme="majorBidi"/>
      <w:b/>
      <w:bCs/>
      <w:color w:val="4F81BD" w:themeColor="accent1"/>
    </w:rPr>
  </w:style>
  <w:style w:type="paragraph" w:styleId="aa">
    <w:name w:val="Title"/>
    <w:basedOn w:val="a"/>
    <w:next w:val="a"/>
    <w:link w:val="ab"/>
    <w:uiPriority w:val="99"/>
    <w:qFormat/>
    <w:rsid w:val="0020054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ние Знак"/>
    <w:basedOn w:val="a0"/>
    <w:link w:val="aa"/>
    <w:uiPriority w:val="99"/>
    <w:rsid w:val="00200548"/>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
    <w:next w:val="a"/>
    <w:link w:val="ad"/>
    <w:uiPriority w:val="99"/>
    <w:qFormat/>
    <w:rsid w:val="0020054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99"/>
    <w:rsid w:val="00200548"/>
    <w:rPr>
      <w:rFonts w:asciiTheme="majorHAnsi" w:eastAsiaTheme="majorEastAsia" w:hAnsiTheme="majorHAnsi" w:cstheme="majorBidi"/>
      <w:i/>
      <w:iCs/>
      <w:color w:val="4F81BD" w:themeColor="accent1"/>
      <w:spacing w:val="15"/>
      <w:sz w:val="24"/>
      <w:szCs w:val="24"/>
    </w:rPr>
  </w:style>
  <w:style w:type="table" w:styleId="ae">
    <w:name w:val="Table Grid"/>
    <w:basedOn w:val="a1"/>
    <w:uiPriority w:val="59"/>
    <w:rsid w:val="00132E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9"/>
    <w:rsid w:val="00132E97"/>
    <w:rPr>
      <w:rFonts w:ascii="Times New Roman" w:hAnsi="Times New Roman" w:cs="Times New Roman"/>
      <w:sz w:val="28"/>
      <w:szCs w:val="28"/>
    </w:rPr>
  </w:style>
  <w:style w:type="paragraph" w:styleId="af">
    <w:name w:val="List Paragraph"/>
    <w:basedOn w:val="a"/>
    <w:uiPriority w:val="34"/>
    <w:qFormat/>
    <w:rsid w:val="00132E97"/>
    <w:pPr>
      <w:ind w:left="720"/>
      <w:contextualSpacing/>
    </w:pPr>
  </w:style>
  <w:style w:type="paragraph" w:styleId="af0">
    <w:name w:val="header"/>
    <w:basedOn w:val="a"/>
    <w:link w:val="af1"/>
    <w:uiPriority w:val="99"/>
    <w:unhideWhenUsed/>
    <w:rsid w:val="00A15151"/>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15151"/>
  </w:style>
  <w:style w:type="paragraph" w:customStyle="1" w:styleId="Style2">
    <w:name w:val="Style2"/>
    <w:basedOn w:val="a"/>
    <w:uiPriority w:val="99"/>
    <w:rsid w:val="00457027"/>
    <w:pPr>
      <w:widowControl w:val="0"/>
      <w:autoSpaceDE w:val="0"/>
      <w:autoSpaceDN w:val="0"/>
      <w:adjustRightInd w:val="0"/>
      <w:spacing w:after="0" w:line="245" w:lineRule="exact"/>
      <w:ind w:firstLine="384"/>
      <w:jc w:val="both"/>
    </w:pPr>
    <w:rPr>
      <w:rFonts w:ascii="Arial" w:eastAsia="Times New Roman" w:hAnsi="Arial" w:cs="Arial"/>
      <w:sz w:val="24"/>
      <w:szCs w:val="24"/>
      <w:lang w:eastAsia="ru-RU"/>
    </w:rPr>
  </w:style>
  <w:style w:type="character" w:customStyle="1" w:styleId="FontStyle21">
    <w:name w:val="Font Style21"/>
    <w:basedOn w:val="a0"/>
    <w:uiPriority w:val="99"/>
    <w:rsid w:val="00457027"/>
    <w:rPr>
      <w:rFonts w:ascii="Times New Roman" w:hAnsi="Times New Roman" w:cs="Times New Roman"/>
      <w:sz w:val="20"/>
      <w:szCs w:val="20"/>
    </w:rPr>
  </w:style>
  <w:style w:type="paragraph" w:styleId="af2">
    <w:name w:val="Body Text"/>
    <w:basedOn w:val="a"/>
    <w:link w:val="af3"/>
    <w:uiPriority w:val="99"/>
    <w:rsid w:val="00457027"/>
    <w:pPr>
      <w:autoSpaceDE w:val="0"/>
      <w:autoSpaceDN w:val="0"/>
      <w:spacing w:after="0" w:line="360" w:lineRule="auto"/>
      <w:jc w:val="both"/>
    </w:pPr>
    <w:rPr>
      <w:rFonts w:ascii="Times New Roman" w:eastAsiaTheme="minorEastAsia" w:hAnsi="Times New Roman" w:cs="Times New Roman"/>
      <w:spacing w:val="20"/>
      <w:sz w:val="28"/>
      <w:szCs w:val="28"/>
      <w:lang w:eastAsia="ru-RU"/>
    </w:rPr>
  </w:style>
  <w:style w:type="character" w:customStyle="1" w:styleId="af3">
    <w:name w:val="Основной текст Знак"/>
    <w:basedOn w:val="a0"/>
    <w:link w:val="af2"/>
    <w:uiPriority w:val="99"/>
    <w:rsid w:val="00457027"/>
    <w:rPr>
      <w:rFonts w:ascii="Times New Roman" w:eastAsiaTheme="minorEastAsia" w:hAnsi="Times New Roman" w:cs="Times New Roman"/>
      <w:spacing w:val="20"/>
      <w:sz w:val="28"/>
      <w:szCs w:val="28"/>
      <w:lang w:eastAsia="ru-RU"/>
    </w:rPr>
  </w:style>
  <w:style w:type="paragraph" w:styleId="af4">
    <w:name w:val="Balloon Text"/>
    <w:basedOn w:val="a"/>
    <w:link w:val="af5"/>
    <w:uiPriority w:val="99"/>
    <w:semiHidden/>
    <w:unhideWhenUsed/>
    <w:rsid w:val="008A27B9"/>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8A27B9"/>
    <w:rPr>
      <w:rFonts w:ascii="Tahoma" w:hAnsi="Tahoma" w:cs="Tahoma"/>
      <w:sz w:val="16"/>
      <w:szCs w:val="16"/>
    </w:rPr>
  </w:style>
  <w:style w:type="character" w:customStyle="1" w:styleId="40">
    <w:name w:val="Заголовок 4 Знак"/>
    <w:basedOn w:val="a0"/>
    <w:link w:val="4"/>
    <w:uiPriority w:val="99"/>
    <w:rsid w:val="004C17A7"/>
    <w:rPr>
      <w:rFonts w:ascii="Times New Roman" w:eastAsia="Calibri" w:hAnsi="Times New Roman" w:cs="Times New Roman"/>
      <w:b/>
      <w:bCs/>
      <w:sz w:val="28"/>
      <w:szCs w:val="28"/>
    </w:rPr>
  </w:style>
  <w:style w:type="character" w:customStyle="1" w:styleId="50">
    <w:name w:val="Заголовок 5 Знак"/>
    <w:basedOn w:val="a0"/>
    <w:link w:val="5"/>
    <w:uiPriority w:val="99"/>
    <w:rsid w:val="004C17A7"/>
    <w:rPr>
      <w:rFonts w:ascii="Calibri" w:eastAsia="Calibri" w:hAnsi="Calibri" w:cs="Times New Roman"/>
      <w:b/>
      <w:bCs/>
      <w:i/>
      <w:iCs/>
      <w:sz w:val="26"/>
      <w:szCs w:val="26"/>
    </w:rPr>
  </w:style>
  <w:style w:type="character" w:customStyle="1" w:styleId="60">
    <w:name w:val="Заголовок 6 Знак"/>
    <w:basedOn w:val="a0"/>
    <w:link w:val="6"/>
    <w:uiPriority w:val="99"/>
    <w:rsid w:val="004C17A7"/>
    <w:rPr>
      <w:rFonts w:ascii="Times New Roman" w:eastAsia="Times New Roman" w:hAnsi="Times New Roman" w:cs="Times New Roman"/>
      <w:b/>
      <w:bCs/>
      <w:sz w:val="24"/>
      <w:lang w:eastAsia="ru-RU"/>
    </w:rPr>
  </w:style>
  <w:style w:type="character" w:customStyle="1" w:styleId="70">
    <w:name w:val="Заголовок 7 Знак"/>
    <w:basedOn w:val="a0"/>
    <w:link w:val="7"/>
    <w:uiPriority w:val="99"/>
    <w:rsid w:val="004C17A7"/>
    <w:rPr>
      <w:rFonts w:ascii="Times New Roman" w:eastAsia="Times New Roman" w:hAnsi="Times New Roman" w:cs="Times New Roman"/>
      <w:sz w:val="24"/>
      <w:szCs w:val="24"/>
      <w:lang w:eastAsia="ru-RU"/>
    </w:rPr>
  </w:style>
  <w:style w:type="character" w:customStyle="1" w:styleId="90">
    <w:name w:val="Заголовок 9 Знак"/>
    <w:basedOn w:val="a0"/>
    <w:link w:val="9"/>
    <w:uiPriority w:val="99"/>
    <w:rsid w:val="004C17A7"/>
    <w:rPr>
      <w:rFonts w:ascii="Arial" w:eastAsia="Times New Roman" w:hAnsi="Arial" w:cs="Arial"/>
      <w:lang w:eastAsia="ru-RU"/>
    </w:rPr>
  </w:style>
  <w:style w:type="paragraph" w:styleId="af6">
    <w:name w:val="Body Text Indent"/>
    <w:basedOn w:val="a"/>
    <w:link w:val="af7"/>
    <w:uiPriority w:val="99"/>
    <w:unhideWhenUsed/>
    <w:rsid w:val="004C17A7"/>
    <w:pPr>
      <w:spacing w:after="120"/>
      <w:ind w:left="283"/>
    </w:pPr>
  </w:style>
  <w:style w:type="character" w:customStyle="1" w:styleId="af7">
    <w:name w:val="Основной текст с отступом Знак"/>
    <w:basedOn w:val="a0"/>
    <w:link w:val="af6"/>
    <w:uiPriority w:val="99"/>
    <w:rsid w:val="004C17A7"/>
  </w:style>
  <w:style w:type="paragraph" w:styleId="22">
    <w:name w:val="Body Text Indent 2"/>
    <w:basedOn w:val="a"/>
    <w:link w:val="23"/>
    <w:uiPriority w:val="99"/>
    <w:unhideWhenUsed/>
    <w:rsid w:val="004C17A7"/>
    <w:pPr>
      <w:spacing w:after="120" w:line="480" w:lineRule="auto"/>
      <w:ind w:left="283"/>
    </w:pPr>
  </w:style>
  <w:style w:type="character" w:customStyle="1" w:styleId="23">
    <w:name w:val="Основной текст с отступом 2 Знак"/>
    <w:basedOn w:val="a0"/>
    <w:link w:val="22"/>
    <w:uiPriority w:val="99"/>
    <w:rsid w:val="004C17A7"/>
  </w:style>
  <w:style w:type="paragraph" w:styleId="24">
    <w:name w:val="Body Text 2"/>
    <w:basedOn w:val="a"/>
    <w:link w:val="25"/>
    <w:uiPriority w:val="99"/>
    <w:unhideWhenUsed/>
    <w:rsid w:val="004C17A7"/>
    <w:pPr>
      <w:spacing w:after="120" w:line="480" w:lineRule="auto"/>
    </w:pPr>
  </w:style>
  <w:style w:type="character" w:customStyle="1" w:styleId="25">
    <w:name w:val="Основной текст 2 Знак"/>
    <w:basedOn w:val="a0"/>
    <w:link w:val="24"/>
    <w:uiPriority w:val="99"/>
    <w:rsid w:val="004C17A7"/>
  </w:style>
  <w:style w:type="numbering" w:customStyle="1" w:styleId="12">
    <w:name w:val="Нет списка1"/>
    <w:next w:val="a2"/>
    <w:semiHidden/>
    <w:rsid w:val="004C17A7"/>
  </w:style>
  <w:style w:type="paragraph" w:customStyle="1" w:styleId="13">
    <w:name w:val="Обычный1"/>
    <w:uiPriority w:val="99"/>
    <w:rsid w:val="004C17A7"/>
    <w:pPr>
      <w:spacing w:after="0" w:line="240" w:lineRule="auto"/>
    </w:pPr>
    <w:rPr>
      <w:rFonts w:ascii="Times New Roman" w:eastAsia="Times New Roman" w:hAnsi="Times New Roman" w:cs="Times New Roman"/>
      <w:sz w:val="20"/>
      <w:szCs w:val="20"/>
      <w:lang w:eastAsia="ru-RU"/>
    </w:rPr>
  </w:style>
  <w:style w:type="paragraph" w:customStyle="1" w:styleId="14">
    <w:name w:val="Основной текст1"/>
    <w:basedOn w:val="13"/>
    <w:rsid w:val="004C17A7"/>
    <w:pPr>
      <w:spacing w:line="360" w:lineRule="auto"/>
      <w:jc w:val="center"/>
    </w:pPr>
    <w:rPr>
      <w:b/>
      <w:sz w:val="28"/>
    </w:rPr>
  </w:style>
  <w:style w:type="paragraph" w:customStyle="1" w:styleId="210">
    <w:name w:val="Основной текст с отступом 21"/>
    <w:basedOn w:val="13"/>
    <w:rsid w:val="004C17A7"/>
    <w:pPr>
      <w:spacing w:line="360" w:lineRule="auto"/>
      <w:ind w:left="1134" w:hanging="1134"/>
    </w:pPr>
    <w:rPr>
      <w:sz w:val="28"/>
    </w:rPr>
  </w:style>
  <w:style w:type="paragraph" w:customStyle="1" w:styleId="211">
    <w:name w:val="Основной текст 21"/>
    <w:basedOn w:val="13"/>
    <w:rsid w:val="004C17A7"/>
    <w:pPr>
      <w:spacing w:line="360" w:lineRule="auto"/>
    </w:pPr>
    <w:rPr>
      <w:sz w:val="28"/>
    </w:rPr>
  </w:style>
  <w:style w:type="paragraph" w:customStyle="1" w:styleId="310">
    <w:name w:val="Основной текст с отступом 31"/>
    <w:basedOn w:val="13"/>
    <w:rsid w:val="004C17A7"/>
    <w:pPr>
      <w:spacing w:line="360" w:lineRule="auto"/>
      <w:ind w:left="993" w:hanging="993"/>
    </w:pPr>
    <w:rPr>
      <w:sz w:val="28"/>
    </w:rPr>
  </w:style>
  <w:style w:type="numbering" w:customStyle="1" w:styleId="110">
    <w:name w:val="Нет списка11"/>
    <w:next w:val="a2"/>
    <w:uiPriority w:val="99"/>
    <w:semiHidden/>
    <w:unhideWhenUsed/>
    <w:rsid w:val="004C17A7"/>
  </w:style>
  <w:style w:type="character" w:styleId="af8">
    <w:name w:val="Strong"/>
    <w:uiPriority w:val="99"/>
    <w:qFormat/>
    <w:rsid w:val="004C17A7"/>
    <w:rPr>
      <w:rFonts w:cs="Times New Roman"/>
      <w:b/>
      <w:bCs/>
    </w:rPr>
  </w:style>
  <w:style w:type="character" w:customStyle="1" w:styleId="udar">
    <w:name w:val="udar"/>
    <w:uiPriority w:val="99"/>
    <w:rsid w:val="004C17A7"/>
    <w:rPr>
      <w:rFonts w:cs="Times New Roman"/>
    </w:rPr>
  </w:style>
  <w:style w:type="character" w:styleId="af9">
    <w:name w:val="Emphasis"/>
    <w:uiPriority w:val="99"/>
    <w:qFormat/>
    <w:rsid w:val="004C17A7"/>
    <w:rPr>
      <w:rFonts w:cs="Times New Roman"/>
      <w:i/>
      <w:iCs/>
    </w:rPr>
  </w:style>
  <w:style w:type="character" w:styleId="HTML">
    <w:name w:val="HTML Definition"/>
    <w:uiPriority w:val="99"/>
    <w:rsid w:val="004C17A7"/>
    <w:rPr>
      <w:rFonts w:cs="Times New Roman"/>
      <w:i/>
      <w:iCs/>
    </w:rPr>
  </w:style>
  <w:style w:type="numbering" w:customStyle="1" w:styleId="26">
    <w:name w:val="Нет списка2"/>
    <w:next w:val="a2"/>
    <w:semiHidden/>
    <w:rsid w:val="004C17A7"/>
  </w:style>
  <w:style w:type="numbering" w:customStyle="1" w:styleId="120">
    <w:name w:val="Нет списка12"/>
    <w:next w:val="a2"/>
    <w:uiPriority w:val="99"/>
    <w:semiHidden/>
    <w:unhideWhenUsed/>
    <w:rsid w:val="004C17A7"/>
  </w:style>
  <w:style w:type="numbering" w:customStyle="1" w:styleId="32">
    <w:name w:val="Нет списка3"/>
    <w:next w:val="a2"/>
    <w:uiPriority w:val="99"/>
    <w:semiHidden/>
    <w:unhideWhenUsed/>
    <w:rsid w:val="004C17A7"/>
  </w:style>
  <w:style w:type="character" w:customStyle="1" w:styleId="inf">
    <w:name w:val="inf"/>
    <w:uiPriority w:val="99"/>
    <w:rsid w:val="004C17A7"/>
    <w:rPr>
      <w:rFonts w:cs="Times New Roman"/>
    </w:rPr>
  </w:style>
  <w:style w:type="table" w:customStyle="1" w:styleId="15">
    <w:name w:val="Сетка таблицы1"/>
    <w:basedOn w:val="a1"/>
    <w:next w:val="ae"/>
    <w:uiPriority w:val="99"/>
    <w:rsid w:val="004C17A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w-headline">
    <w:name w:val="mw-headline"/>
    <w:uiPriority w:val="99"/>
    <w:rsid w:val="004C17A7"/>
    <w:rPr>
      <w:rFonts w:cs="Times New Roman"/>
    </w:rPr>
  </w:style>
  <w:style w:type="paragraph" w:customStyle="1" w:styleId="Style5">
    <w:name w:val="Style5"/>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
    <w:name w:val="Style10"/>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7">
    <w:name w:val="Font Style17"/>
    <w:uiPriority w:val="99"/>
    <w:rsid w:val="004C17A7"/>
    <w:rPr>
      <w:rFonts w:ascii="Times New Roman" w:hAnsi="Times New Roman" w:cs="Times New Roman"/>
      <w:i/>
      <w:iCs/>
      <w:sz w:val="20"/>
      <w:szCs w:val="20"/>
    </w:rPr>
  </w:style>
  <w:style w:type="character" w:customStyle="1" w:styleId="FontStyle18">
    <w:name w:val="Font Style18"/>
    <w:uiPriority w:val="99"/>
    <w:rsid w:val="004C17A7"/>
    <w:rPr>
      <w:rFonts w:ascii="Times New Roman" w:hAnsi="Times New Roman" w:cs="Times New Roman"/>
      <w:b/>
      <w:bCs/>
      <w:sz w:val="16"/>
      <w:szCs w:val="16"/>
    </w:rPr>
  </w:style>
  <w:style w:type="character" w:customStyle="1" w:styleId="FontStyle19">
    <w:name w:val="Font Style19"/>
    <w:uiPriority w:val="99"/>
    <w:rsid w:val="004C17A7"/>
    <w:rPr>
      <w:rFonts w:ascii="Times New Roman" w:hAnsi="Times New Roman" w:cs="Times New Roman"/>
      <w:b/>
      <w:bCs/>
      <w:sz w:val="20"/>
      <w:szCs w:val="20"/>
    </w:rPr>
  </w:style>
  <w:style w:type="character" w:customStyle="1" w:styleId="FontStyle22">
    <w:name w:val="Font Style22"/>
    <w:uiPriority w:val="99"/>
    <w:rsid w:val="004C17A7"/>
    <w:rPr>
      <w:rFonts w:ascii="Times New Roman" w:hAnsi="Times New Roman" w:cs="Times New Roman"/>
      <w:sz w:val="16"/>
      <w:szCs w:val="16"/>
    </w:rPr>
  </w:style>
  <w:style w:type="paragraph" w:customStyle="1" w:styleId="Style9">
    <w:name w:val="Style9"/>
    <w:basedOn w:val="a"/>
    <w:uiPriority w:val="99"/>
    <w:rsid w:val="004C17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6">
    <w:name w:val="Font Style26"/>
    <w:uiPriority w:val="99"/>
    <w:rsid w:val="004C17A7"/>
    <w:rPr>
      <w:rFonts w:ascii="Times New Roman" w:hAnsi="Times New Roman" w:cs="Times New Roman"/>
      <w:b/>
      <w:bCs/>
      <w:sz w:val="14"/>
      <w:szCs w:val="14"/>
    </w:rPr>
  </w:style>
  <w:style w:type="paragraph" w:styleId="33">
    <w:name w:val="Body Text 3"/>
    <w:basedOn w:val="a"/>
    <w:link w:val="34"/>
    <w:uiPriority w:val="99"/>
    <w:rsid w:val="004C17A7"/>
    <w:pPr>
      <w:spacing w:after="0" w:line="240" w:lineRule="auto"/>
      <w:jc w:val="both"/>
    </w:pPr>
    <w:rPr>
      <w:rFonts w:ascii="Times New Roman" w:eastAsia="Times New Roman" w:hAnsi="Times New Roman" w:cs="Times New Roman"/>
      <w:sz w:val="24"/>
      <w:szCs w:val="24"/>
      <w:lang w:eastAsia="ru-RU"/>
    </w:rPr>
  </w:style>
  <w:style w:type="character" w:customStyle="1" w:styleId="34">
    <w:name w:val="Основной текст 3 Знак"/>
    <w:basedOn w:val="a0"/>
    <w:link w:val="33"/>
    <w:uiPriority w:val="99"/>
    <w:rsid w:val="004C17A7"/>
    <w:rPr>
      <w:rFonts w:ascii="Times New Roman" w:eastAsia="Times New Roman" w:hAnsi="Times New Roman" w:cs="Times New Roman"/>
      <w:sz w:val="24"/>
      <w:szCs w:val="24"/>
      <w:lang w:eastAsia="ru-RU"/>
    </w:rPr>
  </w:style>
  <w:style w:type="character" w:customStyle="1" w:styleId="FontStyle24">
    <w:name w:val="Font Style24"/>
    <w:uiPriority w:val="99"/>
    <w:rsid w:val="004C17A7"/>
    <w:rPr>
      <w:rFonts w:ascii="Times New Roman" w:hAnsi="Times New Roman" w:cs="Times New Roman"/>
      <w:i/>
      <w:iCs/>
      <w:sz w:val="16"/>
      <w:szCs w:val="16"/>
    </w:rPr>
  </w:style>
  <w:style w:type="table" w:styleId="16">
    <w:name w:val="Table Classic 1"/>
    <w:basedOn w:val="a1"/>
    <w:uiPriority w:val="99"/>
    <w:rsid w:val="004C17A7"/>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a">
    <w:name w:val="endnote text"/>
    <w:basedOn w:val="a"/>
    <w:link w:val="afb"/>
    <w:uiPriority w:val="99"/>
    <w:semiHidden/>
    <w:rsid w:val="004C17A7"/>
    <w:rPr>
      <w:rFonts w:ascii="Times New Roman" w:eastAsia="Calibri" w:hAnsi="Times New Roman" w:cs="Times New Roman"/>
      <w:sz w:val="20"/>
      <w:szCs w:val="20"/>
    </w:rPr>
  </w:style>
  <w:style w:type="character" w:customStyle="1" w:styleId="afb">
    <w:name w:val="Текст концевой сноски Знак"/>
    <w:basedOn w:val="a0"/>
    <w:link w:val="afa"/>
    <w:uiPriority w:val="99"/>
    <w:semiHidden/>
    <w:rsid w:val="004C17A7"/>
    <w:rPr>
      <w:rFonts w:ascii="Times New Roman" w:eastAsia="Calibri" w:hAnsi="Times New Roman" w:cs="Times New Roman"/>
      <w:sz w:val="20"/>
      <w:szCs w:val="20"/>
    </w:rPr>
  </w:style>
  <w:style w:type="character" w:styleId="afc">
    <w:name w:val="endnote reference"/>
    <w:uiPriority w:val="99"/>
    <w:semiHidden/>
    <w:rsid w:val="004C17A7"/>
    <w:rPr>
      <w:rFonts w:cs="Times New Roman"/>
      <w:vertAlign w:val="superscript"/>
    </w:rPr>
  </w:style>
  <w:style w:type="character" w:styleId="afd">
    <w:name w:val="FollowedHyperlink"/>
    <w:uiPriority w:val="99"/>
    <w:semiHidden/>
    <w:rsid w:val="004C17A7"/>
    <w:rPr>
      <w:rFonts w:cs="Times New Roman"/>
      <w:color w:val="800080"/>
      <w:u w:val="single"/>
    </w:rPr>
  </w:style>
  <w:style w:type="paragraph" w:customStyle="1" w:styleId="afe">
    <w:name w:val="Текст отчета Знак"/>
    <w:basedOn w:val="a"/>
    <w:link w:val="aff"/>
    <w:uiPriority w:val="99"/>
    <w:semiHidden/>
    <w:rsid w:val="004C17A7"/>
    <w:pPr>
      <w:widowControl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
    <w:name w:val="Текст отчета Знак Знак"/>
    <w:link w:val="afe"/>
    <w:uiPriority w:val="99"/>
    <w:semiHidden/>
    <w:locked/>
    <w:rsid w:val="004C17A7"/>
    <w:rPr>
      <w:rFonts w:ascii="Times New Roman" w:eastAsia="Times New Roman" w:hAnsi="Times New Roman" w:cs="Times New Roman"/>
      <w:sz w:val="24"/>
      <w:szCs w:val="24"/>
      <w:lang w:eastAsia="ru-RU"/>
    </w:rPr>
  </w:style>
  <w:style w:type="paragraph" w:styleId="aff0">
    <w:name w:val="Document Map"/>
    <w:basedOn w:val="a"/>
    <w:link w:val="aff1"/>
    <w:uiPriority w:val="99"/>
    <w:semiHidden/>
    <w:rsid w:val="004C17A7"/>
    <w:pPr>
      <w:spacing w:after="0" w:line="360" w:lineRule="auto"/>
      <w:ind w:firstLine="709"/>
      <w:jc w:val="both"/>
    </w:pPr>
    <w:rPr>
      <w:rFonts w:ascii="Tahoma" w:eastAsia="Calibri" w:hAnsi="Tahoma" w:cs="Tahoma"/>
      <w:sz w:val="16"/>
      <w:szCs w:val="16"/>
    </w:rPr>
  </w:style>
  <w:style w:type="character" w:customStyle="1" w:styleId="aff1">
    <w:name w:val="Схема документа Знак"/>
    <w:basedOn w:val="a0"/>
    <w:link w:val="aff0"/>
    <w:uiPriority w:val="99"/>
    <w:semiHidden/>
    <w:rsid w:val="004C17A7"/>
    <w:rPr>
      <w:rFonts w:ascii="Tahoma" w:eastAsia="Calibri" w:hAnsi="Tahoma" w:cs="Tahoma"/>
      <w:sz w:val="16"/>
      <w:szCs w:val="16"/>
    </w:rPr>
  </w:style>
  <w:style w:type="paragraph" w:styleId="35">
    <w:name w:val="Body Text Indent 3"/>
    <w:basedOn w:val="a"/>
    <w:link w:val="36"/>
    <w:uiPriority w:val="99"/>
    <w:rsid w:val="004C17A7"/>
    <w:pPr>
      <w:spacing w:after="120" w:line="240" w:lineRule="auto"/>
      <w:ind w:left="283"/>
    </w:pPr>
    <w:rPr>
      <w:rFonts w:ascii="Times New Roman" w:eastAsia="Times New Roman" w:hAnsi="Times New Roman" w:cs="Times New Roman"/>
      <w:sz w:val="16"/>
      <w:szCs w:val="16"/>
      <w:lang w:eastAsia="ru-RU"/>
    </w:rPr>
  </w:style>
  <w:style w:type="character" w:customStyle="1" w:styleId="36">
    <w:name w:val="Основной текст с отступом 3 Знак"/>
    <w:basedOn w:val="a0"/>
    <w:link w:val="35"/>
    <w:uiPriority w:val="99"/>
    <w:rsid w:val="004C17A7"/>
    <w:rPr>
      <w:rFonts w:ascii="Times New Roman" w:eastAsia="Times New Roman" w:hAnsi="Times New Roman" w:cs="Times New Roman"/>
      <w:sz w:val="16"/>
      <w:szCs w:val="16"/>
      <w:lang w:eastAsia="ru-RU"/>
    </w:rPr>
  </w:style>
  <w:style w:type="paragraph" w:styleId="aff2">
    <w:name w:val="List Number"/>
    <w:basedOn w:val="a"/>
    <w:uiPriority w:val="99"/>
    <w:rsid w:val="004C17A7"/>
    <w:pPr>
      <w:tabs>
        <w:tab w:val="num" w:pos="360"/>
      </w:tabs>
      <w:spacing w:after="60" w:line="240" w:lineRule="auto"/>
      <w:jc w:val="both"/>
    </w:pPr>
    <w:rPr>
      <w:rFonts w:ascii="Times New Roman" w:eastAsia="Times New Roman" w:hAnsi="Times New Roman" w:cs="Times New Roman"/>
      <w:sz w:val="28"/>
      <w:szCs w:val="20"/>
      <w:lang w:eastAsia="ru-RU"/>
    </w:rPr>
  </w:style>
  <w:style w:type="paragraph" w:styleId="aff3">
    <w:name w:val="Block Text"/>
    <w:basedOn w:val="a"/>
    <w:uiPriority w:val="99"/>
    <w:rsid w:val="004C17A7"/>
    <w:pPr>
      <w:tabs>
        <w:tab w:val="left" w:pos="9355"/>
      </w:tabs>
      <w:spacing w:after="0" w:line="240" w:lineRule="auto"/>
      <w:ind w:left="450" w:right="-5"/>
    </w:pPr>
    <w:rPr>
      <w:rFonts w:ascii="Times New Roman" w:eastAsia="Times New Roman" w:hAnsi="Times New Roman" w:cs="Times New Roman"/>
      <w:sz w:val="28"/>
      <w:szCs w:val="28"/>
      <w:lang w:eastAsia="ru-RU"/>
    </w:rPr>
  </w:style>
  <w:style w:type="character" w:customStyle="1" w:styleId="FootnoteTextChar">
    <w:name w:val="Footnote Text Char"/>
    <w:uiPriority w:val="99"/>
    <w:semiHidden/>
    <w:locked/>
    <w:rsid w:val="004C17A7"/>
    <w:rPr>
      <w:rFonts w:ascii="Times New Roman" w:hAnsi="Times New Roman"/>
    </w:rPr>
  </w:style>
  <w:style w:type="paragraph" w:styleId="aff4">
    <w:name w:val="footnote text"/>
    <w:basedOn w:val="a"/>
    <w:link w:val="aff5"/>
    <w:uiPriority w:val="99"/>
    <w:semiHidden/>
    <w:rsid w:val="004C17A7"/>
    <w:pPr>
      <w:spacing w:after="0" w:line="240" w:lineRule="auto"/>
    </w:pPr>
    <w:rPr>
      <w:rFonts w:ascii="Times New Roman" w:eastAsia="Calibri" w:hAnsi="Times New Roman" w:cs="Times New Roman"/>
      <w:sz w:val="20"/>
      <w:szCs w:val="20"/>
      <w:lang w:eastAsia="ru-RU"/>
    </w:rPr>
  </w:style>
  <w:style w:type="character" w:customStyle="1" w:styleId="aff5">
    <w:name w:val="Текст сноски Знак"/>
    <w:basedOn w:val="a0"/>
    <w:link w:val="aff4"/>
    <w:uiPriority w:val="99"/>
    <w:semiHidden/>
    <w:rsid w:val="004C17A7"/>
    <w:rPr>
      <w:rFonts w:ascii="Times New Roman" w:eastAsia="Calibri" w:hAnsi="Times New Roman" w:cs="Times New Roman"/>
      <w:sz w:val="20"/>
      <w:szCs w:val="20"/>
      <w:lang w:eastAsia="ru-RU"/>
    </w:rPr>
  </w:style>
  <w:style w:type="paragraph" w:styleId="aff6">
    <w:name w:val="TOC Heading"/>
    <w:basedOn w:val="1"/>
    <w:next w:val="a"/>
    <w:uiPriority w:val="99"/>
    <w:qFormat/>
    <w:rsid w:val="004C17A7"/>
    <w:pPr>
      <w:keepLines/>
      <w:spacing w:before="480" w:after="0" w:line="276" w:lineRule="auto"/>
      <w:ind w:firstLine="0"/>
      <w:jc w:val="left"/>
      <w:outlineLvl w:val="9"/>
    </w:pPr>
    <w:rPr>
      <w:rFonts w:ascii="Cambria" w:hAnsi="Cambria"/>
      <w:color w:val="365F91"/>
      <w:lang w:eastAsia="ru-RU"/>
    </w:rPr>
  </w:style>
  <w:style w:type="character" w:customStyle="1" w:styleId="ts17">
    <w:name w:val="ts17"/>
    <w:uiPriority w:val="99"/>
    <w:rsid w:val="004C17A7"/>
    <w:rPr>
      <w:rFonts w:cs="Times New Roman"/>
    </w:rPr>
  </w:style>
  <w:style w:type="table" w:customStyle="1" w:styleId="27">
    <w:name w:val="Сетка таблицы2"/>
    <w:basedOn w:val="a1"/>
    <w:next w:val="ae"/>
    <w:uiPriority w:val="59"/>
    <w:rsid w:val="004C17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7">
    <w:name w:val="p7"/>
    <w:basedOn w:val="a"/>
    <w:rsid w:val="004C17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0">
    <w:name w:val="HTML Cite"/>
    <w:basedOn w:val="a0"/>
    <w:uiPriority w:val="99"/>
    <w:semiHidden/>
    <w:unhideWhenUsed/>
    <w:rsid w:val="004C17A7"/>
    <w:rPr>
      <w:i/>
      <w:iCs/>
    </w:rPr>
  </w:style>
  <w:style w:type="character" w:styleId="aff7">
    <w:name w:val="Placeholder Text"/>
    <w:basedOn w:val="a0"/>
    <w:uiPriority w:val="99"/>
    <w:semiHidden/>
    <w:rsid w:val="004C17A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xumuk.ru/encyklopedia/786.html" TargetMode="External"/><Relationship Id="rId21" Type="http://schemas.openxmlformats.org/officeDocument/2006/relationships/hyperlink" Target="http://www.xumuk.ru/encyklopedia/721.html" TargetMode="External"/><Relationship Id="rId42" Type="http://schemas.openxmlformats.org/officeDocument/2006/relationships/image" Target="media/image13.jpeg"/><Relationship Id="rId47" Type="http://schemas.openxmlformats.org/officeDocument/2006/relationships/image" Target="media/image16.jpeg"/><Relationship Id="rId63" Type="http://schemas.openxmlformats.org/officeDocument/2006/relationships/chart" Target="charts/chart2.xml"/><Relationship Id="rId68" Type="http://schemas.openxmlformats.org/officeDocument/2006/relationships/image" Target="media/image26.wmf"/><Relationship Id="rId84" Type="http://schemas.microsoft.com/office/2007/relationships/hdphoto" Target="media/hdphoto1.wdp"/><Relationship Id="rId89"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image" Target="media/image28.jpeg"/><Relationship Id="rId92" Type="http://schemas.microsoft.com/office/2007/relationships/hdphoto" Target="media/hdphoto3.wdp"/><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www.xumuk.ru/encyklopedia/2/5369.html" TargetMode="External"/><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hyperlink" Target="http://www.xumuk.ru/encyklopedia/2/5369.html" TargetMode="External"/><Relationship Id="rId32" Type="http://schemas.openxmlformats.org/officeDocument/2006/relationships/hyperlink" Target="http://slovari.yandex.ru/%7E%D0%BA%D0%BD%D0%B8%D0%B3%D0%B8/%D0%91%D0%A1%D0%AD/%D0%9F%D0%BE%D0%BB%D1%83%D0%BA%D0%BE%D0%BB%D0%BB%D0%BE%D0%B8%D0%B4%D0%BD%D1%8B%D0%B5%20%D1%81%D0%B8%D1%81%D1%82%D0%B5%D0%BC%D1%8B/" TargetMode="Externa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hyperlink" Target="http://slovari.yandex.ru/~&#1082;&#1085;&#1080;&#1075;&#1080;/&#1041;&#1057;&#1069;/&#1052;&#1072;&#1089;&#1083;&#1072;%20&#1085;&#1077;&#1092;&#1090;&#1103;&#1085;&#1099;&#1077;/" TargetMode="External"/><Relationship Id="rId53" Type="http://schemas.openxmlformats.org/officeDocument/2006/relationships/image" Target="media/image22.emf"/><Relationship Id="rId58" Type="http://schemas.openxmlformats.org/officeDocument/2006/relationships/hyperlink" Target="http://dic.academic.ru/dic.nsf/enc3p/236186" TargetMode="External"/><Relationship Id="rId66" Type="http://schemas.openxmlformats.org/officeDocument/2006/relationships/image" Target="media/image25.wmf"/><Relationship Id="rId74" Type="http://schemas.openxmlformats.org/officeDocument/2006/relationships/image" Target="media/image31.emf"/><Relationship Id="rId79" Type="http://schemas.openxmlformats.org/officeDocument/2006/relationships/header" Target="header4.xml"/><Relationship Id="rId87" Type="http://schemas.openxmlformats.org/officeDocument/2006/relationships/hyperlink" Target="http://chem21.info/info/1568830" TargetMode="External"/><Relationship Id="rId102" Type="http://schemas.microsoft.com/office/2007/relationships/hdphoto" Target="media/hdphoto8.wdp"/><Relationship Id="rId5" Type="http://schemas.openxmlformats.org/officeDocument/2006/relationships/settings" Target="settings.xml"/><Relationship Id="rId61" Type="http://schemas.openxmlformats.org/officeDocument/2006/relationships/image" Target="media/image24.gif"/><Relationship Id="rId82" Type="http://schemas.openxmlformats.org/officeDocument/2006/relationships/image" Target="media/image35.wmf"/><Relationship Id="rId90" Type="http://schemas.microsoft.com/office/2007/relationships/hdphoto" Target="media/hdphoto2.wdp"/><Relationship Id="rId95" Type="http://schemas.openxmlformats.org/officeDocument/2006/relationships/image" Target="media/image41.png"/><Relationship Id="rId19" Type="http://schemas.openxmlformats.org/officeDocument/2006/relationships/hyperlink" Target="http://www.xumuk.ru/encyklopedia/2/3823.html" TargetMode="External"/><Relationship Id="rId14" Type="http://schemas.openxmlformats.org/officeDocument/2006/relationships/image" Target="media/image2.wmf"/><Relationship Id="rId22" Type="http://schemas.openxmlformats.org/officeDocument/2006/relationships/hyperlink" Target="http://www.xumuk.ru/encyklopedia/2/4630.html" TargetMode="External"/><Relationship Id="rId27" Type="http://schemas.openxmlformats.org/officeDocument/2006/relationships/hyperlink" Target="http://www.xumuk.ru/encyklopedia/786.html" TargetMode="External"/><Relationship Id="rId30" Type="http://schemas.openxmlformats.org/officeDocument/2006/relationships/hyperlink" Target="http://www.xumuk.ru/encyklopedia/2/3823.html" TargetMode="External"/><Relationship Id="rId35" Type="http://schemas.openxmlformats.org/officeDocument/2006/relationships/image" Target="media/image6.jpeg"/><Relationship Id="rId43" Type="http://schemas.openxmlformats.org/officeDocument/2006/relationships/image" Target="media/image14.jpeg"/><Relationship Id="rId48" Type="http://schemas.openxmlformats.org/officeDocument/2006/relationships/image" Target="media/image17.jpeg"/><Relationship Id="rId56" Type="http://schemas.openxmlformats.org/officeDocument/2006/relationships/hyperlink" Target="http://ru.wikipedia.org/wiki/%D0%93%D0%B8%D0%B4%D1%80%D0%BE%D0%BE%D1%87%D0%B8%D1%81%D1%82%D0%BA%D0%B0" TargetMode="External"/><Relationship Id="rId64" Type="http://schemas.openxmlformats.org/officeDocument/2006/relationships/chart" Target="charts/chart3.xml"/><Relationship Id="rId69" Type="http://schemas.openxmlformats.org/officeDocument/2006/relationships/oleObject" Target="embeddings/oleObject3.bin"/><Relationship Id="rId77" Type="http://schemas.openxmlformats.org/officeDocument/2006/relationships/image" Target="media/image34.png"/><Relationship Id="rId100" Type="http://schemas.microsoft.com/office/2007/relationships/hdphoto" Target="media/hdphoto7.wdp"/><Relationship Id="rId105"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29.jpeg"/><Relationship Id="rId80" Type="http://schemas.openxmlformats.org/officeDocument/2006/relationships/footer" Target="footer4.xml"/><Relationship Id="rId85" Type="http://schemas.openxmlformats.org/officeDocument/2006/relationships/hyperlink" Target="http://www.rae.ru/meo/?section=content&amp;op=show_%20article&amp;article_id=2452" TargetMode="External"/><Relationship Id="rId93" Type="http://schemas.openxmlformats.org/officeDocument/2006/relationships/image" Target="media/image40.png"/><Relationship Id="rId98" Type="http://schemas.microsoft.com/office/2007/relationships/hdphoto" Target="media/hdphoto6.wdp"/><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hyperlink" Target="http://www.xumuk.ru/lekenc/5510.html"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hyperlink" Target="http://smazkimasla.narod.ru/037.html" TargetMode="External"/><Relationship Id="rId59" Type="http://schemas.openxmlformats.org/officeDocument/2006/relationships/hyperlink" Target="http://dic.academic.ru/dic.nsf/enc3p/290982" TargetMode="External"/><Relationship Id="rId67" Type="http://schemas.openxmlformats.org/officeDocument/2006/relationships/oleObject" Target="embeddings/oleObject2.bin"/><Relationship Id="rId103" Type="http://schemas.openxmlformats.org/officeDocument/2006/relationships/header" Target="header5.xml"/><Relationship Id="rId20" Type="http://schemas.openxmlformats.org/officeDocument/2006/relationships/hyperlink" Target="http://www.xumuk.ru/encyklopedia/2/4133.html" TargetMode="External"/><Relationship Id="rId41" Type="http://schemas.openxmlformats.org/officeDocument/2006/relationships/image" Target="media/image12.emf"/><Relationship Id="rId54" Type="http://schemas.openxmlformats.org/officeDocument/2006/relationships/image" Target="media/image23.emf"/><Relationship Id="rId62" Type="http://schemas.openxmlformats.org/officeDocument/2006/relationships/chart" Target="charts/chart1.xml"/><Relationship Id="rId70" Type="http://schemas.openxmlformats.org/officeDocument/2006/relationships/image" Target="media/image27.png"/><Relationship Id="rId75" Type="http://schemas.openxmlformats.org/officeDocument/2006/relationships/image" Target="media/image32.jpeg"/><Relationship Id="rId83" Type="http://schemas.openxmlformats.org/officeDocument/2006/relationships/image" Target="media/image36.jpeg"/><Relationship Id="rId88" Type="http://schemas.openxmlformats.org/officeDocument/2006/relationships/image" Target="media/image37.jpeg"/><Relationship Id="rId91" Type="http://schemas.openxmlformats.org/officeDocument/2006/relationships/image" Target="media/image39.png"/><Relationship Id="rId96"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http://www.xumuk.ru/encyklopedia/2065.html" TargetMode="External"/><Relationship Id="rId28" Type="http://schemas.openxmlformats.org/officeDocument/2006/relationships/hyperlink" Target="http://www.xumuk.ru/lekenc/5510.html" TargetMode="External"/><Relationship Id="rId36" Type="http://schemas.openxmlformats.org/officeDocument/2006/relationships/image" Target="media/image7.jpeg"/><Relationship Id="rId49" Type="http://schemas.openxmlformats.org/officeDocument/2006/relationships/image" Target="media/image18.jpeg"/><Relationship Id="rId57" Type="http://schemas.openxmlformats.org/officeDocument/2006/relationships/hyperlink" Target="http://www.zarechie.ru/catalogue/paraffins/" TargetMode="External"/><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yperlink" Target="http://www.xumuk.ru/encyklopedia/721.html" TargetMode="External"/><Relationship Id="rId44" Type="http://schemas.openxmlformats.org/officeDocument/2006/relationships/image" Target="media/image15.jpeg"/><Relationship Id="rId52" Type="http://schemas.openxmlformats.org/officeDocument/2006/relationships/image" Target="media/image21.jpeg"/><Relationship Id="rId60" Type="http://schemas.openxmlformats.org/officeDocument/2006/relationships/hyperlink" Target="http://dic.academic.ru/dic.nsf/enc3p/137502" TargetMode="External"/><Relationship Id="rId65" Type="http://schemas.openxmlformats.org/officeDocument/2006/relationships/chart" Target="charts/chart4.xml"/><Relationship Id="rId73" Type="http://schemas.openxmlformats.org/officeDocument/2006/relationships/image" Target="media/image30.emf"/><Relationship Id="rId78" Type="http://schemas.openxmlformats.org/officeDocument/2006/relationships/header" Target="header3.xml"/><Relationship Id="rId81" Type="http://schemas.openxmlformats.org/officeDocument/2006/relationships/footer" Target="footer5.xml"/><Relationship Id="rId86" Type="http://schemas.openxmlformats.org/officeDocument/2006/relationships/hyperlink" Target="http://chem21.info/info/140674" TargetMode="External"/><Relationship Id="rId94" Type="http://schemas.microsoft.com/office/2007/relationships/hdphoto" Target="media/hdphoto4.wdp"/><Relationship Id="rId99" Type="http://schemas.openxmlformats.org/officeDocument/2006/relationships/image" Target="media/image43.png"/><Relationship Id="rId101"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yperlink" Target="http://slovari.yandex.ru/%7E%D0%BA%D0%BD%D0%B8%D0%B3%D0%B8/%D0%91%D0%A1%D0%AD/%D0%9C%D0%B8%D1%86%D0%B5%D0%BB%D0%BB%D0%B0/" TargetMode="External"/><Relationship Id="rId39" Type="http://schemas.openxmlformats.org/officeDocument/2006/relationships/image" Target="media/image10.jpeg"/><Relationship Id="rId34" Type="http://schemas.openxmlformats.org/officeDocument/2006/relationships/image" Target="media/image5.jpeg"/><Relationship Id="rId50" Type="http://schemas.openxmlformats.org/officeDocument/2006/relationships/image" Target="media/image19.jpeg"/><Relationship Id="rId55" Type="http://schemas.openxmlformats.org/officeDocument/2006/relationships/image" Target="media/image24.png"/><Relationship Id="rId76" Type="http://schemas.openxmlformats.org/officeDocument/2006/relationships/image" Target="media/image33.jpeg"/><Relationship Id="rId97" Type="http://schemas.openxmlformats.org/officeDocument/2006/relationships/image" Target="media/image42.png"/><Relationship Id="rId104" Type="http://schemas.openxmlformats.org/officeDocument/2006/relationships/footer" Target="footer6.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5388843050861131"/>
          <c:y val="3.5947712418300665E-2"/>
          <c:w val="0.79763776894117144"/>
          <c:h val="0.79818080710405903"/>
        </c:manualLayout>
      </c:layout>
      <c:scatterChart>
        <c:scatterStyle val="smoothMarker"/>
        <c:varyColors val="0"/>
        <c:ser>
          <c:idx val="0"/>
          <c:order val="0"/>
          <c:tx>
            <c:v>1</c:v>
          </c:tx>
          <c:spPr>
            <a:ln w="17255">
              <a:noFill/>
            </a:ln>
          </c:spPr>
          <c:marker>
            <c:symbol val="diamond"/>
            <c:size val="5"/>
            <c:spPr>
              <a:noFill/>
              <a:ln w="1437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Sheet1!$B$2:$B$6</c:f>
              <c:numCache>
                <c:formatCode>General</c:formatCode>
                <c:ptCount val="5"/>
                <c:pt idx="0">
                  <c:v>0.12</c:v>
                </c:pt>
                <c:pt idx="1">
                  <c:v>0.23</c:v>
                </c:pt>
                <c:pt idx="2">
                  <c:v>0.5</c:v>
                </c:pt>
                <c:pt idx="3">
                  <c:v>0.62</c:v>
                </c:pt>
                <c:pt idx="4">
                  <c:v>0.64</c:v>
                </c:pt>
              </c:numCache>
            </c:numRef>
          </c:yVal>
          <c:smooth val="1"/>
        </c:ser>
        <c:ser>
          <c:idx val="1"/>
          <c:order val="1"/>
          <c:tx>
            <c:v>2</c:v>
          </c:tx>
          <c:spPr>
            <a:ln w="17255">
              <a:noFill/>
            </a:ln>
          </c:spPr>
          <c:marker>
            <c:symbol val="square"/>
            <c:size val="5"/>
            <c:spPr>
              <a:noFill/>
              <a:ln w="1437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Sheet1!$C$2:$C$6</c:f>
              <c:numCache>
                <c:formatCode>General</c:formatCode>
                <c:ptCount val="5"/>
                <c:pt idx="0">
                  <c:v>0.27</c:v>
                </c:pt>
                <c:pt idx="1">
                  <c:v>0.61</c:v>
                </c:pt>
                <c:pt idx="2">
                  <c:v>0.97</c:v>
                </c:pt>
                <c:pt idx="3">
                  <c:v>1.21</c:v>
                </c:pt>
                <c:pt idx="4">
                  <c:v>1.19</c:v>
                </c:pt>
              </c:numCache>
            </c:numRef>
          </c:yVal>
          <c:smooth val="1"/>
        </c:ser>
        <c:ser>
          <c:idx val="2"/>
          <c:order val="2"/>
          <c:tx>
            <c:v>3</c:v>
          </c:tx>
          <c:spPr>
            <a:ln w="17255">
              <a:noFill/>
            </a:ln>
          </c:spPr>
          <c:marker>
            <c:symbol val="triangle"/>
            <c:size val="5"/>
            <c:spPr>
              <a:noFill/>
              <a:ln w="1437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Sheet1!$D$2:$D$6</c:f>
              <c:numCache>
                <c:formatCode>General</c:formatCode>
                <c:ptCount val="5"/>
                <c:pt idx="0">
                  <c:v>0.05</c:v>
                </c:pt>
                <c:pt idx="1">
                  <c:v>0.12</c:v>
                </c:pt>
                <c:pt idx="2">
                  <c:v>0.19</c:v>
                </c:pt>
                <c:pt idx="3">
                  <c:v>0.22</c:v>
                </c:pt>
                <c:pt idx="4">
                  <c:v>0.24</c:v>
                </c:pt>
              </c:numCache>
            </c:numRef>
          </c:yVal>
          <c:smooth val="1"/>
        </c:ser>
        <c:ser>
          <c:idx val="3"/>
          <c:order val="3"/>
          <c:tx>
            <c:v>4</c:v>
          </c:tx>
          <c:spPr>
            <a:ln w="17255">
              <a:noFill/>
            </a:ln>
          </c:spPr>
          <c:marker>
            <c:symbol val="x"/>
            <c:size val="5"/>
            <c:spPr>
              <a:noFill/>
              <a:ln w="1437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Sheet1!$E$2:$E$6</c:f>
              <c:numCache>
                <c:formatCode>General</c:formatCode>
                <c:ptCount val="5"/>
                <c:pt idx="0">
                  <c:v>0.08</c:v>
                </c:pt>
                <c:pt idx="1">
                  <c:v>0.15</c:v>
                </c:pt>
                <c:pt idx="2">
                  <c:v>0.41</c:v>
                </c:pt>
                <c:pt idx="3">
                  <c:v>0.52</c:v>
                </c:pt>
                <c:pt idx="4">
                  <c:v>0.54</c:v>
                </c:pt>
              </c:numCache>
            </c:numRef>
          </c:yVal>
          <c:smooth val="1"/>
        </c:ser>
        <c:dLbls>
          <c:showLegendKey val="0"/>
          <c:showVal val="0"/>
          <c:showCatName val="0"/>
          <c:showSerName val="0"/>
          <c:showPercent val="0"/>
          <c:showBubbleSize val="0"/>
        </c:dLbls>
        <c:axId val="68124672"/>
        <c:axId val="68126592"/>
      </c:scatterChart>
      <c:valAx>
        <c:axId val="68124672"/>
        <c:scaling>
          <c:orientation val="minMax"/>
          <c:max val="60"/>
          <c:min val="20"/>
        </c:scaling>
        <c:delete val="0"/>
        <c:axPos val="b"/>
        <c:majorGridlines/>
        <c:title>
          <c:tx>
            <c:rich>
              <a:bodyPr/>
              <a:lstStyle/>
              <a:p>
                <a:pPr>
                  <a:defRPr sz="906" b="0" i="0" u="none" strike="noStrike" baseline="0">
                    <a:solidFill>
                      <a:srgbClr val="000000"/>
                    </a:solidFill>
                    <a:latin typeface="Calibri"/>
                    <a:ea typeface="Calibri"/>
                    <a:cs typeface="Calibri"/>
                  </a:defRPr>
                </a:pPr>
                <a:r>
                  <a:rPr lang="ru-RU" sz="996" b="1" i="0" u="none" strike="noStrike" baseline="0">
                    <a:solidFill>
                      <a:srgbClr val="000000"/>
                    </a:solidFill>
                    <a:latin typeface="Calibri"/>
                  </a:rPr>
                  <a:t>Температура суспензии, </a:t>
                </a:r>
                <a:r>
                  <a:rPr lang="ru-RU" sz="996" b="1" i="0" u="none" strike="noStrike" baseline="30000">
                    <a:solidFill>
                      <a:srgbClr val="000000"/>
                    </a:solidFill>
                    <a:latin typeface="Calibri"/>
                  </a:rPr>
                  <a:t>0</a:t>
                </a:r>
                <a:r>
                  <a:rPr lang="ru-RU" sz="996" b="1" i="0" u="none" strike="noStrike" baseline="0">
                    <a:solidFill>
                      <a:srgbClr val="000000"/>
                    </a:solidFill>
                    <a:latin typeface="Calibri"/>
                  </a:rPr>
                  <a:t>С</a:t>
                </a:r>
              </a:p>
            </c:rich>
          </c:tx>
          <c:layout>
            <c:manualLayout>
              <c:xMode val="edge"/>
              <c:yMode val="edge"/>
              <c:x val="0.29834234903936102"/>
              <c:y val="0.92697777777777779"/>
            </c:manualLayout>
          </c:layout>
          <c:overlay val="0"/>
        </c:title>
        <c:numFmt formatCode="General" sourceLinked="1"/>
        <c:majorTickMark val="out"/>
        <c:minorTickMark val="none"/>
        <c:tickLblPos val="nextTo"/>
        <c:txPr>
          <a:bodyPr rot="0" vert="horz"/>
          <a:lstStyle/>
          <a:p>
            <a:pPr>
              <a:defRPr sz="906" b="0" i="0" u="none" strike="noStrike" baseline="0">
                <a:solidFill>
                  <a:srgbClr val="000000"/>
                </a:solidFill>
                <a:latin typeface="Calibri"/>
                <a:ea typeface="Calibri"/>
                <a:cs typeface="Calibri"/>
              </a:defRPr>
            </a:pPr>
            <a:endParaRPr lang="ru-RU"/>
          </a:p>
        </c:txPr>
        <c:crossAx val="68126592"/>
        <c:crosses val="autoZero"/>
        <c:crossBetween val="midCat"/>
        <c:majorUnit val="10"/>
      </c:valAx>
      <c:valAx>
        <c:axId val="68126592"/>
        <c:scaling>
          <c:orientation val="minMax"/>
          <c:max val="2"/>
        </c:scaling>
        <c:delete val="0"/>
        <c:axPos val="l"/>
        <c:majorGridlines/>
        <c:title>
          <c:tx>
            <c:rich>
              <a:bodyPr/>
              <a:lstStyle/>
              <a:p>
                <a:pPr>
                  <a:defRPr sz="996" b="0" i="0" u="none" strike="noStrike" baseline="0">
                    <a:solidFill>
                      <a:srgbClr val="000000"/>
                    </a:solidFill>
                    <a:latin typeface="Calibri"/>
                    <a:ea typeface="Calibri"/>
                    <a:cs typeface="Calibri"/>
                  </a:defRPr>
                </a:pPr>
                <a:r>
                  <a:rPr lang="ru-RU" sz="996" b="0"/>
                  <a:t>Скорость отмывки мази, мг/гс</a:t>
                </a:r>
              </a:p>
            </c:rich>
          </c:tx>
          <c:layout>
            <c:manualLayout>
              <c:xMode val="edge"/>
              <c:yMode val="edge"/>
              <c:x val="0"/>
              <c:y val="0.11764689413823272"/>
            </c:manualLayout>
          </c:layout>
          <c:overlay val="0"/>
        </c:title>
        <c:numFmt formatCode="General" sourceLinked="1"/>
        <c:majorTickMark val="out"/>
        <c:minorTickMark val="none"/>
        <c:tickLblPos val="nextTo"/>
        <c:txPr>
          <a:bodyPr rot="0" vert="horz"/>
          <a:lstStyle/>
          <a:p>
            <a:pPr>
              <a:defRPr sz="906" b="0" i="0" u="none" strike="noStrike" baseline="0">
                <a:solidFill>
                  <a:srgbClr val="000000"/>
                </a:solidFill>
                <a:latin typeface="Calibri"/>
                <a:ea typeface="Calibri"/>
                <a:cs typeface="Calibri"/>
              </a:defRPr>
            </a:pPr>
            <a:endParaRPr lang="ru-RU"/>
          </a:p>
        </c:txPr>
        <c:crossAx val="68124672"/>
        <c:crosses val="autoZero"/>
        <c:crossBetween val="midCat"/>
      </c:valAx>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0.19682213171079357"/>
          <c:y val="0.11418162729658793"/>
          <c:w val="0.12291069675679386"/>
          <c:h val="0.2712325459317585"/>
        </c:manualLayout>
      </c:layout>
      <c:overlay val="0"/>
      <c:txPr>
        <a:bodyPr/>
        <a:lstStyle/>
        <a:p>
          <a:pPr>
            <a:defRPr sz="833" b="0" i="0" u="none" strike="noStrike" baseline="0">
              <a:solidFill>
                <a:srgbClr val="000000"/>
              </a:solidFill>
              <a:latin typeface="Calibri"/>
              <a:ea typeface="Calibri"/>
              <a:cs typeface="Calibri"/>
            </a:defRPr>
          </a:pPr>
          <a:endParaRPr lang="ru-RU"/>
        </a:p>
      </c:txPr>
    </c:legend>
    <c:plotVisOnly val="1"/>
    <c:dispBlanksAs val="gap"/>
    <c:showDLblsOverMax val="0"/>
  </c:chart>
  <c:spPr>
    <a:ln>
      <a:noFill/>
    </a:ln>
  </c:spPr>
  <c:txPr>
    <a:bodyPr/>
    <a:lstStyle/>
    <a:p>
      <a:pPr>
        <a:defRPr sz="906" b="0"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72711248314999"/>
          <c:y val="3.5947712418300665E-2"/>
          <c:w val="0.81077429479943208"/>
          <c:h val="0.79818080710405903"/>
        </c:manualLayout>
      </c:layout>
      <c:scatterChart>
        <c:scatterStyle val="smoothMarker"/>
        <c:varyColors val="0"/>
        <c:ser>
          <c:idx val="0"/>
          <c:order val="0"/>
          <c:tx>
            <c:v>1</c:v>
          </c:tx>
          <c:spPr>
            <a:ln w="17243">
              <a:noFill/>
            </a:ln>
          </c:spPr>
          <c:marker>
            <c:symbol val="diamond"/>
            <c:size val="4"/>
            <c:spPr>
              <a:noFill/>
              <a:ln w="1436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Sheet1!$B$2:$B$6</c:f>
              <c:numCache>
                <c:formatCode>General</c:formatCode>
                <c:ptCount val="5"/>
                <c:pt idx="0">
                  <c:v>0.2</c:v>
                </c:pt>
                <c:pt idx="1">
                  <c:v>0.57999999999999996</c:v>
                </c:pt>
                <c:pt idx="2">
                  <c:v>0.7</c:v>
                </c:pt>
                <c:pt idx="3">
                  <c:v>0.89</c:v>
                </c:pt>
                <c:pt idx="4">
                  <c:v>0.95</c:v>
                </c:pt>
              </c:numCache>
            </c:numRef>
          </c:yVal>
          <c:smooth val="1"/>
        </c:ser>
        <c:ser>
          <c:idx val="1"/>
          <c:order val="1"/>
          <c:tx>
            <c:v>2</c:v>
          </c:tx>
          <c:spPr>
            <a:ln w="17243">
              <a:noFill/>
            </a:ln>
          </c:spPr>
          <c:marker>
            <c:symbol val="square"/>
            <c:size val="4"/>
            <c:spPr>
              <a:noFill/>
              <a:ln w="1436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Sheet1!$C$2:$C$6</c:f>
              <c:numCache>
                <c:formatCode>General</c:formatCode>
                <c:ptCount val="5"/>
                <c:pt idx="0">
                  <c:v>0.38</c:v>
                </c:pt>
                <c:pt idx="1">
                  <c:v>1.1200000000000001</c:v>
                </c:pt>
                <c:pt idx="2">
                  <c:v>1.37</c:v>
                </c:pt>
                <c:pt idx="3">
                  <c:v>1.75</c:v>
                </c:pt>
                <c:pt idx="4">
                  <c:v>1.85</c:v>
                </c:pt>
              </c:numCache>
            </c:numRef>
          </c:yVal>
          <c:smooth val="1"/>
        </c:ser>
        <c:ser>
          <c:idx val="2"/>
          <c:order val="2"/>
          <c:tx>
            <c:v>3</c:v>
          </c:tx>
          <c:spPr>
            <a:ln w="17243">
              <a:noFill/>
            </a:ln>
          </c:spPr>
          <c:marker>
            <c:symbol val="triangle"/>
            <c:size val="4"/>
            <c:spPr>
              <a:noFill/>
              <a:ln w="1436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Sheet1!$D$2:$D$6</c:f>
              <c:numCache>
                <c:formatCode>General</c:formatCode>
                <c:ptCount val="5"/>
                <c:pt idx="0">
                  <c:v>0.1</c:v>
                </c:pt>
                <c:pt idx="1">
                  <c:v>0.25</c:v>
                </c:pt>
                <c:pt idx="2">
                  <c:v>0.32</c:v>
                </c:pt>
                <c:pt idx="3">
                  <c:v>0.44</c:v>
                </c:pt>
                <c:pt idx="4">
                  <c:v>0.47</c:v>
                </c:pt>
              </c:numCache>
            </c:numRef>
          </c:yVal>
          <c:smooth val="1"/>
        </c:ser>
        <c:ser>
          <c:idx val="3"/>
          <c:order val="3"/>
          <c:tx>
            <c:v>4</c:v>
          </c:tx>
          <c:spPr>
            <a:ln w="17243">
              <a:noFill/>
            </a:ln>
          </c:spPr>
          <c:marker>
            <c:symbol val="x"/>
            <c:size val="4"/>
            <c:spPr>
              <a:noFill/>
              <a:ln w="14369">
                <a:solidFill>
                  <a:schemeClr val="tx1"/>
                </a:solidFill>
              </a:ln>
            </c:spPr>
          </c:marker>
          <c:trendline>
            <c:trendlineType val="poly"/>
            <c:order val="3"/>
            <c:dispRSqr val="0"/>
            <c:dispEq val="0"/>
          </c:trendline>
          <c:xVal>
            <c:numRef>
              <c:f>Sheet1!$A$2:$A$6</c:f>
              <c:numCache>
                <c:formatCode>General</c:formatCode>
                <c:ptCount val="5"/>
                <c:pt idx="0">
                  <c:v>20</c:v>
                </c:pt>
                <c:pt idx="1">
                  <c:v>30</c:v>
                </c:pt>
                <c:pt idx="2">
                  <c:v>40</c:v>
                </c:pt>
                <c:pt idx="3">
                  <c:v>50</c:v>
                </c:pt>
                <c:pt idx="4">
                  <c:v>60</c:v>
                </c:pt>
              </c:numCache>
            </c:numRef>
          </c:xVal>
          <c:yVal>
            <c:numRef>
              <c:f>Sheet1!$E$2:$E$6</c:f>
              <c:numCache>
                <c:formatCode>General</c:formatCode>
                <c:ptCount val="5"/>
                <c:pt idx="0">
                  <c:v>0.17</c:v>
                </c:pt>
                <c:pt idx="1">
                  <c:v>0.44</c:v>
                </c:pt>
                <c:pt idx="2">
                  <c:v>0.55000000000000004</c:v>
                </c:pt>
                <c:pt idx="3">
                  <c:v>0.66</c:v>
                </c:pt>
                <c:pt idx="4">
                  <c:v>0.72</c:v>
                </c:pt>
              </c:numCache>
            </c:numRef>
          </c:yVal>
          <c:smooth val="1"/>
        </c:ser>
        <c:dLbls>
          <c:showLegendKey val="0"/>
          <c:showVal val="0"/>
          <c:showCatName val="0"/>
          <c:showSerName val="0"/>
          <c:showPercent val="0"/>
          <c:showBubbleSize val="0"/>
        </c:dLbls>
        <c:axId val="68150784"/>
        <c:axId val="68152704"/>
      </c:scatterChart>
      <c:valAx>
        <c:axId val="68150784"/>
        <c:scaling>
          <c:orientation val="minMax"/>
          <c:max val="60"/>
          <c:min val="20"/>
        </c:scaling>
        <c:delete val="0"/>
        <c:axPos val="b"/>
        <c:majorGridlines/>
        <c:title>
          <c:tx>
            <c:rich>
              <a:bodyPr/>
              <a:lstStyle/>
              <a:p>
                <a:pPr>
                  <a:defRPr sz="997" b="0" i="0" u="none" strike="noStrike" baseline="0">
                    <a:solidFill>
                      <a:srgbClr val="000000"/>
                    </a:solidFill>
                    <a:latin typeface="Calibri"/>
                    <a:ea typeface="Calibri"/>
                    <a:cs typeface="Calibri"/>
                  </a:defRPr>
                </a:pPr>
                <a:r>
                  <a:rPr lang="ru-RU" sz="997" b="1" i="0" u="none" strike="noStrike" baseline="0">
                    <a:solidFill>
                      <a:srgbClr val="000000"/>
                    </a:solidFill>
                    <a:latin typeface="Calibri"/>
                  </a:rPr>
                  <a:t>Температура суспензии, </a:t>
                </a:r>
                <a:r>
                  <a:rPr lang="ru-RU" sz="997" b="1" i="0" u="none" strike="noStrike" baseline="30000">
                    <a:solidFill>
                      <a:srgbClr val="000000"/>
                    </a:solidFill>
                    <a:latin typeface="Calibri"/>
                  </a:rPr>
                  <a:t>0</a:t>
                </a:r>
                <a:r>
                  <a:rPr lang="ru-RU" sz="997" b="1" i="0" u="none" strike="noStrike" baseline="0">
                    <a:solidFill>
                      <a:srgbClr val="000000"/>
                    </a:solidFill>
                    <a:latin typeface="Calibri"/>
                  </a:rPr>
                  <a:t>С</a:t>
                </a:r>
              </a:p>
            </c:rich>
          </c:tx>
          <c:layout>
            <c:manualLayout>
              <c:xMode val="edge"/>
              <c:yMode val="edge"/>
              <c:x val="0.29834252478376061"/>
              <c:y val="0.92491335980879086"/>
            </c:manualLayout>
          </c:layout>
          <c:overlay val="0"/>
        </c:title>
        <c:numFmt formatCode="General" sourceLinked="1"/>
        <c:majorTickMark val="out"/>
        <c:minorTickMark val="none"/>
        <c:tickLblPos val="nextTo"/>
        <c:txPr>
          <a:bodyPr rot="0" vert="horz"/>
          <a:lstStyle/>
          <a:p>
            <a:pPr>
              <a:defRPr sz="907" b="0" i="0" u="none" strike="noStrike" baseline="0">
                <a:solidFill>
                  <a:srgbClr val="000000"/>
                </a:solidFill>
                <a:latin typeface="Calibri"/>
                <a:ea typeface="Calibri"/>
                <a:cs typeface="Calibri"/>
              </a:defRPr>
            </a:pPr>
            <a:endParaRPr lang="ru-RU"/>
          </a:p>
        </c:txPr>
        <c:crossAx val="68152704"/>
        <c:crosses val="autoZero"/>
        <c:crossBetween val="midCat"/>
        <c:majorUnit val="10"/>
      </c:valAx>
      <c:valAx>
        <c:axId val="68152704"/>
        <c:scaling>
          <c:orientation val="minMax"/>
        </c:scaling>
        <c:delete val="0"/>
        <c:axPos val="l"/>
        <c:majorGridlines/>
        <c:title>
          <c:tx>
            <c:rich>
              <a:bodyPr/>
              <a:lstStyle/>
              <a:p>
                <a:pPr>
                  <a:defRPr sz="997" b="1" i="0" u="none" strike="noStrike" baseline="0">
                    <a:solidFill>
                      <a:srgbClr val="000000"/>
                    </a:solidFill>
                    <a:latin typeface="Calibri"/>
                    <a:ea typeface="Calibri"/>
                    <a:cs typeface="Calibri"/>
                  </a:defRPr>
                </a:pPr>
                <a:r>
                  <a:rPr lang="ru-RU"/>
                  <a:t>Скорость отмывки мази, мг/гс</a:t>
                </a:r>
              </a:p>
            </c:rich>
          </c:tx>
          <c:layout>
            <c:manualLayout>
              <c:xMode val="edge"/>
              <c:yMode val="edge"/>
              <c:x val="0"/>
              <c:y val="0.11764721586269679"/>
            </c:manualLayout>
          </c:layout>
          <c:overlay val="0"/>
        </c:title>
        <c:numFmt formatCode="General" sourceLinked="1"/>
        <c:majorTickMark val="out"/>
        <c:minorTickMark val="none"/>
        <c:tickLblPos val="nextTo"/>
        <c:txPr>
          <a:bodyPr rot="0" vert="horz"/>
          <a:lstStyle/>
          <a:p>
            <a:pPr>
              <a:defRPr sz="997" b="0" i="0" u="none" strike="noStrike" baseline="0">
                <a:solidFill>
                  <a:srgbClr val="000000"/>
                </a:solidFill>
                <a:latin typeface="Calibri"/>
                <a:ea typeface="Calibri"/>
                <a:cs typeface="Calibri"/>
              </a:defRPr>
            </a:pPr>
            <a:endParaRPr lang="ru-RU"/>
          </a:p>
        </c:txPr>
        <c:crossAx val="68150784"/>
        <c:crosses val="autoZero"/>
        <c:crossBetween val="midCat"/>
      </c:valAx>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0.19682229337823731"/>
          <c:y val="0.12307083271835673"/>
          <c:w val="9.3483196340700903E-2"/>
          <c:h val="0.32570647939342134"/>
        </c:manualLayout>
      </c:layout>
      <c:overlay val="0"/>
      <c:txPr>
        <a:bodyPr/>
        <a:lstStyle/>
        <a:p>
          <a:pPr>
            <a:defRPr sz="917" b="0" i="0" u="none" strike="noStrike" baseline="0">
              <a:solidFill>
                <a:srgbClr val="000000"/>
              </a:solidFill>
              <a:latin typeface="Calibri"/>
              <a:ea typeface="Calibri"/>
              <a:cs typeface="Calibri"/>
            </a:defRPr>
          </a:pPr>
          <a:endParaRPr lang="ru-RU"/>
        </a:p>
      </c:txPr>
    </c:legend>
    <c:plotVisOnly val="1"/>
    <c:dispBlanksAs val="gap"/>
    <c:showDLblsOverMax val="0"/>
  </c:chart>
  <c:spPr>
    <a:ln>
      <a:noFill/>
    </a:ln>
  </c:spPr>
  <c:txPr>
    <a:bodyPr/>
    <a:lstStyle/>
    <a:p>
      <a:pPr>
        <a:defRPr sz="997"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836933000929744"/>
          <c:y val="4.4002964696703728E-2"/>
          <c:w val="0.79118274792453447"/>
          <c:h val="0.76687116284377499"/>
        </c:manualLayout>
      </c:layout>
      <c:scatterChart>
        <c:scatterStyle val="smoothMarker"/>
        <c:varyColors val="0"/>
        <c:ser>
          <c:idx val="3"/>
          <c:order val="0"/>
          <c:tx>
            <c:v>4</c:v>
          </c:tx>
          <c:spPr>
            <a:ln>
              <a:noFill/>
            </a:ln>
          </c:spPr>
          <c:marker>
            <c:symbol val="circle"/>
            <c:size val="4"/>
            <c:spPr>
              <a:noFill/>
              <a:ln w="15825">
                <a:solidFill>
                  <a:schemeClr val="tx1"/>
                </a:solidFill>
              </a:ln>
            </c:spPr>
          </c:marker>
          <c:trendline>
            <c:trendlineType val="log"/>
            <c:dispRSqr val="0"/>
            <c:dispEq val="0"/>
          </c:trendline>
          <c:trendline>
            <c:spPr>
              <a:ln w="15845">
                <a:solidFill>
                  <a:sysClr val="windowText" lastClr="000000"/>
                </a:solidFill>
              </a:ln>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Лист1!$E$2:$E$9</c:f>
              <c:numCache>
                <c:formatCode>General</c:formatCode>
                <c:ptCount val="8"/>
                <c:pt idx="0">
                  <c:v>0.3</c:v>
                </c:pt>
                <c:pt idx="1">
                  <c:v>0.4</c:v>
                </c:pt>
                <c:pt idx="2">
                  <c:v>0.66</c:v>
                </c:pt>
                <c:pt idx="3">
                  <c:v>0.84</c:v>
                </c:pt>
                <c:pt idx="4">
                  <c:v>1</c:v>
                </c:pt>
                <c:pt idx="5">
                  <c:v>1.1399999999999999</c:v>
                </c:pt>
                <c:pt idx="6">
                  <c:v>1.2</c:v>
                </c:pt>
                <c:pt idx="7">
                  <c:v>1.1499999999999999</c:v>
                </c:pt>
              </c:numCache>
            </c:numRef>
          </c:yVal>
          <c:smooth val="1"/>
        </c:ser>
        <c:ser>
          <c:idx val="4"/>
          <c:order val="1"/>
          <c:tx>
            <c:v>5</c:v>
          </c:tx>
          <c:spPr>
            <a:ln w="22155">
              <a:noFill/>
            </a:ln>
          </c:spPr>
          <c:marker>
            <c:symbol val="star"/>
            <c:size val="4"/>
            <c:spPr>
              <a:noFill/>
              <a:ln w="15825">
                <a:solidFill>
                  <a:schemeClr val="tx1"/>
                </a:solidFill>
              </a:ln>
            </c:spPr>
          </c:marker>
          <c:trendline>
            <c:spPr>
              <a:ln w="15845">
                <a:solidFill>
                  <a:sysClr val="windowText" lastClr="000000"/>
                </a:solidFill>
              </a:ln>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Лист1!$F$2:$F$9</c:f>
              <c:numCache>
                <c:formatCode>General</c:formatCode>
                <c:ptCount val="8"/>
                <c:pt idx="0">
                  <c:v>0.3</c:v>
                </c:pt>
                <c:pt idx="1">
                  <c:v>0.42</c:v>
                </c:pt>
                <c:pt idx="2">
                  <c:v>0.72</c:v>
                </c:pt>
                <c:pt idx="3">
                  <c:v>0.9</c:v>
                </c:pt>
                <c:pt idx="4">
                  <c:v>1.1000000000000001</c:v>
                </c:pt>
                <c:pt idx="5">
                  <c:v>1.2</c:v>
                </c:pt>
                <c:pt idx="6">
                  <c:v>1.22</c:v>
                </c:pt>
                <c:pt idx="7">
                  <c:v>1.2</c:v>
                </c:pt>
              </c:numCache>
            </c:numRef>
          </c:yVal>
          <c:smooth val="1"/>
        </c:ser>
        <c:dLbls>
          <c:showLegendKey val="0"/>
          <c:showVal val="0"/>
          <c:showCatName val="0"/>
          <c:showSerName val="0"/>
          <c:showPercent val="0"/>
          <c:showBubbleSize val="0"/>
        </c:dLbls>
        <c:axId val="68244608"/>
        <c:axId val="68246528"/>
      </c:scatterChart>
      <c:valAx>
        <c:axId val="68244608"/>
        <c:scaling>
          <c:orientation val="minMax"/>
        </c:scaling>
        <c:delete val="0"/>
        <c:axPos val="b"/>
        <c:majorGridlines/>
        <c:title>
          <c:tx>
            <c:rich>
              <a:bodyPr/>
              <a:lstStyle/>
              <a:p>
                <a:pPr>
                  <a:defRPr sz="1098" b="0" i="0" u="none" strike="noStrike" baseline="0">
                    <a:solidFill>
                      <a:srgbClr val="000000"/>
                    </a:solidFill>
                    <a:latin typeface="Calibri"/>
                    <a:ea typeface="Calibri"/>
                    <a:cs typeface="Calibri"/>
                  </a:defRPr>
                </a:pPr>
                <a:r>
                  <a:rPr lang="ru-RU"/>
                  <a:t>Массовая доля ПАВ в составе,%</a:t>
                </a:r>
              </a:p>
            </c:rich>
          </c:tx>
          <c:overlay val="0"/>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68246528"/>
        <c:crosses val="autoZero"/>
        <c:crossBetween val="midCat"/>
        <c:majorUnit val="1"/>
      </c:valAx>
      <c:valAx>
        <c:axId val="68246528"/>
        <c:scaling>
          <c:orientation val="minMax"/>
          <c:max val="2.5"/>
          <c:min val="0"/>
        </c:scaling>
        <c:delete val="0"/>
        <c:axPos val="l"/>
        <c:majorGridlines/>
        <c:title>
          <c:tx>
            <c:rich>
              <a:bodyPr/>
              <a:lstStyle/>
              <a:p>
                <a:pPr>
                  <a:defRPr sz="1098" b="0" i="0" u="none" strike="noStrike" baseline="0">
                    <a:solidFill>
                      <a:srgbClr val="000000"/>
                    </a:solidFill>
                    <a:latin typeface="Calibri"/>
                    <a:ea typeface="Calibri"/>
                    <a:cs typeface="Calibri"/>
                  </a:defRPr>
                </a:pPr>
                <a:r>
                  <a:rPr lang="ru-RU"/>
                  <a:t>Скорость отмывки мази, мг/гс</a:t>
                </a:r>
              </a:p>
            </c:rich>
          </c:tx>
          <c:overlay val="0"/>
        </c:title>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68244608"/>
        <c:crosses val="autoZero"/>
        <c:crossBetween val="midCat"/>
        <c:majorUnit val="0.5"/>
      </c:valAx>
    </c:plotArea>
    <c:legend>
      <c:legendPos val="r"/>
      <c:legendEntry>
        <c:idx val="2"/>
        <c:delete val="1"/>
      </c:legendEntry>
      <c:legendEntry>
        <c:idx val="3"/>
        <c:delete val="1"/>
      </c:legendEntry>
      <c:legendEntry>
        <c:idx val="4"/>
        <c:delete val="1"/>
      </c:legendEntry>
      <c:layout>
        <c:manualLayout>
          <c:xMode val="edge"/>
          <c:yMode val="edge"/>
          <c:x val="0.85819278216887318"/>
          <c:y val="0.42054321445113479"/>
          <c:w val="7.526906929500099E-2"/>
          <c:h val="0.23517406206577124"/>
        </c:manualLayout>
      </c:layout>
      <c:overlay val="0"/>
      <c:txPr>
        <a:bodyPr/>
        <a:lstStyle/>
        <a:p>
          <a:pPr>
            <a:defRPr sz="843" b="0" i="0" u="none" strike="noStrike" baseline="0">
              <a:solidFill>
                <a:srgbClr val="000000"/>
              </a:solidFill>
              <a:latin typeface="Calibri"/>
              <a:ea typeface="Calibri"/>
              <a:cs typeface="Calibri"/>
            </a:defRPr>
          </a:pPr>
          <a:endParaRPr lang="ru-RU"/>
        </a:p>
      </c:txPr>
    </c:legend>
    <c:plotVisOnly val="1"/>
    <c:dispBlanksAs val="gap"/>
    <c:showDLblsOverMax val="0"/>
  </c:chart>
  <c:spPr>
    <a:ln>
      <a:noFill/>
    </a:ln>
  </c:spPr>
  <c:txPr>
    <a:bodyPr/>
    <a:lstStyle/>
    <a:p>
      <a:pPr>
        <a:defRPr sz="99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49200881549372"/>
          <c:y val="4.4002964696703728E-2"/>
          <c:w val="0.79840960671384265"/>
          <c:h val="0.79233298612337133"/>
        </c:manualLayout>
      </c:layout>
      <c:scatterChart>
        <c:scatterStyle val="smoothMarker"/>
        <c:varyColors val="0"/>
        <c:ser>
          <c:idx val="0"/>
          <c:order val="0"/>
          <c:tx>
            <c:strRef>
              <c:f>Лист1!$B$1</c:f>
              <c:strCache>
                <c:ptCount val="1"/>
                <c:pt idx="0">
                  <c:v>1</c:v>
                </c:pt>
              </c:strCache>
            </c:strRef>
          </c:tx>
          <c:spPr>
            <a:ln w="22193">
              <a:noFill/>
            </a:ln>
          </c:spPr>
          <c:marker>
            <c:symbol val="diamond"/>
            <c:size val="5"/>
            <c:spPr>
              <a:noFill/>
              <a:ln w="15852">
                <a:solidFill>
                  <a:schemeClr val="tx1"/>
                </a:solidFill>
              </a:ln>
            </c:spPr>
          </c:marker>
          <c:trendline>
            <c:spPr>
              <a:ln w="15852"/>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Лист1!$B$2:$B$9</c:f>
              <c:numCache>
                <c:formatCode>General</c:formatCode>
                <c:ptCount val="8"/>
                <c:pt idx="0">
                  <c:v>0.1</c:v>
                </c:pt>
                <c:pt idx="1">
                  <c:v>0.21</c:v>
                </c:pt>
                <c:pt idx="2">
                  <c:v>0.25</c:v>
                </c:pt>
                <c:pt idx="3">
                  <c:v>0.28000000000000003</c:v>
                </c:pt>
                <c:pt idx="4">
                  <c:v>0.31</c:v>
                </c:pt>
                <c:pt idx="5">
                  <c:v>0.35</c:v>
                </c:pt>
                <c:pt idx="6">
                  <c:v>0.38</c:v>
                </c:pt>
                <c:pt idx="7">
                  <c:v>0.38</c:v>
                </c:pt>
              </c:numCache>
            </c:numRef>
          </c:yVal>
          <c:smooth val="1"/>
        </c:ser>
        <c:ser>
          <c:idx val="1"/>
          <c:order val="1"/>
          <c:tx>
            <c:strRef>
              <c:f>Лист1!$C$1</c:f>
              <c:strCache>
                <c:ptCount val="1"/>
                <c:pt idx="0">
                  <c:v>2</c:v>
                </c:pt>
              </c:strCache>
            </c:strRef>
          </c:tx>
          <c:spPr>
            <a:ln w="25364">
              <a:noFill/>
            </a:ln>
          </c:spPr>
          <c:marker>
            <c:symbol val="square"/>
            <c:size val="4"/>
            <c:spPr>
              <a:noFill/>
              <a:ln w="15852">
                <a:solidFill>
                  <a:schemeClr val="tx1"/>
                </a:solidFill>
              </a:ln>
            </c:spPr>
          </c:marker>
          <c:trendline>
            <c:spPr>
              <a:ln w="15852"/>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Лист1!$C$2:$C$9</c:f>
              <c:numCache>
                <c:formatCode>General</c:formatCode>
                <c:ptCount val="8"/>
                <c:pt idx="0">
                  <c:v>0.23</c:v>
                </c:pt>
                <c:pt idx="1">
                  <c:v>0.32</c:v>
                </c:pt>
                <c:pt idx="2">
                  <c:v>0.56000000000000005</c:v>
                </c:pt>
                <c:pt idx="3">
                  <c:v>0.74</c:v>
                </c:pt>
                <c:pt idx="4">
                  <c:v>0.87</c:v>
                </c:pt>
                <c:pt idx="5">
                  <c:v>0.95</c:v>
                </c:pt>
                <c:pt idx="6">
                  <c:v>1.1200000000000001</c:v>
                </c:pt>
                <c:pt idx="7">
                  <c:v>0.95</c:v>
                </c:pt>
              </c:numCache>
            </c:numRef>
          </c:yVal>
          <c:smooth val="1"/>
        </c:ser>
        <c:ser>
          <c:idx val="2"/>
          <c:order val="2"/>
          <c:tx>
            <c:strRef>
              <c:f>Лист1!$D$1</c:f>
              <c:strCache>
                <c:ptCount val="1"/>
                <c:pt idx="0">
                  <c:v>3</c:v>
                </c:pt>
              </c:strCache>
            </c:strRef>
          </c:tx>
          <c:spPr>
            <a:ln>
              <a:noFill/>
            </a:ln>
          </c:spPr>
          <c:marker>
            <c:symbol val="triangle"/>
            <c:size val="5"/>
            <c:spPr>
              <a:noFill/>
              <a:ln w="15852">
                <a:solidFill>
                  <a:schemeClr val="tx1"/>
                </a:solidFill>
              </a:ln>
            </c:spPr>
          </c:marker>
          <c:trendline>
            <c:spPr>
              <a:ln w="15852"/>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Лист1!$D$2:$D$9</c:f>
              <c:numCache>
                <c:formatCode>General</c:formatCode>
                <c:ptCount val="8"/>
                <c:pt idx="0">
                  <c:v>0.3</c:v>
                </c:pt>
                <c:pt idx="1">
                  <c:v>0.5</c:v>
                </c:pt>
                <c:pt idx="2">
                  <c:v>0.77</c:v>
                </c:pt>
                <c:pt idx="3">
                  <c:v>0.96</c:v>
                </c:pt>
                <c:pt idx="4">
                  <c:v>1.0900000000000001</c:v>
                </c:pt>
                <c:pt idx="5">
                  <c:v>1.34</c:v>
                </c:pt>
                <c:pt idx="6">
                  <c:v>1.37</c:v>
                </c:pt>
                <c:pt idx="7">
                  <c:v>1.19</c:v>
                </c:pt>
              </c:numCache>
            </c:numRef>
          </c:yVal>
          <c:smooth val="1"/>
        </c:ser>
        <c:ser>
          <c:idx val="3"/>
          <c:order val="3"/>
          <c:tx>
            <c:strRef>
              <c:f>Лист1!$E$1</c:f>
              <c:strCache>
                <c:ptCount val="1"/>
                <c:pt idx="0">
                  <c:v>4</c:v>
                </c:pt>
              </c:strCache>
            </c:strRef>
          </c:tx>
          <c:spPr>
            <a:ln>
              <a:noFill/>
            </a:ln>
          </c:spPr>
          <c:marker>
            <c:symbol val="circle"/>
            <c:size val="5"/>
            <c:spPr>
              <a:noFill/>
              <a:ln w="15852">
                <a:solidFill>
                  <a:schemeClr val="tx1"/>
                </a:solidFill>
              </a:ln>
            </c:spPr>
          </c:marker>
          <c:trendline>
            <c:trendlineType val="log"/>
            <c:dispRSqr val="0"/>
            <c:dispEq val="0"/>
          </c:trendline>
          <c:trendline>
            <c:spPr>
              <a:ln w="15852">
                <a:solidFill>
                  <a:sysClr val="windowText" lastClr="000000"/>
                </a:solidFill>
              </a:ln>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Лист1!$E$2:$E$9</c:f>
              <c:numCache>
                <c:formatCode>General</c:formatCode>
                <c:ptCount val="8"/>
                <c:pt idx="0">
                  <c:v>0.3</c:v>
                </c:pt>
                <c:pt idx="1">
                  <c:v>0.53</c:v>
                </c:pt>
                <c:pt idx="2">
                  <c:v>0.87</c:v>
                </c:pt>
                <c:pt idx="3">
                  <c:v>1.05</c:v>
                </c:pt>
                <c:pt idx="4">
                  <c:v>1.21</c:v>
                </c:pt>
                <c:pt idx="5">
                  <c:v>1.55</c:v>
                </c:pt>
                <c:pt idx="6">
                  <c:v>1.75</c:v>
                </c:pt>
                <c:pt idx="7">
                  <c:v>1.8</c:v>
                </c:pt>
              </c:numCache>
            </c:numRef>
          </c:yVal>
          <c:smooth val="1"/>
        </c:ser>
        <c:ser>
          <c:idx val="4"/>
          <c:order val="4"/>
          <c:tx>
            <c:strRef>
              <c:f>Лист1!$F$1</c:f>
              <c:strCache>
                <c:ptCount val="1"/>
                <c:pt idx="0">
                  <c:v>5</c:v>
                </c:pt>
              </c:strCache>
            </c:strRef>
          </c:tx>
          <c:spPr>
            <a:ln w="22193">
              <a:noFill/>
            </a:ln>
          </c:spPr>
          <c:marker>
            <c:symbol val="star"/>
            <c:size val="5"/>
            <c:spPr>
              <a:noFill/>
              <a:ln w="15852">
                <a:solidFill>
                  <a:schemeClr val="tx1"/>
                </a:solidFill>
              </a:ln>
            </c:spPr>
          </c:marker>
          <c:trendline>
            <c:spPr>
              <a:ln w="15852">
                <a:solidFill>
                  <a:sysClr val="windowText" lastClr="000000"/>
                </a:solidFill>
              </a:ln>
            </c:spPr>
            <c:trendlineType val="poly"/>
            <c:order val="3"/>
            <c:dispRSqr val="0"/>
            <c:dispEq val="0"/>
          </c:trendline>
          <c:xVal>
            <c:numRef>
              <c:f>Лист1!$A$2:$A$9</c:f>
              <c:numCache>
                <c:formatCode>General</c:formatCode>
                <c:ptCount val="8"/>
                <c:pt idx="0">
                  <c:v>0</c:v>
                </c:pt>
                <c:pt idx="1">
                  <c:v>0.5</c:v>
                </c:pt>
                <c:pt idx="2">
                  <c:v>1</c:v>
                </c:pt>
                <c:pt idx="3">
                  <c:v>1.5</c:v>
                </c:pt>
                <c:pt idx="4">
                  <c:v>2</c:v>
                </c:pt>
                <c:pt idx="5">
                  <c:v>2.5</c:v>
                </c:pt>
                <c:pt idx="6">
                  <c:v>3</c:v>
                </c:pt>
                <c:pt idx="7">
                  <c:v>5</c:v>
                </c:pt>
              </c:numCache>
            </c:numRef>
          </c:xVal>
          <c:yVal>
            <c:numRef>
              <c:f>Лист1!$F$2:$F$9</c:f>
              <c:numCache>
                <c:formatCode>General</c:formatCode>
                <c:ptCount val="8"/>
                <c:pt idx="0">
                  <c:v>0.3</c:v>
                </c:pt>
                <c:pt idx="1">
                  <c:v>0.61</c:v>
                </c:pt>
                <c:pt idx="2">
                  <c:v>0.93</c:v>
                </c:pt>
                <c:pt idx="3">
                  <c:v>1.1100000000000001</c:v>
                </c:pt>
                <c:pt idx="4">
                  <c:v>1.28</c:v>
                </c:pt>
                <c:pt idx="5">
                  <c:v>1.61</c:v>
                </c:pt>
                <c:pt idx="6">
                  <c:v>1.85</c:v>
                </c:pt>
                <c:pt idx="7">
                  <c:v>1.89</c:v>
                </c:pt>
              </c:numCache>
            </c:numRef>
          </c:yVal>
          <c:smooth val="1"/>
        </c:ser>
        <c:dLbls>
          <c:showLegendKey val="0"/>
          <c:showVal val="0"/>
          <c:showCatName val="0"/>
          <c:showSerName val="0"/>
          <c:showPercent val="0"/>
          <c:showBubbleSize val="0"/>
        </c:dLbls>
        <c:axId val="68276608"/>
        <c:axId val="68278528"/>
      </c:scatterChart>
      <c:valAx>
        <c:axId val="68276608"/>
        <c:scaling>
          <c:orientation val="minMax"/>
        </c:scaling>
        <c:delete val="0"/>
        <c:axPos val="b"/>
        <c:majorGridlines/>
        <c:title>
          <c:tx>
            <c:rich>
              <a:bodyPr/>
              <a:lstStyle/>
              <a:p>
                <a:pPr>
                  <a:defRPr sz="1098" b="0" i="0" u="none" strike="noStrike" baseline="0">
                    <a:solidFill>
                      <a:srgbClr val="000000"/>
                    </a:solidFill>
                    <a:latin typeface="Calibri"/>
                    <a:ea typeface="Calibri"/>
                    <a:cs typeface="Calibri"/>
                  </a:defRPr>
                </a:pPr>
                <a:r>
                  <a:rPr lang="ru-RU"/>
                  <a:t>Массовая доля ПАВ в составе,%</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ru-RU"/>
          </a:p>
        </c:txPr>
        <c:crossAx val="68278528"/>
        <c:crosses val="autoZero"/>
        <c:crossBetween val="midCat"/>
        <c:majorUnit val="1"/>
      </c:valAx>
      <c:valAx>
        <c:axId val="68278528"/>
        <c:scaling>
          <c:orientation val="minMax"/>
        </c:scaling>
        <c:delete val="0"/>
        <c:axPos val="l"/>
        <c:majorGridlines/>
        <c:title>
          <c:tx>
            <c:rich>
              <a:bodyPr/>
              <a:lstStyle/>
              <a:p>
                <a:pPr>
                  <a:defRPr sz="1098" b="0" i="0" u="none" strike="noStrike" baseline="0">
                    <a:solidFill>
                      <a:srgbClr val="000000"/>
                    </a:solidFill>
                    <a:latin typeface="Calibri"/>
                    <a:ea typeface="Calibri"/>
                    <a:cs typeface="Calibri"/>
                  </a:defRPr>
                </a:pPr>
                <a:r>
                  <a:rPr lang="ru-RU"/>
                  <a:t>Скорость отмывки мази, мг/гс</a:t>
                </a:r>
              </a:p>
            </c:rich>
          </c:tx>
          <c:layout>
            <c:manualLayout>
              <c:xMode val="edge"/>
              <c:yMode val="edge"/>
              <c:x val="0"/>
              <c:y val="0.18266345530338118"/>
            </c:manualLayout>
          </c:layout>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ru-RU"/>
          </a:p>
        </c:txPr>
        <c:crossAx val="68276608"/>
        <c:crosses val="autoZero"/>
        <c:crossBetween val="midCat"/>
      </c:valAx>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ayout>
        <c:manualLayout>
          <c:xMode val="edge"/>
          <c:yMode val="edge"/>
          <c:x val="0.85819252350049113"/>
          <c:y val="0.20612579898100972"/>
          <c:w val="7.5269162051745719E-2"/>
          <c:h val="0.54085224641037521"/>
        </c:manualLayout>
      </c:layout>
      <c:overlay val="0"/>
      <c:txPr>
        <a:bodyPr/>
        <a:lstStyle/>
        <a:p>
          <a:pPr>
            <a:defRPr sz="919" b="0" i="0" u="none" strike="noStrike" baseline="0">
              <a:solidFill>
                <a:srgbClr val="000000"/>
              </a:solidFill>
              <a:latin typeface="Calibri"/>
              <a:ea typeface="Calibri"/>
              <a:cs typeface="Calibri"/>
            </a:defRPr>
          </a:pPr>
          <a:endParaRPr lang="ru-RU"/>
        </a:p>
      </c:txPr>
    </c:legend>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02B979-0114-45A6-8C60-CF9054810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TotalTime>
  <Pages>147</Pages>
  <Words>27052</Words>
  <Characters>154203</Characters>
  <Application>Microsoft Office Word</Application>
  <DocSecurity>0</DocSecurity>
  <Lines>1285</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180894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Admin</cp:lastModifiedBy>
  <cp:revision>53</cp:revision>
  <dcterms:created xsi:type="dcterms:W3CDTF">2015-09-27T16:02:00Z</dcterms:created>
  <dcterms:modified xsi:type="dcterms:W3CDTF">2015-10-12T10:12:00Z</dcterms:modified>
</cp:coreProperties>
</file>