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9A" w:rsidRDefault="00FF679A">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Утвержден</w:t>
      </w:r>
    </w:p>
    <w:p w:rsidR="00FF679A" w:rsidRDefault="00FF679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F679A" w:rsidRDefault="00FF679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F679A" w:rsidRDefault="00FF679A">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870</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rPr>
          <w:rFonts w:ascii="Calibri" w:hAnsi="Calibri" w:cs="Calibri"/>
          <w:b/>
          <w:bCs/>
        </w:rPr>
      </w:pPr>
      <w:bookmarkStart w:id="1" w:name="Par33"/>
      <w:bookmarkEnd w:id="1"/>
      <w:r>
        <w:rPr>
          <w:rFonts w:ascii="Calibri" w:hAnsi="Calibri" w:cs="Calibri"/>
          <w:b/>
          <w:bCs/>
        </w:rPr>
        <w:t>ФЕДЕРАЛЬНЫЙ ГОСУДАРСТВЕННЫЙ ОБРАЗОВАТЕЛЬНЫЙ СТАНДАРТ</w:t>
      </w:r>
    </w:p>
    <w:p w:rsidR="00FF679A" w:rsidRDefault="00FF67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F679A" w:rsidRDefault="00FF679A">
      <w:pPr>
        <w:widowControl w:val="0"/>
        <w:autoSpaceDE w:val="0"/>
        <w:autoSpaceDN w:val="0"/>
        <w:adjustRightInd w:val="0"/>
        <w:spacing w:after="0" w:line="240" w:lineRule="auto"/>
        <w:jc w:val="center"/>
        <w:rPr>
          <w:rFonts w:ascii="Calibri" w:hAnsi="Calibri" w:cs="Calibri"/>
          <w:b/>
          <w:bCs/>
        </w:rPr>
      </w:pPr>
    </w:p>
    <w:p w:rsidR="00FF679A" w:rsidRDefault="00FF67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F679A" w:rsidRDefault="00FF67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F679A" w:rsidRDefault="00FF679A">
      <w:pPr>
        <w:widowControl w:val="0"/>
        <w:autoSpaceDE w:val="0"/>
        <w:autoSpaceDN w:val="0"/>
        <w:adjustRightInd w:val="0"/>
        <w:spacing w:after="0" w:line="240" w:lineRule="auto"/>
        <w:jc w:val="center"/>
        <w:rPr>
          <w:rFonts w:ascii="Calibri" w:hAnsi="Calibri" w:cs="Calibri"/>
          <w:b/>
          <w:bCs/>
        </w:rPr>
      </w:pPr>
    </w:p>
    <w:p w:rsidR="00FF679A" w:rsidRDefault="00FF67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FF679A" w:rsidRDefault="00FF67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05.06.01 НАУКИ О ЗЕМЛЕ</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2" w:name="Par42"/>
      <w:bookmarkEnd w:id="2"/>
      <w:r>
        <w:rPr>
          <w:rFonts w:ascii="Calibri" w:hAnsi="Calibri" w:cs="Calibri"/>
        </w:rPr>
        <w:t>I. ОБЛАСТЬ ПРИМЕНЕНИЯ</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II. ИСПОЛЬЗУЕМЫЕ СОКРАЩЕНИЯ</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III. ХАРАКТЕРИСТИКА НАПРАВЛЕНИЯ ПОДГОТОВКИ</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аспирантуры составляет 180 зачетных единиц (далее - </w:t>
      </w:r>
      <w:proofErr w:type="spellStart"/>
      <w:r>
        <w:rPr>
          <w:rFonts w:ascii="Calibri" w:hAnsi="Calibri" w:cs="Calibri"/>
        </w:rPr>
        <w:t>з.е</w:t>
      </w:r>
      <w:proofErr w:type="spellEnd"/>
      <w:r>
        <w:rPr>
          <w:rFonts w:ascii="Calibri" w:hAnsi="Calibri" w:cs="Calibri"/>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w:t>
      </w:r>
      <w:r>
        <w:rPr>
          <w:rFonts w:ascii="Calibri" w:hAnsi="Calibri" w:cs="Calibri"/>
        </w:rPr>
        <w:lastRenderedPageBreak/>
        <w:t>организацией самостоятельно;</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Pr>
          <w:rFonts w:ascii="Calibri" w:hAnsi="Calibri" w:cs="Calibri"/>
        </w:rPr>
        <w:t>з.е</w:t>
      </w:r>
      <w:proofErr w:type="spellEnd"/>
      <w:r>
        <w:rPr>
          <w:rFonts w:ascii="Calibri" w:hAnsi="Calibri" w:cs="Calibri"/>
        </w:rPr>
        <w:t>. за один учебный год.</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5" w:name="Par70"/>
      <w:bookmarkEnd w:id="5"/>
      <w:r>
        <w:rPr>
          <w:rFonts w:ascii="Calibri" w:hAnsi="Calibri" w:cs="Calibri"/>
        </w:rPr>
        <w:t>IV. ХАРАКТЕРИСТИКА ПРОФЕССИОНАЛЬНОЙ ДЕЯТЕЛЬНОСТИ</w:t>
      </w:r>
    </w:p>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наук о Земле;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V. ТРЕБОВАНИЯ К РЕЗУЛЬТАТАМ ОСВОЕНИЯ ПРОГРАММЫ АСПИРАНТУРЫ</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(ОПК-2).</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7" w:name="Par100"/>
      <w:bookmarkEnd w:id="7"/>
      <w:r>
        <w:rPr>
          <w:rFonts w:ascii="Calibri" w:hAnsi="Calibri" w:cs="Calibri"/>
        </w:rPr>
        <w:t>VI. ТРЕБОВАНИЯ К СТРУКТУРЕ ПРОГРАММЫ АСПИРАНТУРЫ</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2"/>
        <w:rPr>
          <w:rFonts w:ascii="Calibri" w:hAnsi="Calibri" w:cs="Calibri"/>
        </w:rPr>
      </w:pPr>
      <w:bookmarkStart w:id="8" w:name="Par109"/>
      <w:bookmarkEnd w:id="8"/>
      <w:r>
        <w:rPr>
          <w:rFonts w:ascii="Calibri" w:hAnsi="Calibri" w:cs="Calibri"/>
        </w:rPr>
        <w:t>Структура программы аспирантуры</w:t>
      </w:r>
    </w:p>
    <w:p w:rsidR="00FF679A" w:rsidRDefault="00FF679A">
      <w:pPr>
        <w:widowControl w:val="0"/>
        <w:autoSpaceDE w:val="0"/>
        <w:autoSpaceDN w:val="0"/>
        <w:adjustRightInd w:val="0"/>
        <w:spacing w:after="0" w:line="240" w:lineRule="auto"/>
        <w:jc w:val="center"/>
        <w:outlineLvl w:val="2"/>
        <w:rPr>
          <w:rFonts w:ascii="Calibri" w:hAnsi="Calibri" w:cs="Calibri"/>
        </w:rPr>
        <w:sectPr w:rsidR="00FF679A" w:rsidSect="003137D9">
          <w:pgSz w:w="11906" w:h="16838"/>
          <w:pgMar w:top="1134" w:right="850" w:bottom="1134" w:left="1701" w:header="708" w:footer="708" w:gutter="0"/>
          <w:cols w:space="708"/>
          <w:docGrid w:linePitch="360"/>
        </w:sectPr>
      </w:pP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679A" w:rsidRDefault="00FF679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80"/>
        <w:gridCol w:w="2520"/>
      </w:tblGrid>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(в </w:t>
            </w:r>
            <w:proofErr w:type="spellStart"/>
            <w:r>
              <w:rPr>
                <w:rFonts w:ascii="Calibri" w:hAnsi="Calibri" w:cs="Calibri"/>
              </w:rPr>
              <w:t>з.е</w:t>
            </w:r>
            <w:proofErr w:type="spellEnd"/>
            <w:r>
              <w:rPr>
                <w:rFonts w:ascii="Calibri" w:hAnsi="Calibri" w:cs="Calibri"/>
              </w:rPr>
              <w:t>.)</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Блок 3 "Научно-исследовательская работа"</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p>
        </w:tc>
      </w:tr>
      <w:tr w:rsidR="00FF679A">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79A" w:rsidRDefault="00FF679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FF679A" w:rsidRDefault="00FF679A">
      <w:pPr>
        <w:widowControl w:val="0"/>
        <w:autoSpaceDE w:val="0"/>
        <w:autoSpaceDN w:val="0"/>
        <w:adjustRightInd w:val="0"/>
        <w:spacing w:after="0" w:line="240" w:lineRule="auto"/>
        <w:jc w:val="both"/>
        <w:rPr>
          <w:rFonts w:ascii="Calibri" w:hAnsi="Calibri" w:cs="Calibri"/>
        </w:rPr>
        <w:sectPr w:rsidR="00FF679A">
          <w:pgSz w:w="16838" w:h="11905" w:orient="landscape"/>
          <w:pgMar w:top="1701" w:right="1134" w:bottom="850" w:left="1134" w:header="720" w:footer="720" w:gutter="0"/>
          <w:cols w:space="720"/>
          <w:noEndnote/>
        </w:sectPr>
      </w:pP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center"/>
        <w:outlineLvl w:val="1"/>
        <w:rPr>
          <w:rFonts w:ascii="Calibri" w:hAnsi="Calibri" w:cs="Calibri"/>
        </w:rPr>
      </w:pPr>
      <w:bookmarkStart w:id="9" w:name="Par154"/>
      <w:bookmarkEnd w:id="9"/>
      <w:r>
        <w:rPr>
          <w:rFonts w:ascii="Calibri" w:hAnsi="Calibri" w:cs="Calibri"/>
        </w:rPr>
        <w:t>VII. ТРЕБОВАНИЯ К УСЛОВИЯМ РЕАЛИЗАЦИИ ПРОГРАММЫ АСПИРАНТУРЫ</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outlineLvl w:val="2"/>
        <w:rPr>
          <w:rFonts w:ascii="Calibri" w:hAnsi="Calibri" w:cs="Calibri"/>
        </w:rPr>
      </w:pPr>
      <w:bookmarkStart w:id="10" w:name="Par156"/>
      <w:bookmarkEnd w:id="10"/>
      <w:r>
        <w:rPr>
          <w:rFonts w:ascii="Calibri" w:hAnsi="Calibri" w:cs="Calibri"/>
        </w:rPr>
        <w:t>7.1. Общесистемные требования к реализации программы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w:t>
      </w:r>
      <w:r>
        <w:rPr>
          <w:rFonts w:ascii="Calibri" w:hAnsi="Calibri" w:cs="Calibri"/>
        </w:rPr>
        <w:lastRenderedPageBreak/>
        <w:t>рабочих программах;</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6"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7"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8"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F679A" w:rsidRDefault="00FF67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679A" w:rsidRDefault="00FF679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F679A" w:rsidRDefault="00FF67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Pr>
          <w:rFonts w:ascii="Calibri" w:hAnsi="Calibri" w:cs="Calibri"/>
        </w:rPr>
        <w:t>Web</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xml:space="preserve"> или </w:t>
      </w:r>
      <w:proofErr w:type="spellStart"/>
      <w:r>
        <w:rPr>
          <w:rFonts w:ascii="Calibri" w:hAnsi="Calibri" w:cs="Calibri"/>
        </w:rPr>
        <w:t>Scopus</w:t>
      </w:r>
      <w:proofErr w:type="spellEnd"/>
      <w:r>
        <w:rPr>
          <w:rFonts w:ascii="Calibri" w:hAnsi="Calibri" w:cs="Calibri"/>
        </w:rP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w:t>
      </w:r>
      <w:r>
        <w:rPr>
          <w:rFonts w:ascii="Calibri" w:hAnsi="Calibri" w:cs="Calibri"/>
        </w:rPr>
        <w:lastRenderedPageBreak/>
        <w:t xml:space="preserve">изданий согласно </w:t>
      </w:r>
      <w:hyperlink r:id="rId9"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outlineLvl w:val="2"/>
        <w:rPr>
          <w:rFonts w:ascii="Calibri" w:hAnsi="Calibri" w:cs="Calibri"/>
        </w:rPr>
      </w:pPr>
      <w:bookmarkStart w:id="11" w:name="Par182"/>
      <w:bookmarkEnd w:id="11"/>
      <w:r>
        <w:rPr>
          <w:rFonts w:ascii="Calibri" w:hAnsi="Calibri" w:cs="Calibri"/>
        </w:rPr>
        <w:t>7.2. Требования к кадровым условиям реализации программы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outlineLvl w:val="2"/>
        <w:rPr>
          <w:rFonts w:ascii="Calibri" w:hAnsi="Calibri" w:cs="Calibri"/>
        </w:rPr>
      </w:pPr>
      <w:bookmarkStart w:id="12" w:name="Par187"/>
      <w:bookmarkEnd w:id="12"/>
      <w:r>
        <w:rPr>
          <w:rFonts w:ascii="Calibri" w:hAnsi="Calibri" w:cs="Calibri"/>
        </w:rPr>
        <w:t>7.3. Требования к материально-техническому и учебно-методическому обеспечению программы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ind w:firstLine="540"/>
        <w:jc w:val="both"/>
        <w:outlineLvl w:val="2"/>
        <w:rPr>
          <w:rFonts w:ascii="Calibri" w:hAnsi="Calibri" w:cs="Calibri"/>
        </w:rPr>
      </w:pPr>
      <w:bookmarkStart w:id="13" w:name="Par198"/>
      <w:bookmarkEnd w:id="13"/>
      <w:r>
        <w:rPr>
          <w:rFonts w:ascii="Calibri" w:hAnsi="Calibri" w:cs="Calibri"/>
        </w:rPr>
        <w:t>7.4. Требования к финансовому обеспечению программы аспирантуры.</w:t>
      </w:r>
    </w:p>
    <w:p w:rsidR="00FF679A" w:rsidRDefault="00FF67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1"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autoSpaceDE w:val="0"/>
        <w:autoSpaceDN w:val="0"/>
        <w:adjustRightInd w:val="0"/>
        <w:spacing w:after="0" w:line="240" w:lineRule="auto"/>
        <w:jc w:val="both"/>
        <w:rPr>
          <w:rFonts w:ascii="Calibri" w:hAnsi="Calibri" w:cs="Calibri"/>
        </w:rPr>
      </w:pPr>
    </w:p>
    <w:p w:rsidR="00FF679A" w:rsidRDefault="00FF67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6F01" w:rsidRDefault="00246F01"/>
    <w:sectPr w:rsidR="00246F0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9A"/>
    <w:rsid w:val="00246F01"/>
    <w:rsid w:val="00880181"/>
    <w:rsid w:val="0094275E"/>
    <w:rsid w:val="00C858C7"/>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37EFC-9E1B-4A95-B3C5-EF0D3E85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79618E5047C5E34FA02D86AD2809A3F69A290FE5CA73A1BAFBFA5BB94535D91C41BDF8A507554o8S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1E79618E5047C5E34FA02D86AD2809A3F6EA39DF95EA73A1BAFBFA5BBo9S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E79618E5047C5E34FA02D86AD2809A3F6EA59DF85BA73A1BAFBFA5BBo9S4M" TargetMode="External"/><Relationship Id="rId11" Type="http://schemas.openxmlformats.org/officeDocument/2006/relationships/hyperlink" Target="consultantplus://offline/ref=21E79618E5047C5E34FA02D86AD2809A3F6DA295FF5AA73A1BAFBFA5BB94535D91C41BDF8A507555o8S1M" TargetMode="External"/><Relationship Id="rId5" Type="http://schemas.openxmlformats.org/officeDocument/2006/relationships/hyperlink" Target="consultantplus://offline/ref=21E79618E5047C5E34FA02D86AD2809A3F6EA693FB58A73A1BAFBFA5BB94535D91C41BDF8A507557o8S3M" TargetMode="External"/><Relationship Id="rId10" Type="http://schemas.openxmlformats.org/officeDocument/2006/relationships/hyperlink" Target="consultantplus://offline/ref=21E79618E5047C5E34FA02D86AD2809A3F6DA091F952A73A1BAFBFA5BB94535D91C41BDF8A507555o8S5M" TargetMode="External"/><Relationship Id="rId4" Type="http://schemas.openxmlformats.org/officeDocument/2006/relationships/hyperlink" Target="consultantplus://offline/ref=21E79618E5047C5E34FA02D86AD2809A3F6EA596FB53A73A1BAFBFA5BB94535D91C41BDF8A507754o8S3M" TargetMode="External"/><Relationship Id="rId9" Type="http://schemas.openxmlformats.org/officeDocument/2006/relationships/hyperlink" Target="consultantplus://offline/ref=21E79618E5047C5E34FA02D86AD2809A3F6EA693FB58A73A1BAFBFA5BB94535D91C41BDF8A507551o8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4</cp:revision>
  <dcterms:created xsi:type="dcterms:W3CDTF">2015-07-29T13:13:00Z</dcterms:created>
  <dcterms:modified xsi:type="dcterms:W3CDTF">2015-09-04T10:29:00Z</dcterms:modified>
</cp:coreProperties>
</file>